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F4A0" w14:textId="77777777" w:rsidR="004668FB" w:rsidRPr="00CB6F11" w:rsidRDefault="0053355E" w:rsidP="00447EA5">
      <w:pPr>
        <w:jc w:val="both"/>
        <w:rPr>
          <w:rFonts w:ascii="Arial" w:hAnsi="Arial" w:cs="Arial"/>
          <w:sz w:val="24"/>
        </w:rPr>
      </w:pPr>
      <w:r w:rsidRPr="00CB6F11">
        <w:rPr>
          <w:rFonts w:ascii="Arial" w:hAnsi="Arial" w:cs="Arial"/>
          <w:sz w:val="24"/>
        </w:rPr>
        <w:t>Proyecto de Ordenanza No.____</w:t>
      </w:r>
    </w:p>
    <w:p w14:paraId="5D7E5C04" w14:textId="77777777" w:rsidR="0053355E" w:rsidRPr="00CB6F11" w:rsidRDefault="0053355E" w:rsidP="00447EA5">
      <w:pPr>
        <w:jc w:val="both"/>
        <w:rPr>
          <w:rFonts w:ascii="Arial" w:hAnsi="Arial" w:cs="Arial"/>
          <w:sz w:val="24"/>
        </w:rPr>
      </w:pPr>
    </w:p>
    <w:p w14:paraId="539CE0A4" w14:textId="48769DA3" w:rsidR="0053355E" w:rsidRDefault="0053355E" w:rsidP="00447EA5">
      <w:pPr>
        <w:jc w:val="both"/>
        <w:rPr>
          <w:rFonts w:ascii="Arial" w:hAnsi="Arial" w:cs="Arial"/>
          <w:color w:val="FF0000"/>
          <w:sz w:val="24"/>
        </w:rPr>
      </w:pPr>
      <w:r w:rsidRPr="001A0CF2">
        <w:rPr>
          <w:rFonts w:ascii="Arial" w:hAnsi="Arial" w:cs="Arial"/>
          <w:color w:val="FF0000"/>
          <w:sz w:val="24"/>
        </w:rPr>
        <w:t xml:space="preserve">“Por medio de la cual se crea el encuentro </w:t>
      </w:r>
      <w:r w:rsidR="00C87406" w:rsidRPr="001A0CF2">
        <w:rPr>
          <w:rFonts w:ascii="Arial" w:hAnsi="Arial" w:cs="Arial"/>
          <w:color w:val="FF0000"/>
          <w:sz w:val="24"/>
        </w:rPr>
        <w:t>de la Ciencia, la Innovación y la T</w:t>
      </w:r>
      <w:r w:rsidRPr="001A0CF2">
        <w:rPr>
          <w:rFonts w:ascii="Arial" w:hAnsi="Arial" w:cs="Arial"/>
          <w:color w:val="FF0000"/>
          <w:sz w:val="24"/>
        </w:rPr>
        <w:t>ecnología en el Departamento de Risaralda”</w:t>
      </w:r>
    </w:p>
    <w:p w14:paraId="1AA99533" w14:textId="40D2B5D1" w:rsidR="001A0CF2" w:rsidRPr="001A0CF2" w:rsidRDefault="001A0CF2" w:rsidP="001A0CF2">
      <w:pPr>
        <w:jc w:val="both"/>
        <w:rPr>
          <w:rFonts w:ascii="Arial" w:hAnsi="Arial" w:cs="Arial"/>
          <w:color w:val="FF0000"/>
          <w:sz w:val="24"/>
        </w:rPr>
      </w:pPr>
      <w:r w:rsidRPr="001A0CF2">
        <w:rPr>
          <w:rFonts w:ascii="Arial" w:hAnsi="Arial" w:cs="Arial"/>
          <w:color w:val="FF0000"/>
          <w:sz w:val="24"/>
        </w:rPr>
        <w:t xml:space="preserve">“Por medio de la cual se </w:t>
      </w:r>
      <w:r>
        <w:rPr>
          <w:rFonts w:ascii="Arial" w:hAnsi="Arial" w:cs="Arial"/>
          <w:color w:val="FF0000"/>
          <w:sz w:val="24"/>
        </w:rPr>
        <w:t>institucionaliza la Semana de la</w:t>
      </w:r>
      <w:r w:rsidRPr="001A0CF2">
        <w:rPr>
          <w:rFonts w:ascii="Arial" w:hAnsi="Arial" w:cs="Arial"/>
          <w:color w:val="FF0000"/>
          <w:sz w:val="24"/>
        </w:rPr>
        <w:t xml:space="preserve"> Ciencia, la Innovación y la Tecnología en el Departamento de Risaralda”</w:t>
      </w:r>
    </w:p>
    <w:p w14:paraId="098A5348" w14:textId="77777777" w:rsidR="001A0CF2" w:rsidRPr="001A0CF2" w:rsidRDefault="001A0CF2" w:rsidP="00447EA5">
      <w:pPr>
        <w:jc w:val="both"/>
        <w:rPr>
          <w:rFonts w:ascii="Arial" w:hAnsi="Arial" w:cs="Arial"/>
          <w:color w:val="FF0000"/>
          <w:sz w:val="24"/>
        </w:rPr>
      </w:pPr>
    </w:p>
    <w:p w14:paraId="4462CF97" w14:textId="77777777" w:rsidR="0053355E" w:rsidRPr="00CB6F11" w:rsidRDefault="0053355E" w:rsidP="00447EA5">
      <w:pPr>
        <w:jc w:val="both"/>
        <w:rPr>
          <w:rFonts w:ascii="Arial" w:hAnsi="Arial" w:cs="Arial"/>
          <w:sz w:val="24"/>
        </w:rPr>
      </w:pPr>
    </w:p>
    <w:p w14:paraId="1DC2AFCB" w14:textId="77777777" w:rsidR="0053355E" w:rsidRPr="00CB6F11" w:rsidRDefault="0053355E" w:rsidP="00447EA5">
      <w:pPr>
        <w:jc w:val="both"/>
        <w:rPr>
          <w:rFonts w:ascii="Arial" w:hAnsi="Arial" w:cs="Arial"/>
          <w:sz w:val="24"/>
        </w:rPr>
      </w:pPr>
      <w:r w:rsidRPr="00CB6F11">
        <w:rPr>
          <w:rFonts w:ascii="Arial" w:hAnsi="Arial" w:cs="Arial"/>
          <w:sz w:val="24"/>
        </w:rPr>
        <w:t>La Asamblea Departamental de Risaralda, en ejercicios de las funciones conferidas por el numeral 2 del artículo 300 de la Constitución Política de Colombia, y el artículo 60 del Decreto Ley 1222 de 1986 (Código de Régimen Departamental).</w:t>
      </w:r>
    </w:p>
    <w:p w14:paraId="50DED3B7" w14:textId="77777777" w:rsidR="0053355E" w:rsidRPr="00CB6F11" w:rsidRDefault="0053355E" w:rsidP="00447EA5">
      <w:pPr>
        <w:jc w:val="both"/>
        <w:rPr>
          <w:rFonts w:ascii="Arial" w:hAnsi="Arial" w:cs="Arial"/>
          <w:sz w:val="24"/>
        </w:rPr>
      </w:pPr>
    </w:p>
    <w:p w14:paraId="0F6CEC93" w14:textId="77777777" w:rsidR="0053355E" w:rsidRPr="00CB6F11" w:rsidRDefault="0053355E" w:rsidP="00447EA5">
      <w:pPr>
        <w:jc w:val="both"/>
        <w:rPr>
          <w:rFonts w:ascii="Arial" w:hAnsi="Arial" w:cs="Arial"/>
          <w:sz w:val="24"/>
        </w:rPr>
      </w:pPr>
      <w:r w:rsidRPr="00CB6F11">
        <w:rPr>
          <w:rFonts w:ascii="Arial" w:hAnsi="Arial" w:cs="Arial"/>
          <w:sz w:val="24"/>
        </w:rPr>
        <w:t>Ordena:</w:t>
      </w:r>
    </w:p>
    <w:p w14:paraId="60BC75C1" w14:textId="77777777" w:rsidR="0053355E" w:rsidRPr="00CB6F11" w:rsidRDefault="0053355E" w:rsidP="00447EA5">
      <w:pPr>
        <w:jc w:val="both"/>
        <w:rPr>
          <w:rFonts w:ascii="Arial" w:hAnsi="Arial" w:cs="Arial"/>
          <w:sz w:val="24"/>
        </w:rPr>
      </w:pPr>
      <w:r w:rsidRPr="00CB6F11">
        <w:rPr>
          <w:rFonts w:ascii="Arial" w:hAnsi="Arial" w:cs="Arial"/>
          <w:sz w:val="24"/>
        </w:rPr>
        <w:t xml:space="preserve">Artículo 1°: Objeto: </w:t>
      </w:r>
      <w:r w:rsidR="00AB7AA0" w:rsidRPr="00CB6F11">
        <w:rPr>
          <w:rFonts w:ascii="Arial" w:hAnsi="Arial" w:cs="Arial"/>
          <w:sz w:val="24"/>
        </w:rPr>
        <w:t>La presente Ordenanza tiene por objeto crear el encuentro de la ciencia, la innovación y la tecnología en el Departamento de Risaralda, así como establecer las condiciones de su planificación, ejecución y monitoreo de todas las actividades dependientes del encuentro.</w:t>
      </w:r>
    </w:p>
    <w:p w14:paraId="38FE495A" w14:textId="77777777" w:rsidR="00AB7AA0" w:rsidRPr="00CB6F11" w:rsidRDefault="00AB7AA0" w:rsidP="00447EA5">
      <w:pPr>
        <w:jc w:val="both"/>
        <w:rPr>
          <w:rFonts w:ascii="Arial" w:hAnsi="Arial" w:cs="Arial"/>
          <w:sz w:val="24"/>
        </w:rPr>
      </w:pPr>
      <w:r w:rsidRPr="00CB6F11">
        <w:rPr>
          <w:rFonts w:ascii="Arial" w:hAnsi="Arial" w:cs="Arial"/>
          <w:sz w:val="24"/>
        </w:rPr>
        <w:t>Artículo 2°: Objetivos: La presente Ordenanza tiene como objetivos, los siguientes:</w:t>
      </w:r>
    </w:p>
    <w:p w14:paraId="0E50CC2D" w14:textId="77777777" w:rsidR="00AB7AA0" w:rsidRPr="00CB6F11" w:rsidRDefault="00AB7AA0" w:rsidP="00447EA5">
      <w:pPr>
        <w:pStyle w:val="Prrafodelista"/>
        <w:numPr>
          <w:ilvl w:val="0"/>
          <w:numId w:val="1"/>
        </w:numPr>
        <w:jc w:val="both"/>
        <w:rPr>
          <w:rFonts w:ascii="Arial" w:hAnsi="Arial" w:cs="Arial"/>
          <w:sz w:val="24"/>
        </w:rPr>
      </w:pPr>
      <w:r w:rsidRPr="00CB6F11">
        <w:rPr>
          <w:rFonts w:ascii="Arial" w:hAnsi="Arial" w:cs="Arial"/>
          <w:sz w:val="24"/>
        </w:rPr>
        <w:t>Realizar campañas de sensibilización y pedagogía a la comunidad en general, sobre la relevancia de la ciencia, la innovación y la tecnología en el entorno actual.</w:t>
      </w:r>
    </w:p>
    <w:p w14:paraId="4CB5A2F4" w14:textId="77777777" w:rsidR="00AB7AA0" w:rsidRPr="00CB6F11" w:rsidRDefault="00AB7AA0" w:rsidP="00447EA5">
      <w:pPr>
        <w:pStyle w:val="Prrafodelista"/>
        <w:numPr>
          <w:ilvl w:val="0"/>
          <w:numId w:val="1"/>
        </w:numPr>
        <w:jc w:val="both"/>
        <w:rPr>
          <w:rFonts w:ascii="Arial" w:hAnsi="Arial" w:cs="Arial"/>
          <w:sz w:val="24"/>
        </w:rPr>
      </w:pPr>
      <w:r w:rsidRPr="00CB6F11">
        <w:rPr>
          <w:rFonts w:ascii="Arial" w:hAnsi="Arial" w:cs="Arial"/>
          <w:sz w:val="24"/>
        </w:rPr>
        <w:t xml:space="preserve">Instruir sobre el uso adecuado de la tecnología. </w:t>
      </w:r>
      <w:r w:rsidRPr="001A0CF2">
        <w:rPr>
          <w:rFonts w:ascii="Arial" w:hAnsi="Arial" w:cs="Arial"/>
          <w:color w:val="FF0000"/>
          <w:sz w:val="24"/>
        </w:rPr>
        <w:t>Esto con el liderazgo de la Secretaría de Tecnologías de la Información y las Comunicaciones.</w:t>
      </w:r>
    </w:p>
    <w:p w14:paraId="6F3944DA" w14:textId="3077B121" w:rsidR="00AB7AA0" w:rsidRPr="00CB6F11" w:rsidRDefault="00AB7AA0" w:rsidP="00447EA5">
      <w:pPr>
        <w:pStyle w:val="Prrafodelista"/>
        <w:numPr>
          <w:ilvl w:val="0"/>
          <w:numId w:val="1"/>
        </w:numPr>
        <w:jc w:val="both"/>
        <w:rPr>
          <w:rFonts w:ascii="Arial" w:hAnsi="Arial" w:cs="Arial"/>
          <w:sz w:val="24"/>
        </w:rPr>
      </w:pPr>
      <w:r w:rsidRPr="00CB6F11">
        <w:rPr>
          <w:rFonts w:ascii="Arial" w:hAnsi="Arial" w:cs="Arial"/>
          <w:sz w:val="24"/>
        </w:rPr>
        <w:t>Fomentar y acompañar actividades cooperativas</w:t>
      </w:r>
      <w:r w:rsidR="001A0CF2">
        <w:rPr>
          <w:rFonts w:ascii="Arial" w:hAnsi="Arial" w:cs="Arial"/>
          <w:sz w:val="24"/>
        </w:rPr>
        <w:t xml:space="preserve"> entre diferentes actores municipales a través de </w:t>
      </w:r>
      <w:r w:rsidRPr="00CB6F11">
        <w:rPr>
          <w:rFonts w:ascii="Arial" w:hAnsi="Arial" w:cs="Arial"/>
          <w:sz w:val="24"/>
        </w:rPr>
        <w:t>medios virtuales.</w:t>
      </w:r>
    </w:p>
    <w:p w14:paraId="031353B6" w14:textId="1FE899AF" w:rsidR="00AB7AA0" w:rsidRPr="00CB6F11" w:rsidRDefault="001A0CF2" w:rsidP="00447EA5">
      <w:pPr>
        <w:pStyle w:val="Prrafodelista"/>
        <w:numPr>
          <w:ilvl w:val="0"/>
          <w:numId w:val="1"/>
        </w:numPr>
        <w:jc w:val="both"/>
        <w:rPr>
          <w:rFonts w:ascii="Arial" w:hAnsi="Arial" w:cs="Arial"/>
          <w:sz w:val="24"/>
        </w:rPr>
      </w:pPr>
      <w:r>
        <w:rPr>
          <w:rFonts w:ascii="Arial" w:hAnsi="Arial" w:cs="Arial"/>
          <w:sz w:val="24"/>
        </w:rPr>
        <w:t>Promover</w:t>
      </w:r>
      <w:r w:rsidR="00C87406" w:rsidRPr="00CB6F11">
        <w:rPr>
          <w:rFonts w:ascii="Arial" w:hAnsi="Arial" w:cs="Arial"/>
          <w:sz w:val="24"/>
        </w:rPr>
        <w:t xml:space="preserve"> el intercambio de ideas sobre la importancia de los medios tecnológicos en nuestra vida diaria.</w:t>
      </w:r>
    </w:p>
    <w:p w14:paraId="177F31FB" w14:textId="77AA77F9" w:rsidR="00C87406" w:rsidRPr="00CB6F11" w:rsidRDefault="00C87406" w:rsidP="00447EA5">
      <w:pPr>
        <w:pStyle w:val="Prrafodelista"/>
        <w:numPr>
          <w:ilvl w:val="0"/>
          <w:numId w:val="1"/>
        </w:numPr>
        <w:jc w:val="both"/>
        <w:rPr>
          <w:rFonts w:ascii="Arial" w:hAnsi="Arial" w:cs="Arial"/>
          <w:sz w:val="24"/>
        </w:rPr>
      </w:pPr>
      <w:r w:rsidRPr="00CB6F11">
        <w:rPr>
          <w:rFonts w:ascii="Arial" w:hAnsi="Arial" w:cs="Arial"/>
          <w:sz w:val="24"/>
        </w:rPr>
        <w:t xml:space="preserve">Institucionalizar en el Departamento de Risaralda, </w:t>
      </w:r>
      <w:r w:rsidR="001A0CF2">
        <w:rPr>
          <w:rFonts w:ascii="Arial" w:hAnsi="Arial" w:cs="Arial"/>
          <w:sz w:val="24"/>
        </w:rPr>
        <w:t xml:space="preserve">la semana de la </w:t>
      </w:r>
      <w:r w:rsidRPr="00CB6F11">
        <w:rPr>
          <w:rFonts w:ascii="Arial" w:hAnsi="Arial" w:cs="Arial"/>
          <w:sz w:val="24"/>
        </w:rPr>
        <w:t>Ciencia, la Innovación y la Tecnologí</w:t>
      </w:r>
      <w:r w:rsidR="008C208D" w:rsidRPr="00CB6F11">
        <w:rPr>
          <w:rFonts w:ascii="Arial" w:hAnsi="Arial" w:cs="Arial"/>
          <w:sz w:val="24"/>
        </w:rPr>
        <w:t>a</w:t>
      </w:r>
      <w:r w:rsidRPr="00CB6F11">
        <w:rPr>
          <w:rFonts w:ascii="Arial" w:hAnsi="Arial" w:cs="Arial"/>
          <w:sz w:val="24"/>
        </w:rPr>
        <w:t>.</w:t>
      </w:r>
    </w:p>
    <w:p w14:paraId="05AD1AE5" w14:textId="28F0AEE1" w:rsidR="00182E3B" w:rsidRPr="00372774" w:rsidRDefault="001A0CF2" w:rsidP="00447EA5">
      <w:pPr>
        <w:pStyle w:val="Prrafodelista"/>
        <w:numPr>
          <w:ilvl w:val="0"/>
          <w:numId w:val="1"/>
        </w:numPr>
        <w:jc w:val="both"/>
        <w:rPr>
          <w:rFonts w:ascii="Arial" w:hAnsi="Arial" w:cs="Arial"/>
          <w:color w:val="FF0000"/>
          <w:sz w:val="24"/>
        </w:rPr>
      </w:pPr>
      <w:r w:rsidRPr="00372774">
        <w:rPr>
          <w:rFonts w:ascii="Arial" w:hAnsi="Arial" w:cs="Arial"/>
          <w:color w:val="FF0000"/>
          <w:sz w:val="24"/>
        </w:rPr>
        <w:t>Realizar</w:t>
      </w:r>
      <w:r w:rsidR="00372774" w:rsidRPr="00372774">
        <w:rPr>
          <w:rFonts w:ascii="Arial" w:hAnsi="Arial" w:cs="Arial"/>
          <w:color w:val="FF0000"/>
          <w:sz w:val="24"/>
        </w:rPr>
        <w:t>…..</w:t>
      </w:r>
      <w:r w:rsidR="00182E3B" w:rsidRPr="00372774">
        <w:rPr>
          <w:rFonts w:ascii="Arial" w:hAnsi="Arial" w:cs="Arial"/>
          <w:color w:val="FF0000"/>
          <w:sz w:val="24"/>
        </w:rPr>
        <w:t>Incentivar el crecimiento de la región promoviendo la Ciencia, la Innovación y la Tecnología a través de actividades que integren a la comunidad para generar competencias en estos temas.</w:t>
      </w:r>
    </w:p>
    <w:p w14:paraId="5CED69DA" w14:textId="082E168B" w:rsidR="000825FC" w:rsidRPr="00CB6F11" w:rsidRDefault="000825FC" w:rsidP="00447EA5">
      <w:pPr>
        <w:jc w:val="both"/>
        <w:rPr>
          <w:rFonts w:ascii="Arial" w:hAnsi="Arial" w:cs="Arial"/>
          <w:sz w:val="24"/>
        </w:rPr>
      </w:pPr>
      <w:r w:rsidRPr="00CB6F11">
        <w:rPr>
          <w:rFonts w:ascii="Arial" w:hAnsi="Arial" w:cs="Arial"/>
          <w:sz w:val="24"/>
        </w:rPr>
        <w:t xml:space="preserve">Artículo 3°: Mesa Técnica. </w:t>
      </w:r>
      <w:r w:rsidRPr="00372774">
        <w:rPr>
          <w:rFonts w:ascii="Arial" w:hAnsi="Arial" w:cs="Arial"/>
          <w:color w:val="FF0000"/>
          <w:sz w:val="24"/>
        </w:rPr>
        <w:t>Cré</w:t>
      </w:r>
      <w:r w:rsidR="00372774" w:rsidRPr="00372774">
        <w:rPr>
          <w:rFonts w:ascii="Arial" w:hAnsi="Arial" w:cs="Arial"/>
          <w:color w:val="FF0000"/>
          <w:sz w:val="24"/>
        </w:rPr>
        <w:t>e</w:t>
      </w:r>
      <w:r w:rsidRPr="00372774">
        <w:rPr>
          <w:rFonts w:ascii="Arial" w:hAnsi="Arial" w:cs="Arial"/>
          <w:color w:val="FF0000"/>
          <w:sz w:val="24"/>
        </w:rPr>
        <w:t>se</w:t>
      </w:r>
      <w:r w:rsidRPr="00CB6F11">
        <w:rPr>
          <w:rFonts w:ascii="Arial" w:hAnsi="Arial" w:cs="Arial"/>
          <w:sz w:val="24"/>
        </w:rPr>
        <w:t xml:space="preserve"> una Mesa Técnica que propondrá estrategias, acciones y responsables para el cumplimiento de los objetivos dispuestos en el artículo 2° de la presente Ordenanza.</w:t>
      </w:r>
    </w:p>
    <w:p w14:paraId="1B02C5E9" w14:textId="77777777" w:rsidR="000825FC" w:rsidRPr="00CB6F11" w:rsidRDefault="000825FC" w:rsidP="00447EA5">
      <w:pPr>
        <w:jc w:val="both"/>
        <w:rPr>
          <w:rFonts w:ascii="Arial" w:hAnsi="Arial" w:cs="Arial"/>
          <w:sz w:val="24"/>
        </w:rPr>
      </w:pPr>
      <w:r w:rsidRPr="00CB6F11">
        <w:rPr>
          <w:rFonts w:ascii="Arial" w:hAnsi="Arial" w:cs="Arial"/>
          <w:sz w:val="24"/>
        </w:rPr>
        <w:lastRenderedPageBreak/>
        <w:t>La Mesa Técnica estará conformada por: El (La) Secretario (a) de Tecnologías de la Información y las Comunicaciones, el (la) Secretario (a) de Desarrollo Económico y Competitividad, el (la) Secretario (a) de Educación, del Departamento de Risaralda.</w:t>
      </w:r>
    </w:p>
    <w:p w14:paraId="546F3CD5" w14:textId="77777777" w:rsidR="000825FC" w:rsidRPr="00CB6F11" w:rsidRDefault="000825FC" w:rsidP="00447EA5">
      <w:pPr>
        <w:jc w:val="both"/>
        <w:rPr>
          <w:rFonts w:ascii="Arial" w:hAnsi="Arial" w:cs="Arial"/>
          <w:sz w:val="24"/>
        </w:rPr>
      </w:pPr>
      <w:r w:rsidRPr="00CB6F11">
        <w:rPr>
          <w:rFonts w:ascii="Arial" w:hAnsi="Arial" w:cs="Arial"/>
          <w:sz w:val="24"/>
        </w:rPr>
        <w:t>Parágrafo 1: La Mesa Técnica se reunirá como mínimo semestralmente, con el objetivo principal de realizar la planeación y aseguramiento para la ejecución de las actividades aprobadas.</w:t>
      </w:r>
    </w:p>
    <w:p w14:paraId="4A7D9244" w14:textId="77777777" w:rsidR="000825FC" w:rsidRPr="00CB6F11" w:rsidRDefault="000825FC" w:rsidP="00447EA5">
      <w:pPr>
        <w:jc w:val="both"/>
        <w:rPr>
          <w:rFonts w:ascii="Arial" w:hAnsi="Arial" w:cs="Arial"/>
          <w:sz w:val="24"/>
        </w:rPr>
      </w:pPr>
      <w:r w:rsidRPr="00CB6F11">
        <w:rPr>
          <w:rFonts w:ascii="Arial" w:hAnsi="Arial" w:cs="Arial"/>
          <w:sz w:val="24"/>
        </w:rPr>
        <w:t>Parágrafo 2: La coordinación de la Mesa Técnica estará a cargo de la Secretaría de Tecnologías de la Información y las Comunicaciones.</w:t>
      </w:r>
    </w:p>
    <w:p w14:paraId="4E612134" w14:textId="77777777" w:rsidR="000825FC" w:rsidRPr="00CB6F11" w:rsidRDefault="000825FC" w:rsidP="00447EA5">
      <w:pPr>
        <w:jc w:val="both"/>
        <w:rPr>
          <w:rFonts w:ascii="Arial" w:hAnsi="Arial" w:cs="Arial"/>
          <w:sz w:val="24"/>
        </w:rPr>
      </w:pPr>
      <w:r w:rsidRPr="00CB6F11">
        <w:rPr>
          <w:rFonts w:ascii="Arial" w:hAnsi="Arial" w:cs="Arial"/>
          <w:sz w:val="24"/>
        </w:rPr>
        <w:t xml:space="preserve">Parágrafo 3: La Mesa Técnica podrá contar con la </w:t>
      </w:r>
      <w:r w:rsidR="008C208D" w:rsidRPr="00CB6F11">
        <w:rPr>
          <w:rFonts w:ascii="Arial" w:hAnsi="Arial" w:cs="Arial"/>
          <w:sz w:val="24"/>
        </w:rPr>
        <w:t>participación de otras secretarías, asociaciones, universidades y/o personas naturales invitadas.</w:t>
      </w:r>
    </w:p>
    <w:p w14:paraId="7F43B44F" w14:textId="165AE25D" w:rsidR="008C208D" w:rsidRPr="00CB6F11" w:rsidRDefault="008C208D" w:rsidP="00447EA5">
      <w:pPr>
        <w:jc w:val="both"/>
        <w:rPr>
          <w:rFonts w:ascii="Arial" w:hAnsi="Arial" w:cs="Arial"/>
          <w:sz w:val="24"/>
        </w:rPr>
      </w:pPr>
      <w:r w:rsidRPr="00CB6F11">
        <w:rPr>
          <w:rFonts w:ascii="Arial" w:hAnsi="Arial" w:cs="Arial"/>
          <w:sz w:val="24"/>
        </w:rPr>
        <w:t xml:space="preserve">Artículo 4°: </w:t>
      </w:r>
      <w:r w:rsidR="00372774" w:rsidRPr="00372774">
        <w:rPr>
          <w:rFonts w:ascii="Arial" w:hAnsi="Arial" w:cs="Arial"/>
          <w:color w:val="FF0000"/>
          <w:sz w:val="24"/>
        </w:rPr>
        <w:t>Semana….</w:t>
      </w:r>
      <w:r w:rsidRPr="00CB6F11">
        <w:rPr>
          <w:rFonts w:ascii="Arial" w:hAnsi="Arial" w:cs="Arial"/>
          <w:sz w:val="24"/>
        </w:rPr>
        <w:t>Encuentro de la Ciencia, la Innovación y la Tecnología en el Departamento de Risaralda. Institucionaliza en el Departamento de Risaralda el (XX) de XXXX de cada anualidad, como el día del Encuentro de la Ciencia, la Innovación y la Tecnología en el Departamento de Risaralda.</w:t>
      </w:r>
    </w:p>
    <w:p w14:paraId="63693488" w14:textId="77777777" w:rsidR="006C7E0A" w:rsidRPr="00CB6F11" w:rsidRDefault="006C7E0A" w:rsidP="00447EA5">
      <w:pPr>
        <w:jc w:val="both"/>
        <w:rPr>
          <w:rFonts w:ascii="Arial" w:hAnsi="Arial" w:cs="Arial"/>
          <w:sz w:val="24"/>
        </w:rPr>
      </w:pPr>
      <w:r w:rsidRPr="00CB6F11">
        <w:rPr>
          <w:rFonts w:ascii="Arial" w:hAnsi="Arial" w:cs="Arial"/>
          <w:sz w:val="24"/>
        </w:rPr>
        <w:t xml:space="preserve">Artículo 5°: </w:t>
      </w:r>
      <w:r w:rsidR="00182E3B" w:rsidRPr="00CB6F11">
        <w:rPr>
          <w:rFonts w:ascii="Arial" w:hAnsi="Arial" w:cs="Arial"/>
          <w:sz w:val="24"/>
        </w:rPr>
        <w:t>Áreas Estratégicas. Promover la participación en las actividades asociativas en los Municipios del Occidente del Departamento de Risaralda.</w:t>
      </w:r>
    </w:p>
    <w:p w14:paraId="56112CBB" w14:textId="77777777" w:rsidR="00C517E1" w:rsidRPr="00CB6F11" w:rsidRDefault="00C517E1" w:rsidP="00447EA5">
      <w:pPr>
        <w:jc w:val="both"/>
        <w:rPr>
          <w:rFonts w:ascii="Arial" w:hAnsi="Arial" w:cs="Arial"/>
          <w:sz w:val="24"/>
        </w:rPr>
      </w:pPr>
      <w:r w:rsidRPr="00CB6F11">
        <w:rPr>
          <w:rFonts w:ascii="Arial" w:hAnsi="Arial" w:cs="Arial"/>
          <w:sz w:val="24"/>
        </w:rPr>
        <w:t xml:space="preserve">Artículo 6°: </w:t>
      </w:r>
      <w:r w:rsidR="00182E3B" w:rsidRPr="00CB6F11">
        <w:rPr>
          <w:rFonts w:ascii="Arial" w:hAnsi="Arial" w:cs="Arial"/>
          <w:sz w:val="24"/>
        </w:rPr>
        <w:t>La presente Ordenanza rige a partir de la fecha de su sanción y publicación.</w:t>
      </w:r>
    </w:p>
    <w:p w14:paraId="6BEDEE47" w14:textId="77777777" w:rsidR="00182E3B" w:rsidRPr="00CB6F11" w:rsidRDefault="00182E3B" w:rsidP="00447EA5">
      <w:pPr>
        <w:jc w:val="both"/>
        <w:rPr>
          <w:rFonts w:ascii="Arial" w:hAnsi="Arial" w:cs="Arial"/>
          <w:sz w:val="24"/>
        </w:rPr>
      </w:pPr>
    </w:p>
    <w:p w14:paraId="21DB0CA9" w14:textId="77777777" w:rsidR="00182E3B" w:rsidRPr="00CB6F11" w:rsidRDefault="00182E3B" w:rsidP="00447EA5">
      <w:pPr>
        <w:jc w:val="both"/>
        <w:rPr>
          <w:rFonts w:ascii="Arial" w:hAnsi="Arial" w:cs="Arial"/>
          <w:sz w:val="24"/>
        </w:rPr>
      </w:pPr>
      <w:r w:rsidRPr="00CB6F11">
        <w:rPr>
          <w:rFonts w:ascii="Arial" w:hAnsi="Arial" w:cs="Arial"/>
          <w:sz w:val="24"/>
        </w:rPr>
        <w:t>Dada en Pereira, a los ____ (__) del mes de ______ del año dos mil veintiuno (2021).</w:t>
      </w:r>
    </w:p>
    <w:p w14:paraId="6B817467" w14:textId="77777777" w:rsidR="00182E3B" w:rsidRPr="00CB6F11" w:rsidRDefault="00182E3B" w:rsidP="00447EA5">
      <w:pPr>
        <w:jc w:val="both"/>
        <w:rPr>
          <w:rFonts w:ascii="Arial" w:hAnsi="Arial" w:cs="Arial"/>
          <w:sz w:val="24"/>
        </w:rPr>
      </w:pPr>
    </w:p>
    <w:p w14:paraId="605B786B" w14:textId="77777777" w:rsidR="00182E3B" w:rsidRPr="00CB6F11" w:rsidRDefault="00182E3B" w:rsidP="00447EA5">
      <w:pPr>
        <w:jc w:val="both"/>
        <w:rPr>
          <w:rFonts w:ascii="Arial" w:hAnsi="Arial" w:cs="Arial"/>
          <w:sz w:val="24"/>
        </w:rPr>
      </w:pPr>
    </w:p>
    <w:p w14:paraId="30279B61" w14:textId="77777777" w:rsidR="00C517E1" w:rsidRPr="00CB6F11" w:rsidRDefault="00C517E1" w:rsidP="00447EA5">
      <w:pPr>
        <w:jc w:val="both"/>
        <w:rPr>
          <w:rFonts w:ascii="Arial" w:hAnsi="Arial" w:cs="Arial"/>
          <w:sz w:val="24"/>
        </w:rPr>
      </w:pPr>
    </w:p>
    <w:p w14:paraId="7A80B166" w14:textId="77777777" w:rsidR="00182E3B" w:rsidRPr="00CB6F11" w:rsidRDefault="00182E3B" w:rsidP="00447EA5">
      <w:pPr>
        <w:jc w:val="both"/>
        <w:rPr>
          <w:rFonts w:ascii="Arial" w:hAnsi="Arial" w:cs="Arial"/>
          <w:sz w:val="24"/>
        </w:rPr>
      </w:pPr>
      <w:r w:rsidRPr="00CB6F11">
        <w:rPr>
          <w:rFonts w:ascii="Arial" w:hAnsi="Arial" w:cs="Arial"/>
          <w:sz w:val="24"/>
        </w:rPr>
        <w:t>Presidente</w:t>
      </w:r>
      <w:r w:rsidRPr="00CB6F11">
        <w:rPr>
          <w:rFonts w:ascii="Arial" w:hAnsi="Arial" w:cs="Arial"/>
          <w:sz w:val="24"/>
        </w:rPr>
        <w:tab/>
      </w:r>
      <w:r w:rsidRPr="00CB6F11">
        <w:rPr>
          <w:rFonts w:ascii="Arial" w:hAnsi="Arial" w:cs="Arial"/>
          <w:sz w:val="24"/>
        </w:rPr>
        <w:tab/>
      </w:r>
      <w:r w:rsidRPr="00CB6F11">
        <w:rPr>
          <w:rFonts w:ascii="Arial" w:hAnsi="Arial" w:cs="Arial"/>
          <w:sz w:val="24"/>
        </w:rPr>
        <w:tab/>
      </w:r>
      <w:r w:rsidRPr="00CB6F11">
        <w:rPr>
          <w:rFonts w:ascii="Arial" w:hAnsi="Arial" w:cs="Arial"/>
          <w:sz w:val="24"/>
        </w:rPr>
        <w:tab/>
      </w:r>
      <w:r w:rsidRPr="00CB6F11">
        <w:rPr>
          <w:rFonts w:ascii="Arial" w:hAnsi="Arial" w:cs="Arial"/>
          <w:sz w:val="24"/>
        </w:rPr>
        <w:tab/>
      </w:r>
      <w:r w:rsidRPr="00CB6F11">
        <w:rPr>
          <w:rFonts w:ascii="Arial" w:hAnsi="Arial" w:cs="Arial"/>
          <w:sz w:val="24"/>
        </w:rPr>
        <w:tab/>
      </w:r>
      <w:r w:rsidRPr="00CB6F11">
        <w:rPr>
          <w:rFonts w:ascii="Arial" w:hAnsi="Arial" w:cs="Arial"/>
          <w:sz w:val="24"/>
        </w:rPr>
        <w:tab/>
        <w:t>Secretario General</w:t>
      </w:r>
    </w:p>
    <w:p w14:paraId="36229C1A" w14:textId="77777777" w:rsidR="00182E3B" w:rsidRPr="00CB6F11" w:rsidRDefault="00182E3B" w:rsidP="00447EA5">
      <w:pPr>
        <w:jc w:val="both"/>
        <w:rPr>
          <w:rFonts w:ascii="Arial" w:hAnsi="Arial" w:cs="Arial"/>
          <w:sz w:val="24"/>
        </w:rPr>
      </w:pPr>
    </w:p>
    <w:p w14:paraId="68CB69A2" w14:textId="77777777" w:rsidR="00182E3B" w:rsidRPr="00CB6F11" w:rsidRDefault="00182E3B" w:rsidP="00447EA5">
      <w:pPr>
        <w:jc w:val="both"/>
        <w:rPr>
          <w:rFonts w:ascii="Arial" w:hAnsi="Arial" w:cs="Arial"/>
          <w:sz w:val="24"/>
        </w:rPr>
      </w:pPr>
      <w:r w:rsidRPr="00CB6F11">
        <w:rPr>
          <w:rFonts w:ascii="Arial" w:hAnsi="Arial" w:cs="Arial"/>
          <w:sz w:val="24"/>
        </w:rPr>
        <w:t>Autor del proyecto de Ordenanza: Diputado Carlos Andrés Gil Gonzáles</w:t>
      </w:r>
    </w:p>
    <w:p w14:paraId="5EA06409" w14:textId="77777777" w:rsidR="00182E3B" w:rsidRPr="00CB6F11" w:rsidRDefault="00182E3B" w:rsidP="00447EA5">
      <w:pPr>
        <w:jc w:val="both"/>
        <w:rPr>
          <w:rFonts w:ascii="Arial" w:hAnsi="Arial" w:cs="Arial"/>
          <w:sz w:val="24"/>
        </w:rPr>
      </w:pPr>
    </w:p>
    <w:p w14:paraId="4A2A9498" w14:textId="77777777" w:rsidR="00182E3B" w:rsidRPr="00CB6F11" w:rsidRDefault="00182E3B" w:rsidP="00447EA5">
      <w:pPr>
        <w:jc w:val="both"/>
        <w:rPr>
          <w:rFonts w:ascii="Arial" w:hAnsi="Arial" w:cs="Arial"/>
          <w:sz w:val="24"/>
        </w:rPr>
      </w:pPr>
    </w:p>
    <w:p w14:paraId="5E937790" w14:textId="77777777" w:rsidR="00182E3B" w:rsidRPr="00CB6F11" w:rsidRDefault="00182E3B" w:rsidP="00447EA5">
      <w:pPr>
        <w:jc w:val="both"/>
        <w:rPr>
          <w:rFonts w:ascii="Arial" w:hAnsi="Arial" w:cs="Arial"/>
          <w:sz w:val="24"/>
        </w:rPr>
      </w:pPr>
    </w:p>
    <w:p w14:paraId="5A5EC22D" w14:textId="77777777" w:rsidR="00182E3B" w:rsidRPr="00CB6F11" w:rsidRDefault="00182E3B" w:rsidP="00447EA5">
      <w:pPr>
        <w:jc w:val="both"/>
        <w:rPr>
          <w:rFonts w:ascii="Arial" w:hAnsi="Arial" w:cs="Arial"/>
          <w:sz w:val="24"/>
        </w:rPr>
      </w:pPr>
    </w:p>
    <w:p w14:paraId="004C23A6" w14:textId="77777777" w:rsidR="00182E3B" w:rsidRPr="00CB6F11" w:rsidRDefault="00182E3B" w:rsidP="00447EA5">
      <w:pPr>
        <w:jc w:val="both"/>
        <w:rPr>
          <w:rFonts w:ascii="Arial" w:hAnsi="Arial" w:cs="Arial"/>
          <w:sz w:val="24"/>
        </w:rPr>
      </w:pPr>
    </w:p>
    <w:p w14:paraId="04004EFB" w14:textId="77777777" w:rsidR="00182E3B" w:rsidRPr="00CB6F11" w:rsidRDefault="00182E3B" w:rsidP="00447EA5">
      <w:pPr>
        <w:jc w:val="both"/>
        <w:rPr>
          <w:rFonts w:ascii="Arial" w:hAnsi="Arial" w:cs="Arial"/>
          <w:sz w:val="24"/>
        </w:rPr>
      </w:pPr>
    </w:p>
    <w:p w14:paraId="1AE2A517" w14:textId="77777777" w:rsidR="00182E3B" w:rsidRPr="00CB6F11" w:rsidRDefault="00182E3B" w:rsidP="00447EA5">
      <w:pPr>
        <w:jc w:val="both"/>
        <w:rPr>
          <w:rFonts w:ascii="Arial" w:hAnsi="Arial" w:cs="Arial"/>
          <w:sz w:val="24"/>
        </w:rPr>
      </w:pPr>
    </w:p>
    <w:p w14:paraId="03E42429" w14:textId="77777777" w:rsidR="00182E3B" w:rsidRPr="00CB6F11" w:rsidRDefault="00182E3B" w:rsidP="00447EA5">
      <w:pPr>
        <w:jc w:val="both"/>
        <w:rPr>
          <w:rFonts w:ascii="Arial" w:hAnsi="Arial" w:cs="Arial"/>
          <w:sz w:val="24"/>
        </w:rPr>
      </w:pPr>
    </w:p>
    <w:p w14:paraId="624BDA0C" w14:textId="77777777" w:rsidR="00182E3B" w:rsidRPr="00CB6F11" w:rsidRDefault="00182E3B" w:rsidP="00447EA5">
      <w:pPr>
        <w:jc w:val="both"/>
        <w:rPr>
          <w:rFonts w:ascii="Arial" w:hAnsi="Arial" w:cs="Arial"/>
          <w:sz w:val="24"/>
        </w:rPr>
      </w:pPr>
      <w:r w:rsidRPr="00CB6F11">
        <w:rPr>
          <w:rFonts w:ascii="Arial" w:hAnsi="Arial" w:cs="Arial"/>
          <w:sz w:val="24"/>
        </w:rPr>
        <w:t>Exposición de Motivos</w:t>
      </w:r>
    </w:p>
    <w:p w14:paraId="12F8F9CF" w14:textId="77777777" w:rsidR="00182E3B" w:rsidRPr="00CB6F11" w:rsidRDefault="00182E3B" w:rsidP="00447EA5">
      <w:pPr>
        <w:jc w:val="both"/>
        <w:rPr>
          <w:rFonts w:ascii="Arial" w:hAnsi="Arial" w:cs="Arial"/>
          <w:sz w:val="24"/>
        </w:rPr>
      </w:pPr>
      <w:r w:rsidRPr="00CB6F11">
        <w:rPr>
          <w:rFonts w:ascii="Arial" w:hAnsi="Arial" w:cs="Arial"/>
          <w:sz w:val="24"/>
        </w:rPr>
        <w:t>Proyecto de Ordenanza No. ______</w:t>
      </w:r>
    </w:p>
    <w:p w14:paraId="74942428" w14:textId="77777777" w:rsidR="00182E3B" w:rsidRPr="00CB6F11" w:rsidRDefault="00182E3B" w:rsidP="00447EA5">
      <w:pPr>
        <w:jc w:val="both"/>
        <w:rPr>
          <w:rFonts w:ascii="Arial" w:hAnsi="Arial" w:cs="Arial"/>
          <w:sz w:val="24"/>
        </w:rPr>
      </w:pPr>
      <w:r w:rsidRPr="00CB6F11">
        <w:rPr>
          <w:rFonts w:ascii="Arial" w:hAnsi="Arial" w:cs="Arial"/>
          <w:sz w:val="24"/>
        </w:rPr>
        <w:t>“Por medio de la cual se crea el encuentro de la Ciencia, la Innovación y la Tecnología en el Departamento de Risaralda”</w:t>
      </w:r>
    </w:p>
    <w:p w14:paraId="723C07F1" w14:textId="77777777" w:rsidR="00182E3B" w:rsidRPr="0049157E" w:rsidRDefault="00182E3B" w:rsidP="00447EA5">
      <w:pPr>
        <w:pStyle w:val="Prrafodelista"/>
        <w:numPr>
          <w:ilvl w:val="0"/>
          <w:numId w:val="2"/>
        </w:numPr>
        <w:jc w:val="both"/>
        <w:rPr>
          <w:rFonts w:ascii="Arial" w:hAnsi="Arial" w:cs="Arial"/>
          <w:sz w:val="24"/>
        </w:rPr>
      </w:pPr>
      <w:r w:rsidRPr="0049157E">
        <w:rPr>
          <w:rFonts w:ascii="Arial" w:hAnsi="Arial" w:cs="Arial"/>
          <w:sz w:val="24"/>
        </w:rPr>
        <w:t>Introducción.</w:t>
      </w:r>
    </w:p>
    <w:p w14:paraId="04099AAC" w14:textId="2D87555D" w:rsidR="00182E3B" w:rsidRPr="0049157E" w:rsidRDefault="00182E3B" w:rsidP="00447EA5">
      <w:pPr>
        <w:jc w:val="both"/>
        <w:rPr>
          <w:rFonts w:ascii="Arial" w:hAnsi="Arial" w:cs="Arial"/>
          <w:sz w:val="24"/>
        </w:rPr>
      </w:pPr>
      <w:r w:rsidRPr="0049157E">
        <w:rPr>
          <w:rFonts w:ascii="Arial" w:hAnsi="Arial" w:cs="Arial"/>
          <w:sz w:val="24"/>
        </w:rPr>
        <w:t xml:space="preserve">El proyecto de Ordenanza presentado a consideración de la Honorable Asamblea Departamental de Risaralda, pretende </w:t>
      </w:r>
      <w:r w:rsidRPr="00372774">
        <w:rPr>
          <w:rFonts w:ascii="Arial" w:hAnsi="Arial" w:cs="Arial"/>
          <w:color w:val="FF0000"/>
          <w:sz w:val="24"/>
        </w:rPr>
        <w:t xml:space="preserve">darle </w:t>
      </w:r>
      <w:r w:rsidR="00372774">
        <w:rPr>
          <w:rFonts w:ascii="Arial" w:hAnsi="Arial" w:cs="Arial"/>
          <w:color w:val="FF0000"/>
          <w:sz w:val="24"/>
        </w:rPr>
        <w:t xml:space="preserve">a </w:t>
      </w:r>
      <w:r w:rsidR="00447EA5" w:rsidRPr="00372774">
        <w:rPr>
          <w:rFonts w:ascii="Arial" w:hAnsi="Arial" w:cs="Arial"/>
          <w:color w:val="FF0000"/>
          <w:sz w:val="24"/>
        </w:rPr>
        <w:t>reconocer</w:t>
      </w:r>
      <w:r w:rsidR="00447EA5" w:rsidRPr="0049157E">
        <w:rPr>
          <w:rFonts w:ascii="Arial" w:hAnsi="Arial" w:cs="Arial"/>
          <w:sz w:val="24"/>
        </w:rPr>
        <w:t>, incitar y promover a personas e instituciones que, con su creatividad, capacidad, dedicación e ingenio, contribuyan con la sociedad en la ejecución de planes y proyectos que se enfoquen en Ciencia, Innovación y Tecnología, aportando así a la solución de problemas y necesidad de sus comunidades, para el mejoramiento de su calidad de vida.</w:t>
      </w:r>
    </w:p>
    <w:p w14:paraId="7F7F5E2B" w14:textId="77777777" w:rsidR="00125852" w:rsidRPr="0049157E" w:rsidRDefault="00125852" w:rsidP="00125852">
      <w:pPr>
        <w:jc w:val="both"/>
        <w:rPr>
          <w:rFonts w:ascii="Arial" w:hAnsi="Arial" w:cs="Arial"/>
          <w:sz w:val="24"/>
        </w:rPr>
      </w:pPr>
      <w:r w:rsidRPr="0049157E">
        <w:rPr>
          <w:rFonts w:ascii="Arial" w:hAnsi="Arial" w:cs="Arial"/>
          <w:sz w:val="24"/>
        </w:rPr>
        <w:t>Por lo anterior, los objetivos trazados con el presente proyecto de Ordenanza son: Realizar campañas de sensibilización y pedagogía a la comunidad en general, sobre la relevancia de la ciencia, la innovación y la tecnología en el entorno actual, instruir sobre el uso adecuado de la tecnología. Esto con el liderazgo de la Secretaría de Tecnologías de la Información y las Comunicaciones, fomentar y acompañar actividades cooperativas por medios virtuales, estimular el intercambio de ideas sobre la importancia de los medios tecnológicos en nuestra vida diaria, institucionalizar en el Departamento de Risaralda, el día del Encuentro de la Ciencia, la Innovación y la Tecnología, incentivar el crecimiento de la región promoviendo la Ciencia, la Innovación y la Tecnología a través de actividades que integren a la comunidad para generar competencias en estos temas.</w:t>
      </w:r>
    </w:p>
    <w:p w14:paraId="544CA5D6" w14:textId="77777777" w:rsidR="00C22E06" w:rsidRDefault="00C22E06">
      <w:pPr>
        <w:rPr>
          <w:rFonts w:ascii="Arial" w:hAnsi="Arial" w:cs="Arial"/>
          <w:sz w:val="24"/>
        </w:rPr>
      </w:pPr>
      <w:r>
        <w:rPr>
          <w:rFonts w:ascii="Arial" w:hAnsi="Arial" w:cs="Arial"/>
          <w:sz w:val="24"/>
        </w:rPr>
        <w:br w:type="page"/>
      </w:r>
    </w:p>
    <w:p w14:paraId="1B82D34B" w14:textId="77777777" w:rsidR="00125852" w:rsidRPr="00CB6F11" w:rsidRDefault="00125852" w:rsidP="00125852">
      <w:pPr>
        <w:pStyle w:val="Prrafodelista"/>
        <w:numPr>
          <w:ilvl w:val="0"/>
          <w:numId w:val="2"/>
        </w:numPr>
        <w:jc w:val="both"/>
        <w:rPr>
          <w:rFonts w:ascii="Arial" w:hAnsi="Arial" w:cs="Arial"/>
          <w:sz w:val="24"/>
        </w:rPr>
      </w:pPr>
      <w:r w:rsidRPr="00CB6F11">
        <w:rPr>
          <w:rFonts w:ascii="Arial" w:hAnsi="Arial" w:cs="Arial"/>
          <w:sz w:val="24"/>
        </w:rPr>
        <w:lastRenderedPageBreak/>
        <w:t>Ciencia, Tecnología e Innovación</w:t>
      </w:r>
    </w:p>
    <w:p w14:paraId="04F0A1D7" w14:textId="77777777" w:rsidR="00DD1116" w:rsidRPr="00CB6F11" w:rsidRDefault="00A217D9" w:rsidP="00125852">
      <w:pPr>
        <w:jc w:val="both"/>
        <w:rPr>
          <w:rFonts w:ascii="Arial" w:hAnsi="Arial" w:cs="Arial"/>
          <w:sz w:val="24"/>
        </w:rPr>
      </w:pPr>
      <w:r w:rsidRPr="00CB6F11">
        <w:rPr>
          <w:rFonts w:ascii="Arial" w:hAnsi="Arial" w:cs="Arial"/>
          <w:sz w:val="24"/>
        </w:rPr>
        <w:t>Nuestra sociedad y economía estarán fundamentadas en el conocimiento. Seremos reconocidos por promover la ciencia, la tecnología y la innovación a todo nivel con soluciones a problemas apremiantes del país. Con un alto nivel de innovación en las empresas, universidades que generan más y mejor conocimiento, realidades transformadas desde las comunidades y con valor público creado desde el Estado.</w:t>
      </w:r>
      <w:sdt>
        <w:sdtPr>
          <w:rPr>
            <w:rFonts w:ascii="Arial" w:hAnsi="Arial" w:cs="Arial"/>
            <w:sz w:val="24"/>
          </w:rPr>
          <w:id w:val="-1471744343"/>
          <w:citation/>
        </w:sdtPr>
        <w:sdtEndPr/>
        <w:sdtContent>
          <w:r w:rsidRPr="00CB6F11">
            <w:rPr>
              <w:rFonts w:ascii="Arial" w:hAnsi="Arial" w:cs="Arial"/>
              <w:sz w:val="24"/>
            </w:rPr>
            <w:fldChar w:fldCharType="begin"/>
          </w:r>
          <w:r w:rsidRPr="00CB6F11">
            <w:rPr>
              <w:rFonts w:ascii="Arial" w:hAnsi="Arial" w:cs="Arial"/>
              <w:sz w:val="24"/>
            </w:rPr>
            <w:instrText xml:space="preserve"> CITATION DNP18 \l 9226 </w:instrText>
          </w:r>
          <w:r w:rsidRPr="00CB6F11">
            <w:rPr>
              <w:rFonts w:ascii="Arial" w:hAnsi="Arial" w:cs="Arial"/>
              <w:sz w:val="24"/>
            </w:rPr>
            <w:fldChar w:fldCharType="separate"/>
          </w:r>
          <w:r w:rsidR="00C53002" w:rsidRPr="00CB6F11">
            <w:rPr>
              <w:rFonts w:ascii="Arial" w:hAnsi="Arial" w:cs="Arial"/>
              <w:sz w:val="24"/>
            </w:rPr>
            <w:t xml:space="preserve"> (DNP, 2018)</w:t>
          </w:r>
          <w:r w:rsidRPr="00CB6F11">
            <w:rPr>
              <w:rFonts w:ascii="Arial" w:hAnsi="Arial" w:cs="Arial"/>
              <w:sz w:val="24"/>
            </w:rPr>
            <w:fldChar w:fldCharType="end"/>
          </w:r>
        </w:sdtContent>
      </w:sdt>
    </w:p>
    <w:p w14:paraId="1E7D746C" w14:textId="77777777" w:rsidR="00D92C83" w:rsidRPr="00CB6F11" w:rsidRDefault="00D92C83" w:rsidP="00D92C83">
      <w:pPr>
        <w:pStyle w:val="NormalWeb"/>
        <w:rPr>
          <w:rFonts w:ascii="Arial" w:eastAsiaTheme="minorHAnsi" w:hAnsi="Arial" w:cs="Arial"/>
          <w:szCs w:val="22"/>
          <w:lang w:eastAsia="en-US"/>
        </w:rPr>
      </w:pPr>
      <w:r w:rsidRPr="00CB6F11">
        <w:rPr>
          <w:rFonts w:ascii="Arial" w:eastAsiaTheme="minorHAnsi" w:hAnsi="Arial" w:cs="Arial"/>
          <w:szCs w:val="22"/>
          <w:lang w:eastAsia="en-US"/>
        </w:rPr>
        <w:t xml:space="preserve">La ciencia, la tecnología y la innovación han </w:t>
      </w:r>
      <w:r w:rsidR="0049157E" w:rsidRPr="00CB6F11">
        <w:rPr>
          <w:rFonts w:ascii="Arial" w:eastAsiaTheme="minorHAnsi" w:hAnsi="Arial" w:cs="Arial"/>
          <w:szCs w:val="22"/>
          <w:lang w:eastAsia="en-US"/>
        </w:rPr>
        <w:t>cobrado</w:t>
      </w:r>
      <w:r w:rsidRPr="00CB6F11">
        <w:rPr>
          <w:rFonts w:ascii="Arial" w:eastAsiaTheme="minorHAnsi" w:hAnsi="Arial" w:cs="Arial"/>
          <w:szCs w:val="22"/>
          <w:lang w:eastAsia="en-US"/>
        </w:rPr>
        <w:t xml:space="preserve"> creciente relevancia en los últimos años y se han transformado en un determinante fundamental de las posibilidades para crecer y competir en el mercado mundial. Si bien los países de América Latina y el Caribe han avanzado en materia de inversión en I+D, sus niveles continúan muy por debajo de los de los países de la frontera tecnológica.</w:t>
      </w:r>
    </w:p>
    <w:p w14:paraId="4DE8195E" w14:textId="3BE2AA40" w:rsidR="00D92C83" w:rsidRDefault="00D92C83" w:rsidP="00D92C83">
      <w:pPr>
        <w:pStyle w:val="NormalWeb"/>
        <w:rPr>
          <w:rFonts w:ascii="Arial" w:eastAsiaTheme="minorHAnsi" w:hAnsi="Arial" w:cs="Arial"/>
          <w:szCs w:val="22"/>
          <w:lang w:eastAsia="en-US"/>
        </w:rPr>
      </w:pPr>
      <w:r w:rsidRPr="00CB6F11">
        <w:rPr>
          <w:rFonts w:ascii="Arial" w:eastAsiaTheme="minorHAnsi" w:hAnsi="Arial" w:cs="Arial"/>
          <w:szCs w:val="22"/>
          <w:lang w:eastAsia="en-US"/>
        </w:rPr>
        <w:t>La innovación es un elemento central en la estrategia de desarrollo de los países. Esta es definida como un proceso dinámico de interacción que une agentes que trabajan guiados por incentivos de mercado (como las empresas) y otras instituciones (como los centros públicos de investigación y las instituciones académicas) que actúan de acuerdo a estrategias y reglas que responden a otros mecanismos y esquemas de incentivos.</w:t>
      </w:r>
      <w:r w:rsidR="00CB6F11" w:rsidRPr="00CB6F11">
        <w:rPr>
          <w:rFonts w:ascii="Arial" w:eastAsiaTheme="minorHAnsi" w:hAnsi="Arial" w:cs="Arial"/>
          <w:szCs w:val="22"/>
          <w:lang w:eastAsia="en-US"/>
        </w:rPr>
        <w:t xml:space="preserve"> </w:t>
      </w:r>
      <w:sdt>
        <w:sdtPr>
          <w:rPr>
            <w:rFonts w:ascii="Arial" w:eastAsiaTheme="minorHAnsi" w:hAnsi="Arial" w:cs="Arial"/>
            <w:szCs w:val="22"/>
            <w:lang w:eastAsia="en-US"/>
          </w:rPr>
          <w:id w:val="1684011229"/>
          <w:citation/>
        </w:sdtPr>
        <w:sdtEndPr/>
        <w:sdtContent>
          <w:r w:rsidR="00CB6F11" w:rsidRPr="00CB6F11">
            <w:rPr>
              <w:rFonts w:ascii="Arial" w:eastAsiaTheme="minorHAnsi" w:hAnsi="Arial" w:cs="Arial"/>
              <w:szCs w:val="22"/>
              <w:lang w:eastAsia="en-US"/>
            </w:rPr>
            <w:fldChar w:fldCharType="begin"/>
          </w:r>
          <w:r w:rsidR="00CB6F11" w:rsidRPr="00CB6F11">
            <w:rPr>
              <w:rFonts w:ascii="Arial" w:eastAsiaTheme="minorHAnsi" w:hAnsi="Arial" w:cs="Arial"/>
              <w:szCs w:val="22"/>
              <w:lang w:eastAsia="en-US"/>
            </w:rPr>
            <w:instrText xml:space="preserve"> CITATION CEP \l 9226 </w:instrText>
          </w:r>
          <w:r w:rsidR="00CB6F11" w:rsidRPr="00CB6F11">
            <w:rPr>
              <w:rFonts w:ascii="Arial" w:eastAsiaTheme="minorHAnsi" w:hAnsi="Arial" w:cs="Arial"/>
              <w:szCs w:val="22"/>
              <w:lang w:eastAsia="en-US"/>
            </w:rPr>
            <w:fldChar w:fldCharType="separate"/>
          </w:r>
          <w:r w:rsidR="00CB6F11" w:rsidRPr="00CB6F11">
            <w:rPr>
              <w:rFonts w:ascii="Arial" w:eastAsiaTheme="minorHAnsi" w:hAnsi="Arial" w:cs="Arial"/>
              <w:szCs w:val="22"/>
              <w:lang w:eastAsia="en-US"/>
            </w:rPr>
            <w:t>(CEPAL, s.f.)</w:t>
          </w:r>
          <w:r w:rsidR="00CB6F11" w:rsidRPr="00CB6F11">
            <w:rPr>
              <w:rFonts w:ascii="Arial" w:eastAsiaTheme="minorHAnsi" w:hAnsi="Arial" w:cs="Arial"/>
              <w:szCs w:val="22"/>
              <w:lang w:eastAsia="en-US"/>
            </w:rPr>
            <w:fldChar w:fldCharType="end"/>
          </w:r>
        </w:sdtContent>
      </w:sdt>
    </w:p>
    <w:p w14:paraId="01AA2E73" w14:textId="78C4930B" w:rsidR="00372774" w:rsidRDefault="00372774" w:rsidP="00D92C83">
      <w:pPr>
        <w:pStyle w:val="NormalWeb"/>
        <w:rPr>
          <w:rFonts w:ascii="Arial" w:eastAsiaTheme="minorHAnsi" w:hAnsi="Arial" w:cs="Arial"/>
          <w:szCs w:val="22"/>
          <w:lang w:eastAsia="en-US"/>
        </w:rPr>
      </w:pPr>
    </w:p>
    <w:p w14:paraId="2849FFB7" w14:textId="0CC16F55" w:rsidR="00372774" w:rsidRDefault="00372774" w:rsidP="00D92C83">
      <w:pPr>
        <w:pStyle w:val="NormalWeb"/>
        <w:rPr>
          <w:rFonts w:ascii="Arial" w:eastAsiaTheme="minorHAnsi" w:hAnsi="Arial" w:cs="Arial"/>
          <w:szCs w:val="22"/>
          <w:lang w:eastAsia="en-US"/>
        </w:rPr>
      </w:pPr>
      <w:r>
        <w:rPr>
          <w:rFonts w:ascii="Arial" w:eastAsiaTheme="minorHAnsi" w:hAnsi="Arial" w:cs="Arial"/>
          <w:szCs w:val="22"/>
          <w:lang w:eastAsia="en-US"/>
        </w:rPr>
        <w:t>BUSCAR: INNOVACIÓN EN LA GESTIÓN PÚBLICA</w:t>
      </w:r>
    </w:p>
    <w:p w14:paraId="5C220596" w14:textId="77777777" w:rsidR="00CB6F11" w:rsidRPr="00CB6F11" w:rsidRDefault="00CB6F11" w:rsidP="00D92C83">
      <w:pPr>
        <w:pStyle w:val="NormalWeb"/>
        <w:rPr>
          <w:rFonts w:ascii="Arial" w:eastAsiaTheme="minorHAnsi" w:hAnsi="Arial" w:cs="Arial"/>
          <w:szCs w:val="22"/>
          <w:lang w:eastAsia="en-US"/>
        </w:rPr>
      </w:pPr>
    </w:p>
    <w:p w14:paraId="203D2E8D" w14:textId="77777777" w:rsidR="00DD1116" w:rsidRDefault="00DD1116" w:rsidP="00125852">
      <w:pPr>
        <w:jc w:val="both"/>
      </w:pPr>
    </w:p>
    <w:p w14:paraId="662F8FA4" w14:textId="77777777" w:rsidR="00C53002" w:rsidRDefault="00C53002" w:rsidP="00125852">
      <w:pPr>
        <w:jc w:val="both"/>
      </w:pPr>
    </w:p>
    <w:p w14:paraId="49A67E2A" w14:textId="77777777" w:rsidR="00C53002" w:rsidRDefault="00C53002" w:rsidP="00125852">
      <w:pPr>
        <w:jc w:val="both"/>
      </w:pPr>
    </w:p>
    <w:p w14:paraId="1342E734" w14:textId="77777777" w:rsidR="00C53002" w:rsidRDefault="00C53002" w:rsidP="00125852">
      <w:pPr>
        <w:jc w:val="both"/>
      </w:pPr>
    </w:p>
    <w:p w14:paraId="08AC767C" w14:textId="77777777" w:rsidR="00DD1116" w:rsidRDefault="00DD1116" w:rsidP="00125852">
      <w:pPr>
        <w:jc w:val="both"/>
      </w:pPr>
    </w:p>
    <w:p w14:paraId="5B4A1630" w14:textId="77777777" w:rsidR="00DD1116" w:rsidRDefault="00DD1116" w:rsidP="00125852">
      <w:pPr>
        <w:jc w:val="both"/>
      </w:pPr>
    </w:p>
    <w:sdt>
      <w:sdtPr>
        <w:rPr>
          <w:rFonts w:asciiTheme="minorHAnsi" w:eastAsiaTheme="minorHAnsi" w:hAnsiTheme="minorHAnsi" w:cstheme="minorBidi"/>
          <w:color w:val="auto"/>
          <w:sz w:val="22"/>
          <w:szCs w:val="22"/>
          <w:lang w:val="es-ES" w:eastAsia="en-US"/>
        </w:rPr>
        <w:id w:val="231051444"/>
        <w:docPartObj>
          <w:docPartGallery w:val="Bibliographies"/>
          <w:docPartUnique/>
        </w:docPartObj>
      </w:sdtPr>
      <w:sdtEndPr>
        <w:rPr>
          <w:lang w:val="es-CO"/>
        </w:rPr>
      </w:sdtEndPr>
      <w:sdtContent>
        <w:p w14:paraId="4442108B" w14:textId="77777777" w:rsidR="00DD1116" w:rsidRDefault="00DD1116">
          <w:pPr>
            <w:pStyle w:val="Ttulo1"/>
          </w:pPr>
          <w:r>
            <w:rPr>
              <w:lang w:val="es-ES"/>
            </w:rPr>
            <w:t>Bibliografía</w:t>
          </w:r>
        </w:p>
        <w:sdt>
          <w:sdtPr>
            <w:id w:val="111145805"/>
            <w:bibliography/>
          </w:sdtPr>
          <w:sdtEndPr/>
          <w:sdtContent>
            <w:p w14:paraId="35818DEC" w14:textId="77777777" w:rsidR="00B91B33" w:rsidRDefault="00DD1116" w:rsidP="00B91B33">
              <w:pPr>
                <w:pStyle w:val="Bibliografa"/>
                <w:ind w:left="720" w:hanging="720"/>
                <w:rPr>
                  <w:noProof/>
                  <w:sz w:val="24"/>
                  <w:szCs w:val="24"/>
                  <w:lang w:val="es-ES"/>
                </w:rPr>
              </w:pPr>
              <w:r>
                <w:fldChar w:fldCharType="begin"/>
              </w:r>
              <w:r>
                <w:instrText>BIBLIOGRAPHY</w:instrText>
              </w:r>
              <w:r>
                <w:fldChar w:fldCharType="separate"/>
              </w:r>
              <w:r w:rsidR="00B91B33">
                <w:rPr>
                  <w:noProof/>
                  <w:lang w:val="es-ES"/>
                </w:rPr>
                <w:t xml:space="preserve">CEPAL. (s.f.). </w:t>
              </w:r>
              <w:r w:rsidR="00B91B33">
                <w:rPr>
                  <w:i/>
                  <w:iCs/>
                  <w:noProof/>
                  <w:lang w:val="es-ES"/>
                </w:rPr>
                <w:t>https://www.cepal.org/es/temas/innovacion-ciencia-y-tecnologia/acerca-innovacion-ciencia-tecnologia</w:t>
              </w:r>
              <w:r w:rsidR="00B91B33">
                <w:rPr>
                  <w:noProof/>
                  <w:lang w:val="es-ES"/>
                </w:rPr>
                <w:t>. Obtenido de https://www.cepal.org/es/temas/innovacion-ciencia-y-tecnologia/acerca-innovacion-ciencia-tecnologia</w:t>
              </w:r>
            </w:p>
            <w:p w14:paraId="462E6004" w14:textId="77777777" w:rsidR="00B91B33" w:rsidRDefault="00B91B33" w:rsidP="00B91B33">
              <w:pPr>
                <w:pStyle w:val="Bibliografa"/>
                <w:ind w:left="720" w:hanging="720"/>
                <w:rPr>
                  <w:noProof/>
                  <w:lang w:val="es-ES"/>
                </w:rPr>
              </w:pPr>
              <w:r>
                <w:rPr>
                  <w:noProof/>
                  <w:lang w:val="es-ES"/>
                </w:rPr>
                <w:t xml:space="preserve">DNP. (2018). </w:t>
              </w:r>
              <w:r>
                <w:rPr>
                  <w:i/>
                  <w:iCs/>
                  <w:noProof/>
                  <w:lang w:val="es-ES"/>
                </w:rPr>
                <w:t>dnp.gov.co</w:t>
              </w:r>
              <w:r>
                <w:rPr>
                  <w:noProof/>
                  <w:lang w:val="es-ES"/>
                </w:rPr>
                <w:t>. Obtenido de https://www.dnp.gov.co/DNPN/Plan-Nacional-de-Desarrollo/Paginas/Pactos-Transversales/Pacto-Ciencia-Tecnologia-y-la-Innovacion/Ciencia-Tecnologia-e-Innovacion.aspx</w:t>
              </w:r>
            </w:p>
            <w:p w14:paraId="47A85EC5" w14:textId="4533F693" w:rsidR="00125852" w:rsidRDefault="00DD1116" w:rsidP="00252B26">
              <w:r>
                <w:rPr>
                  <w:b/>
                  <w:bCs/>
                </w:rPr>
                <w:lastRenderedPageBreak/>
                <w:fldChar w:fldCharType="end"/>
              </w:r>
              <w:r w:rsidR="001A0CF2">
                <w:t>2</w:t>
              </w:r>
            </w:p>
          </w:sdtContent>
        </w:sdt>
      </w:sdtContent>
    </w:sdt>
    <w:p w14:paraId="21489478" w14:textId="77777777" w:rsidR="00182E3B" w:rsidRPr="008C208D" w:rsidRDefault="00182E3B" w:rsidP="00182E3B"/>
    <w:sectPr w:rsidR="00182E3B" w:rsidRPr="008C20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E0EEC"/>
    <w:multiLevelType w:val="hybridMultilevel"/>
    <w:tmpl w:val="A30437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1C4815"/>
    <w:multiLevelType w:val="hybridMultilevel"/>
    <w:tmpl w:val="EA1E345E"/>
    <w:lvl w:ilvl="0" w:tplc="D6504A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76365C"/>
    <w:multiLevelType w:val="hybridMultilevel"/>
    <w:tmpl w:val="A30437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5E"/>
    <w:rsid w:val="00021C57"/>
    <w:rsid w:val="000825FC"/>
    <w:rsid w:val="00125852"/>
    <w:rsid w:val="00182E3B"/>
    <w:rsid w:val="001A0CF2"/>
    <w:rsid w:val="00252B26"/>
    <w:rsid w:val="0026659E"/>
    <w:rsid w:val="00284AB4"/>
    <w:rsid w:val="00372774"/>
    <w:rsid w:val="00447EA5"/>
    <w:rsid w:val="004668FB"/>
    <w:rsid w:val="0049157E"/>
    <w:rsid w:val="0053355E"/>
    <w:rsid w:val="006C7E0A"/>
    <w:rsid w:val="008C208D"/>
    <w:rsid w:val="009A0B50"/>
    <w:rsid w:val="00A217D9"/>
    <w:rsid w:val="00AB7AA0"/>
    <w:rsid w:val="00B91B33"/>
    <w:rsid w:val="00C22E06"/>
    <w:rsid w:val="00C517E1"/>
    <w:rsid w:val="00C53002"/>
    <w:rsid w:val="00C84F0A"/>
    <w:rsid w:val="00C87406"/>
    <w:rsid w:val="00CB6F11"/>
    <w:rsid w:val="00D92C83"/>
    <w:rsid w:val="00DD1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378E"/>
  <w15:chartTrackingRefBased/>
  <w15:docId w15:val="{1610B50E-5D81-417A-8643-71F6CD25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116"/>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AA0"/>
    <w:pPr>
      <w:ind w:left="720"/>
      <w:contextualSpacing/>
    </w:pPr>
  </w:style>
  <w:style w:type="character" w:customStyle="1" w:styleId="Ttulo1Car">
    <w:name w:val="Título 1 Car"/>
    <w:basedOn w:val="Fuentedeprrafopredeter"/>
    <w:link w:val="Ttulo1"/>
    <w:uiPriority w:val="9"/>
    <w:rsid w:val="00DD1116"/>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DD1116"/>
  </w:style>
  <w:style w:type="paragraph" w:styleId="NormalWeb">
    <w:name w:val="Normal (Web)"/>
    <w:basedOn w:val="Normal"/>
    <w:uiPriority w:val="99"/>
    <w:semiHidden/>
    <w:unhideWhenUsed/>
    <w:rsid w:val="00D92C8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5820">
      <w:bodyDiv w:val="1"/>
      <w:marLeft w:val="0"/>
      <w:marRight w:val="0"/>
      <w:marTop w:val="0"/>
      <w:marBottom w:val="0"/>
      <w:divBdr>
        <w:top w:val="none" w:sz="0" w:space="0" w:color="auto"/>
        <w:left w:val="none" w:sz="0" w:space="0" w:color="auto"/>
        <w:bottom w:val="none" w:sz="0" w:space="0" w:color="auto"/>
        <w:right w:val="none" w:sz="0" w:space="0" w:color="auto"/>
      </w:divBdr>
    </w:div>
    <w:div w:id="154034107">
      <w:bodyDiv w:val="1"/>
      <w:marLeft w:val="0"/>
      <w:marRight w:val="0"/>
      <w:marTop w:val="0"/>
      <w:marBottom w:val="0"/>
      <w:divBdr>
        <w:top w:val="none" w:sz="0" w:space="0" w:color="auto"/>
        <w:left w:val="none" w:sz="0" w:space="0" w:color="auto"/>
        <w:bottom w:val="none" w:sz="0" w:space="0" w:color="auto"/>
        <w:right w:val="none" w:sz="0" w:space="0" w:color="auto"/>
      </w:divBdr>
    </w:div>
    <w:div w:id="340281249">
      <w:bodyDiv w:val="1"/>
      <w:marLeft w:val="0"/>
      <w:marRight w:val="0"/>
      <w:marTop w:val="0"/>
      <w:marBottom w:val="0"/>
      <w:divBdr>
        <w:top w:val="none" w:sz="0" w:space="0" w:color="auto"/>
        <w:left w:val="none" w:sz="0" w:space="0" w:color="auto"/>
        <w:bottom w:val="none" w:sz="0" w:space="0" w:color="auto"/>
        <w:right w:val="none" w:sz="0" w:space="0" w:color="auto"/>
      </w:divBdr>
    </w:div>
    <w:div w:id="404031729">
      <w:bodyDiv w:val="1"/>
      <w:marLeft w:val="0"/>
      <w:marRight w:val="0"/>
      <w:marTop w:val="0"/>
      <w:marBottom w:val="0"/>
      <w:divBdr>
        <w:top w:val="none" w:sz="0" w:space="0" w:color="auto"/>
        <w:left w:val="none" w:sz="0" w:space="0" w:color="auto"/>
        <w:bottom w:val="none" w:sz="0" w:space="0" w:color="auto"/>
        <w:right w:val="none" w:sz="0" w:space="0" w:color="auto"/>
      </w:divBdr>
    </w:div>
    <w:div w:id="410322250">
      <w:bodyDiv w:val="1"/>
      <w:marLeft w:val="0"/>
      <w:marRight w:val="0"/>
      <w:marTop w:val="0"/>
      <w:marBottom w:val="0"/>
      <w:divBdr>
        <w:top w:val="none" w:sz="0" w:space="0" w:color="auto"/>
        <w:left w:val="none" w:sz="0" w:space="0" w:color="auto"/>
        <w:bottom w:val="none" w:sz="0" w:space="0" w:color="auto"/>
        <w:right w:val="none" w:sz="0" w:space="0" w:color="auto"/>
      </w:divBdr>
    </w:div>
    <w:div w:id="434129863">
      <w:bodyDiv w:val="1"/>
      <w:marLeft w:val="0"/>
      <w:marRight w:val="0"/>
      <w:marTop w:val="0"/>
      <w:marBottom w:val="0"/>
      <w:divBdr>
        <w:top w:val="none" w:sz="0" w:space="0" w:color="auto"/>
        <w:left w:val="none" w:sz="0" w:space="0" w:color="auto"/>
        <w:bottom w:val="none" w:sz="0" w:space="0" w:color="auto"/>
        <w:right w:val="none" w:sz="0" w:space="0" w:color="auto"/>
      </w:divBdr>
    </w:div>
    <w:div w:id="489754690">
      <w:bodyDiv w:val="1"/>
      <w:marLeft w:val="0"/>
      <w:marRight w:val="0"/>
      <w:marTop w:val="0"/>
      <w:marBottom w:val="0"/>
      <w:divBdr>
        <w:top w:val="none" w:sz="0" w:space="0" w:color="auto"/>
        <w:left w:val="none" w:sz="0" w:space="0" w:color="auto"/>
        <w:bottom w:val="none" w:sz="0" w:space="0" w:color="auto"/>
        <w:right w:val="none" w:sz="0" w:space="0" w:color="auto"/>
      </w:divBdr>
    </w:div>
    <w:div w:id="497618143">
      <w:bodyDiv w:val="1"/>
      <w:marLeft w:val="0"/>
      <w:marRight w:val="0"/>
      <w:marTop w:val="0"/>
      <w:marBottom w:val="0"/>
      <w:divBdr>
        <w:top w:val="none" w:sz="0" w:space="0" w:color="auto"/>
        <w:left w:val="none" w:sz="0" w:space="0" w:color="auto"/>
        <w:bottom w:val="none" w:sz="0" w:space="0" w:color="auto"/>
        <w:right w:val="none" w:sz="0" w:space="0" w:color="auto"/>
      </w:divBdr>
    </w:div>
    <w:div w:id="505486019">
      <w:bodyDiv w:val="1"/>
      <w:marLeft w:val="0"/>
      <w:marRight w:val="0"/>
      <w:marTop w:val="0"/>
      <w:marBottom w:val="0"/>
      <w:divBdr>
        <w:top w:val="none" w:sz="0" w:space="0" w:color="auto"/>
        <w:left w:val="none" w:sz="0" w:space="0" w:color="auto"/>
        <w:bottom w:val="none" w:sz="0" w:space="0" w:color="auto"/>
        <w:right w:val="none" w:sz="0" w:space="0" w:color="auto"/>
      </w:divBdr>
    </w:div>
    <w:div w:id="536507510">
      <w:bodyDiv w:val="1"/>
      <w:marLeft w:val="0"/>
      <w:marRight w:val="0"/>
      <w:marTop w:val="0"/>
      <w:marBottom w:val="0"/>
      <w:divBdr>
        <w:top w:val="none" w:sz="0" w:space="0" w:color="auto"/>
        <w:left w:val="none" w:sz="0" w:space="0" w:color="auto"/>
        <w:bottom w:val="none" w:sz="0" w:space="0" w:color="auto"/>
        <w:right w:val="none" w:sz="0" w:space="0" w:color="auto"/>
      </w:divBdr>
    </w:div>
    <w:div w:id="685519825">
      <w:bodyDiv w:val="1"/>
      <w:marLeft w:val="0"/>
      <w:marRight w:val="0"/>
      <w:marTop w:val="0"/>
      <w:marBottom w:val="0"/>
      <w:divBdr>
        <w:top w:val="none" w:sz="0" w:space="0" w:color="auto"/>
        <w:left w:val="none" w:sz="0" w:space="0" w:color="auto"/>
        <w:bottom w:val="none" w:sz="0" w:space="0" w:color="auto"/>
        <w:right w:val="none" w:sz="0" w:space="0" w:color="auto"/>
      </w:divBdr>
    </w:div>
    <w:div w:id="706299753">
      <w:bodyDiv w:val="1"/>
      <w:marLeft w:val="0"/>
      <w:marRight w:val="0"/>
      <w:marTop w:val="0"/>
      <w:marBottom w:val="0"/>
      <w:divBdr>
        <w:top w:val="none" w:sz="0" w:space="0" w:color="auto"/>
        <w:left w:val="none" w:sz="0" w:space="0" w:color="auto"/>
        <w:bottom w:val="none" w:sz="0" w:space="0" w:color="auto"/>
        <w:right w:val="none" w:sz="0" w:space="0" w:color="auto"/>
      </w:divBdr>
    </w:div>
    <w:div w:id="747768286">
      <w:bodyDiv w:val="1"/>
      <w:marLeft w:val="0"/>
      <w:marRight w:val="0"/>
      <w:marTop w:val="0"/>
      <w:marBottom w:val="0"/>
      <w:divBdr>
        <w:top w:val="none" w:sz="0" w:space="0" w:color="auto"/>
        <w:left w:val="none" w:sz="0" w:space="0" w:color="auto"/>
        <w:bottom w:val="none" w:sz="0" w:space="0" w:color="auto"/>
        <w:right w:val="none" w:sz="0" w:space="0" w:color="auto"/>
      </w:divBdr>
    </w:div>
    <w:div w:id="822432113">
      <w:bodyDiv w:val="1"/>
      <w:marLeft w:val="0"/>
      <w:marRight w:val="0"/>
      <w:marTop w:val="0"/>
      <w:marBottom w:val="0"/>
      <w:divBdr>
        <w:top w:val="none" w:sz="0" w:space="0" w:color="auto"/>
        <w:left w:val="none" w:sz="0" w:space="0" w:color="auto"/>
        <w:bottom w:val="none" w:sz="0" w:space="0" w:color="auto"/>
        <w:right w:val="none" w:sz="0" w:space="0" w:color="auto"/>
      </w:divBdr>
    </w:div>
    <w:div w:id="865828077">
      <w:bodyDiv w:val="1"/>
      <w:marLeft w:val="0"/>
      <w:marRight w:val="0"/>
      <w:marTop w:val="0"/>
      <w:marBottom w:val="0"/>
      <w:divBdr>
        <w:top w:val="none" w:sz="0" w:space="0" w:color="auto"/>
        <w:left w:val="none" w:sz="0" w:space="0" w:color="auto"/>
        <w:bottom w:val="none" w:sz="0" w:space="0" w:color="auto"/>
        <w:right w:val="none" w:sz="0" w:space="0" w:color="auto"/>
      </w:divBdr>
    </w:div>
    <w:div w:id="1081101148">
      <w:bodyDiv w:val="1"/>
      <w:marLeft w:val="0"/>
      <w:marRight w:val="0"/>
      <w:marTop w:val="0"/>
      <w:marBottom w:val="0"/>
      <w:divBdr>
        <w:top w:val="none" w:sz="0" w:space="0" w:color="auto"/>
        <w:left w:val="none" w:sz="0" w:space="0" w:color="auto"/>
        <w:bottom w:val="none" w:sz="0" w:space="0" w:color="auto"/>
        <w:right w:val="none" w:sz="0" w:space="0" w:color="auto"/>
      </w:divBdr>
    </w:div>
    <w:div w:id="1151019802">
      <w:bodyDiv w:val="1"/>
      <w:marLeft w:val="0"/>
      <w:marRight w:val="0"/>
      <w:marTop w:val="0"/>
      <w:marBottom w:val="0"/>
      <w:divBdr>
        <w:top w:val="none" w:sz="0" w:space="0" w:color="auto"/>
        <w:left w:val="none" w:sz="0" w:space="0" w:color="auto"/>
        <w:bottom w:val="none" w:sz="0" w:space="0" w:color="auto"/>
        <w:right w:val="none" w:sz="0" w:space="0" w:color="auto"/>
      </w:divBdr>
    </w:div>
    <w:div w:id="1228615630">
      <w:bodyDiv w:val="1"/>
      <w:marLeft w:val="0"/>
      <w:marRight w:val="0"/>
      <w:marTop w:val="0"/>
      <w:marBottom w:val="0"/>
      <w:divBdr>
        <w:top w:val="none" w:sz="0" w:space="0" w:color="auto"/>
        <w:left w:val="none" w:sz="0" w:space="0" w:color="auto"/>
        <w:bottom w:val="none" w:sz="0" w:space="0" w:color="auto"/>
        <w:right w:val="none" w:sz="0" w:space="0" w:color="auto"/>
      </w:divBdr>
    </w:div>
    <w:div w:id="1296715830">
      <w:bodyDiv w:val="1"/>
      <w:marLeft w:val="0"/>
      <w:marRight w:val="0"/>
      <w:marTop w:val="0"/>
      <w:marBottom w:val="0"/>
      <w:divBdr>
        <w:top w:val="none" w:sz="0" w:space="0" w:color="auto"/>
        <w:left w:val="none" w:sz="0" w:space="0" w:color="auto"/>
        <w:bottom w:val="none" w:sz="0" w:space="0" w:color="auto"/>
        <w:right w:val="none" w:sz="0" w:space="0" w:color="auto"/>
      </w:divBdr>
    </w:div>
    <w:div w:id="1307127069">
      <w:bodyDiv w:val="1"/>
      <w:marLeft w:val="0"/>
      <w:marRight w:val="0"/>
      <w:marTop w:val="0"/>
      <w:marBottom w:val="0"/>
      <w:divBdr>
        <w:top w:val="none" w:sz="0" w:space="0" w:color="auto"/>
        <w:left w:val="none" w:sz="0" w:space="0" w:color="auto"/>
        <w:bottom w:val="none" w:sz="0" w:space="0" w:color="auto"/>
        <w:right w:val="none" w:sz="0" w:space="0" w:color="auto"/>
      </w:divBdr>
    </w:div>
    <w:div w:id="1429691806">
      <w:bodyDiv w:val="1"/>
      <w:marLeft w:val="0"/>
      <w:marRight w:val="0"/>
      <w:marTop w:val="0"/>
      <w:marBottom w:val="0"/>
      <w:divBdr>
        <w:top w:val="none" w:sz="0" w:space="0" w:color="auto"/>
        <w:left w:val="none" w:sz="0" w:space="0" w:color="auto"/>
        <w:bottom w:val="none" w:sz="0" w:space="0" w:color="auto"/>
        <w:right w:val="none" w:sz="0" w:space="0" w:color="auto"/>
      </w:divBdr>
    </w:div>
    <w:div w:id="1531258771">
      <w:bodyDiv w:val="1"/>
      <w:marLeft w:val="0"/>
      <w:marRight w:val="0"/>
      <w:marTop w:val="0"/>
      <w:marBottom w:val="0"/>
      <w:divBdr>
        <w:top w:val="none" w:sz="0" w:space="0" w:color="auto"/>
        <w:left w:val="none" w:sz="0" w:space="0" w:color="auto"/>
        <w:bottom w:val="none" w:sz="0" w:space="0" w:color="auto"/>
        <w:right w:val="none" w:sz="0" w:space="0" w:color="auto"/>
      </w:divBdr>
    </w:div>
    <w:div w:id="1549797380">
      <w:bodyDiv w:val="1"/>
      <w:marLeft w:val="0"/>
      <w:marRight w:val="0"/>
      <w:marTop w:val="0"/>
      <w:marBottom w:val="0"/>
      <w:divBdr>
        <w:top w:val="none" w:sz="0" w:space="0" w:color="auto"/>
        <w:left w:val="none" w:sz="0" w:space="0" w:color="auto"/>
        <w:bottom w:val="none" w:sz="0" w:space="0" w:color="auto"/>
        <w:right w:val="none" w:sz="0" w:space="0" w:color="auto"/>
      </w:divBdr>
    </w:div>
    <w:div w:id="1562251066">
      <w:bodyDiv w:val="1"/>
      <w:marLeft w:val="0"/>
      <w:marRight w:val="0"/>
      <w:marTop w:val="0"/>
      <w:marBottom w:val="0"/>
      <w:divBdr>
        <w:top w:val="none" w:sz="0" w:space="0" w:color="auto"/>
        <w:left w:val="none" w:sz="0" w:space="0" w:color="auto"/>
        <w:bottom w:val="none" w:sz="0" w:space="0" w:color="auto"/>
        <w:right w:val="none" w:sz="0" w:space="0" w:color="auto"/>
      </w:divBdr>
    </w:div>
    <w:div w:id="1615134888">
      <w:bodyDiv w:val="1"/>
      <w:marLeft w:val="0"/>
      <w:marRight w:val="0"/>
      <w:marTop w:val="0"/>
      <w:marBottom w:val="0"/>
      <w:divBdr>
        <w:top w:val="none" w:sz="0" w:space="0" w:color="auto"/>
        <w:left w:val="none" w:sz="0" w:space="0" w:color="auto"/>
        <w:bottom w:val="none" w:sz="0" w:space="0" w:color="auto"/>
        <w:right w:val="none" w:sz="0" w:space="0" w:color="auto"/>
      </w:divBdr>
    </w:div>
    <w:div w:id="1768648240">
      <w:bodyDiv w:val="1"/>
      <w:marLeft w:val="0"/>
      <w:marRight w:val="0"/>
      <w:marTop w:val="0"/>
      <w:marBottom w:val="0"/>
      <w:divBdr>
        <w:top w:val="none" w:sz="0" w:space="0" w:color="auto"/>
        <w:left w:val="none" w:sz="0" w:space="0" w:color="auto"/>
        <w:bottom w:val="none" w:sz="0" w:space="0" w:color="auto"/>
        <w:right w:val="none" w:sz="0" w:space="0" w:color="auto"/>
      </w:divBdr>
    </w:div>
    <w:div w:id="1858035862">
      <w:bodyDiv w:val="1"/>
      <w:marLeft w:val="0"/>
      <w:marRight w:val="0"/>
      <w:marTop w:val="0"/>
      <w:marBottom w:val="0"/>
      <w:divBdr>
        <w:top w:val="none" w:sz="0" w:space="0" w:color="auto"/>
        <w:left w:val="none" w:sz="0" w:space="0" w:color="auto"/>
        <w:bottom w:val="none" w:sz="0" w:space="0" w:color="auto"/>
        <w:right w:val="none" w:sz="0" w:space="0" w:color="auto"/>
      </w:divBdr>
    </w:div>
    <w:div w:id="2022657596">
      <w:bodyDiv w:val="1"/>
      <w:marLeft w:val="0"/>
      <w:marRight w:val="0"/>
      <w:marTop w:val="0"/>
      <w:marBottom w:val="0"/>
      <w:divBdr>
        <w:top w:val="none" w:sz="0" w:space="0" w:color="auto"/>
        <w:left w:val="none" w:sz="0" w:space="0" w:color="auto"/>
        <w:bottom w:val="none" w:sz="0" w:space="0" w:color="auto"/>
        <w:right w:val="none" w:sz="0" w:space="0" w:color="auto"/>
      </w:divBdr>
    </w:div>
    <w:div w:id="2025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DNP18</b:Tag>
    <b:SourceType>InternetSite</b:SourceType>
    <b:Guid>{4D4DF7B2-D904-427D-BA79-BE2781260EAE}</b:Guid>
    <b:Title>dnp.gov.co</b:Title>
    <b:Year>2018</b:Year>
    <b:Author>
      <b:Author>
        <b:Corporate>DNP</b:Corporate>
      </b:Author>
    </b:Author>
    <b:URL>https://www.dnp.gov.co/DNPN/Plan-Nacional-de-Desarrollo/Paginas/Pactos-Transversales/Pacto-Ciencia-Tecnologia-y-la-Innovacion/Ciencia-Tecnologia-e-Innovacion.aspx</b:URL>
    <b:RefOrder>1</b:RefOrder>
  </b:Source>
  <b:Source>
    <b:Tag>CEP</b:Tag>
    <b:SourceType>InternetSite</b:SourceType>
    <b:Guid>{2EC5FF7F-0FE9-41D4-99C2-FE6F41C77CD7}</b:Guid>
    <b:Author>
      <b:Author>
        <b:Corporate>CEPAL</b:Corporate>
      </b:Author>
    </b:Author>
    <b:Title>https://www.cepal.org/es/temas/innovacion-ciencia-y-tecnologia/acerca-innovacion-ciencia-tecnologia</b:Title>
    <b:URL>https://www.cepal.org/es/temas/innovacion-ciencia-y-tecnologia/acerca-innovacion-ciencia-tecnologia</b:URL>
    <b:RefOrder>2</b:RefOrder>
  </b:Source>
</b:Sources>
</file>

<file path=customXml/itemProps1.xml><?xml version="1.0" encoding="utf-8"?>
<ds:datastoreItem xmlns:ds="http://schemas.openxmlformats.org/officeDocument/2006/customXml" ds:itemID="{644C3B40-2C75-47B0-B4DB-AE7EBBB8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Leonardo Ramirez Salazar</dc:creator>
  <cp:keywords/>
  <dc:description/>
  <cp:lastModifiedBy>Daniel  Ramirez</cp:lastModifiedBy>
  <cp:revision>9</cp:revision>
  <dcterms:created xsi:type="dcterms:W3CDTF">2021-02-18T15:34:00Z</dcterms:created>
  <dcterms:modified xsi:type="dcterms:W3CDTF">2021-03-23T22:28:00Z</dcterms:modified>
</cp:coreProperties>
</file>