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page" w:horzAnchor="margin" w:tblpXSpec="center" w:tblpY="859"/>
        <w:tblW w:w="19059" w:type="dxa"/>
        <w:shd w:val="clear" w:color="auto" w:fill="9CC2E5" w:themeFill="accent5" w:themeFillTint="99"/>
        <w:tblLayout w:type="fixed"/>
        <w:tblLook w:val="04A0" w:firstRow="1" w:lastRow="0" w:firstColumn="1" w:lastColumn="0" w:noHBand="0" w:noVBand="1"/>
      </w:tblPr>
      <w:tblGrid>
        <w:gridCol w:w="4104"/>
        <w:gridCol w:w="7766"/>
        <w:gridCol w:w="26"/>
        <w:gridCol w:w="142"/>
        <w:gridCol w:w="2101"/>
        <w:gridCol w:w="25"/>
        <w:gridCol w:w="284"/>
        <w:gridCol w:w="4611"/>
      </w:tblGrid>
      <w:tr w:rsidR="00B54D0D" w:rsidRPr="00FF32B4" w14:paraId="12491152" w14:textId="77777777" w:rsidTr="008B2745">
        <w:trPr>
          <w:trHeight w:val="558"/>
        </w:trPr>
        <w:tc>
          <w:tcPr>
            <w:tcW w:w="19059" w:type="dxa"/>
            <w:gridSpan w:val="8"/>
            <w:tcBorders>
              <w:bottom w:val="single" w:sz="4" w:space="0" w:color="auto"/>
            </w:tcBorders>
            <w:shd w:val="clear" w:color="auto" w:fill="9CC2E5" w:themeFill="accent5" w:themeFillTint="99"/>
          </w:tcPr>
          <w:p w14:paraId="3DC8AA76" w14:textId="77777777" w:rsidR="00C77992" w:rsidRPr="003F4D2C" w:rsidRDefault="00663D9B" w:rsidP="008651EB">
            <w:pPr>
              <w:jc w:val="center"/>
              <w:rPr>
                <w:rFonts w:ascii="Arial" w:hAnsi="Arial" w:cs="Arial"/>
                <w:b/>
                <w:sz w:val="36"/>
                <w:szCs w:val="24"/>
              </w:rPr>
            </w:pPr>
            <w:r w:rsidRPr="003F4D2C">
              <w:rPr>
                <w:rFonts w:ascii="Arial" w:hAnsi="Arial" w:cs="Arial"/>
                <w:b/>
                <w:sz w:val="36"/>
                <w:szCs w:val="24"/>
              </w:rPr>
              <w:t>GESTIÓN DE LOS ECOSISTEMAS</w:t>
            </w:r>
            <w:r w:rsidR="00C77992" w:rsidRPr="003F4D2C">
              <w:rPr>
                <w:rFonts w:ascii="Arial" w:hAnsi="Arial" w:cs="Arial"/>
                <w:b/>
                <w:sz w:val="36"/>
                <w:szCs w:val="24"/>
              </w:rPr>
              <w:t xml:space="preserve"> </w:t>
            </w:r>
            <w:r w:rsidR="00996357" w:rsidRPr="003F4D2C">
              <w:rPr>
                <w:rFonts w:ascii="Arial" w:hAnsi="Arial" w:cs="Arial"/>
                <w:b/>
                <w:sz w:val="36"/>
                <w:szCs w:val="24"/>
              </w:rPr>
              <w:t>NATURALES EN EL</w:t>
            </w:r>
            <w:r w:rsidR="00C77992" w:rsidRPr="003F4D2C">
              <w:rPr>
                <w:rFonts w:ascii="Arial" w:hAnsi="Arial" w:cs="Arial"/>
                <w:b/>
                <w:sz w:val="36"/>
                <w:szCs w:val="24"/>
              </w:rPr>
              <w:t xml:space="preserve"> MUNCIPIO DE PERERIA</w:t>
            </w:r>
            <w:r w:rsidR="00023322" w:rsidRPr="003F4D2C">
              <w:rPr>
                <w:rFonts w:ascii="Arial" w:hAnsi="Arial" w:cs="Arial"/>
                <w:b/>
                <w:sz w:val="36"/>
                <w:szCs w:val="24"/>
              </w:rPr>
              <w:t xml:space="preserve"> </w:t>
            </w:r>
            <w:r w:rsidR="00A3440A" w:rsidRPr="003F4D2C">
              <w:rPr>
                <w:rFonts w:ascii="Arial" w:hAnsi="Arial" w:cs="Arial"/>
                <w:b/>
                <w:sz w:val="36"/>
                <w:szCs w:val="24"/>
              </w:rPr>
              <w:t xml:space="preserve"> </w:t>
            </w:r>
          </w:p>
          <w:p w14:paraId="56404F47" w14:textId="77777777" w:rsidR="00843DBD" w:rsidRDefault="00843DBD" w:rsidP="008651EB">
            <w:pPr>
              <w:jc w:val="center"/>
              <w:rPr>
                <w:rFonts w:ascii="Arial" w:hAnsi="Arial" w:cs="Arial"/>
                <w:b/>
                <w:sz w:val="24"/>
                <w:szCs w:val="24"/>
              </w:rPr>
            </w:pPr>
          </w:p>
          <w:p w14:paraId="7C2E2B89" w14:textId="77777777" w:rsidR="00843DBD" w:rsidRPr="00FF32B4" w:rsidRDefault="00843DBD" w:rsidP="008651EB">
            <w:pPr>
              <w:jc w:val="center"/>
              <w:rPr>
                <w:rFonts w:ascii="Arial" w:hAnsi="Arial" w:cs="Arial"/>
                <w:b/>
                <w:sz w:val="24"/>
                <w:szCs w:val="24"/>
              </w:rPr>
            </w:pPr>
          </w:p>
        </w:tc>
      </w:tr>
      <w:tr w:rsidR="008B2745" w:rsidRPr="00FF32B4" w14:paraId="265930B8" w14:textId="77777777" w:rsidTr="008B2745">
        <w:trPr>
          <w:trHeight w:val="141"/>
        </w:trPr>
        <w:tc>
          <w:tcPr>
            <w:tcW w:w="19059" w:type="dxa"/>
            <w:gridSpan w:val="8"/>
            <w:tcBorders>
              <w:top w:val="single" w:sz="4" w:space="0" w:color="auto"/>
              <w:left w:val="nil"/>
              <w:bottom w:val="single" w:sz="4" w:space="0" w:color="auto"/>
              <w:right w:val="nil"/>
            </w:tcBorders>
            <w:shd w:val="clear" w:color="auto" w:fill="auto"/>
          </w:tcPr>
          <w:p w14:paraId="182A35A8" w14:textId="77777777" w:rsidR="008B2745" w:rsidRPr="003F4D2C" w:rsidRDefault="008B2745" w:rsidP="008651EB">
            <w:pPr>
              <w:jc w:val="center"/>
              <w:rPr>
                <w:rFonts w:ascii="Arial" w:hAnsi="Arial" w:cs="Arial"/>
                <w:b/>
                <w:sz w:val="36"/>
                <w:szCs w:val="24"/>
              </w:rPr>
            </w:pPr>
          </w:p>
        </w:tc>
      </w:tr>
      <w:tr w:rsidR="00A3440A" w:rsidRPr="00FF32B4" w14:paraId="0BC20C4E" w14:textId="77777777" w:rsidTr="008B2745">
        <w:tc>
          <w:tcPr>
            <w:tcW w:w="4104" w:type="dxa"/>
            <w:tcBorders>
              <w:top w:val="single" w:sz="4" w:space="0" w:color="auto"/>
            </w:tcBorders>
            <w:shd w:val="clear" w:color="auto" w:fill="A8D08D" w:themeFill="accent6" w:themeFillTint="99"/>
            <w:vAlign w:val="center"/>
          </w:tcPr>
          <w:p w14:paraId="46AECFA5" w14:textId="77777777" w:rsidR="00A3440A" w:rsidRPr="003F4D2C" w:rsidRDefault="00A3440A" w:rsidP="008651EB">
            <w:pPr>
              <w:jc w:val="center"/>
              <w:rPr>
                <w:rFonts w:ascii="Arial" w:hAnsi="Arial" w:cs="Arial"/>
                <w:b/>
                <w:sz w:val="32"/>
                <w:szCs w:val="24"/>
              </w:rPr>
            </w:pPr>
            <w:r w:rsidRPr="003F4D2C">
              <w:rPr>
                <w:rFonts w:ascii="Arial" w:hAnsi="Arial" w:cs="Arial"/>
                <w:b/>
                <w:sz w:val="32"/>
                <w:szCs w:val="24"/>
              </w:rPr>
              <w:t>PROCESO</w:t>
            </w:r>
            <w:r w:rsidR="00843DBD" w:rsidRPr="003F4D2C">
              <w:rPr>
                <w:rFonts w:ascii="Arial" w:hAnsi="Arial" w:cs="Arial"/>
                <w:b/>
                <w:sz w:val="32"/>
                <w:szCs w:val="24"/>
              </w:rPr>
              <w:t xml:space="preserve"> 1</w:t>
            </w:r>
          </w:p>
        </w:tc>
        <w:tc>
          <w:tcPr>
            <w:tcW w:w="14955" w:type="dxa"/>
            <w:gridSpan w:val="7"/>
            <w:tcBorders>
              <w:top w:val="single" w:sz="4" w:space="0" w:color="auto"/>
            </w:tcBorders>
            <w:shd w:val="clear" w:color="auto" w:fill="A8D08D" w:themeFill="accent6" w:themeFillTint="99"/>
          </w:tcPr>
          <w:p w14:paraId="3B60CDC0" w14:textId="77777777" w:rsidR="00843DBD" w:rsidRPr="003F4D2C" w:rsidRDefault="00FF32B4" w:rsidP="008651EB">
            <w:pPr>
              <w:jc w:val="center"/>
              <w:rPr>
                <w:rFonts w:ascii="Arial" w:hAnsi="Arial" w:cs="Arial"/>
                <w:b/>
                <w:sz w:val="32"/>
                <w:szCs w:val="24"/>
              </w:rPr>
            </w:pPr>
            <w:r w:rsidRPr="003F4D2C">
              <w:rPr>
                <w:rFonts w:ascii="Arial" w:hAnsi="Arial" w:cs="Arial"/>
                <w:b/>
                <w:sz w:val="32"/>
                <w:szCs w:val="24"/>
              </w:rPr>
              <w:t>SISTEMA MUNICIPAL DE ÁREAS PROTEGIDAS</w:t>
            </w:r>
          </w:p>
        </w:tc>
      </w:tr>
      <w:tr w:rsidR="003F4D2C" w:rsidRPr="00FF32B4" w14:paraId="3399AB97" w14:textId="77777777" w:rsidTr="00860E7D">
        <w:trPr>
          <w:cantSplit/>
          <w:trHeight w:val="2604"/>
        </w:trPr>
        <w:tc>
          <w:tcPr>
            <w:tcW w:w="4104" w:type="dxa"/>
            <w:vMerge w:val="restart"/>
            <w:shd w:val="clear" w:color="auto" w:fill="DEEAF6" w:themeFill="accent5" w:themeFillTint="33"/>
            <w:vAlign w:val="center"/>
          </w:tcPr>
          <w:p w14:paraId="2E5EBFBD" w14:textId="77777777" w:rsidR="003F4D2C" w:rsidRPr="00384043" w:rsidRDefault="003F4D2C" w:rsidP="008651EB">
            <w:pPr>
              <w:jc w:val="center"/>
              <w:rPr>
                <w:rFonts w:ascii="Arial" w:hAnsi="Arial" w:cs="Arial"/>
                <w:b/>
                <w:sz w:val="24"/>
                <w:szCs w:val="24"/>
              </w:rPr>
            </w:pPr>
            <w:r w:rsidRPr="008F741E">
              <w:rPr>
                <w:rFonts w:ascii="Arial" w:hAnsi="Arial" w:cs="Arial"/>
                <w:b/>
                <w:sz w:val="28"/>
                <w:szCs w:val="24"/>
              </w:rPr>
              <w:t>CONSTRUCCIÓN DE UNA HERRAMIENTA DE GESTIÓN INTERINSTITUCIONAL PARA LA CONSERVACIÓN Y USO SOSTENIBLE DE LOS ECOSISTEMAS NATURALES</w:t>
            </w:r>
          </w:p>
        </w:tc>
        <w:tc>
          <w:tcPr>
            <w:tcW w:w="14955" w:type="dxa"/>
            <w:gridSpan w:val="7"/>
            <w:tcBorders>
              <w:bottom w:val="single" w:sz="4" w:space="0" w:color="auto"/>
            </w:tcBorders>
            <w:shd w:val="clear" w:color="auto" w:fill="FFFFFF" w:themeFill="background1"/>
            <w:vAlign w:val="center"/>
          </w:tcPr>
          <w:p w14:paraId="03EE805E" w14:textId="77777777" w:rsidR="003F4D2C" w:rsidRDefault="003F4D2C" w:rsidP="008651EB">
            <w:pPr>
              <w:jc w:val="both"/>
              <w:rPr>
                <w:rFonts w:ascii="Arial" w:hAnsi="Arial" w:cs="Arial"/>
                <w:b/>
                <w:sz w:val="24"/>
                <w:szCs w:val="24"/>
              </w:rPr>
            </w:pPr>
            <w:r>
              <w:rPr>
                <w:rFonts w:ascii="Arial" w:hAnsi="Arial" w:cs="Arial"/>
                <w:b/>
                <w:sz w:val="24"/>
                <w:szCs w:val="24"/>
              </w:rPr>
              <w:t>NECESIDAD O PROBLEMÁTICA</w:t>
            </w:r>
          </w:p>
          <w:p w14:paraId="6FBF4D4B" w14:textId="77777777" w:rsidR="003F4D2C" w:rsidRPr="000F3CB9" w:rsidRDefault="003F4D2C" w:rsidP="008651EB">
            <w:pPr>
              <w:jc w:val="both"/>
              <w:rPr>
                <w:rFonts w:ascii="Arial" w:hAnsi="Arial" w:cs="Arial"/>
                <w:sz w:val="24"/>
                <w:szCs w:val="24"/>
              </w:rPr>
            </w:pPr>
            <w:r w:rsidRPr="000F3CB9">
              <w:rPr>
                <w:rFonts w:ascii="Arial" w:hAnsi="Arial" w:cs="Arial"/>
                <w:sz w:val="24"/>
                <w:szCs w:val="24"/>
              </w:rPr>
              <w:t>Pereira era el único municipio de Risaralda que no contaba con una herramienta de gestión de sus suelos de protección.</w:t>
            </w:r>
            <w:r>
              <w:rPr>
                <w:rFonts w:ascii="Arial" w:hAnsi="Arial" w:cs="Arial"/>
                <w:sz w:val="24"/>
                <w:szCs w:val="24"/>
              </w:rPr>
              <w:t xml:space="preserve"> </w:t>
            </w:r>
            <w:r w:rsidRPr="000F3CB9">
              <w:rPr>
                <w:rFonts w:ascii="Arial" w:hAnsi="Arial" w:cs="Arial"/>
                <w:sz w:val="24"/>
                <w:szCs w:val="24"/>
              </w:rPr>
              <w:t>Pereira estaba desarticulada con los demás procesos de gestión departamentales y regionales como el SIDAP y el SIRAP</w:t>
            </w:r>
          </w:p>
          <w:p w14:paraId="19052A76" w14:textId="77777777" w:rsidR="003F4D2C" w:rsidRDefault="003F4D2C" w:rsidP="008651EB">
            <w:pPr>
              <w:jc w:val="both"/>
              <w:rPr>
                <w:rFonts w:ascii="Arial" w:hAnsi="Arial" w:cs="Arial"/>
                <w:b/>
                <w:sz w:val="24"/>
                <w:szCs w:val="24"/>
              </w:rPr>
            </w:pPr>
          </w:p>
          <w:p w14:paraId="763AC037" w14:textId="77777777" w:rsidR="003F4D2C" w:rsidRDefault="003F4D2C" w:rsidP="008651EB">
            <w:pPr>
              <w:jc w:val="both"/>
              <w:rPr>
                <w:rFonts w:ascii="Arial" w:hAnsi="Arial" w:cs="Arial"/>
                <w:b/>
                <w:sz w:val="24"/>
                <w:szCs w:val="24"/>
              </w:rPr>
            </w:pPr>
            <w:r>
              <w:rPr>
                <w:rFonts w:ascii="Arial" w:hAnsi="Arial" w:cs="Arial"/>
                <w:b/>
                <w:sz w:val="24"/>
                <w:szCs w:val="24"/>
              </w:rPr>
              <w:t xml:space="preserve">PROPUESTO EN EL </w:t>
            </w:r>
            <w:r w:rsidRPr="00384043">
              <w:rPr>
                <w:rFonts w:ascii="Arial" w:hAnsi="Arial" w:cs="Arial"/>
                <w:b/>
                <w:sz w:val="24"/>
                <w:szCs w:val="24"/>
              </w:rPr>
              <w:t xml:space="preserve">PLAN DE DESARROLLO </w:t>
            </w:r>
          </w:p>
          <w:p w14:paraId="46ECE588" w14:textId="77777777" w:rsidR="003F4D2C" w:rsidRPr="00A810FD" w:rsidRDefault="003F4D2C" w:rsidP="008651EB">
            <w:pPr>
              <w:jc w:val="both"/>
              <w:rPr>
                <w:rFonts w:ascii="Arial" w:hAnsi="Arial" w:cs="Arial"/>
                <w:sz w:val="24"/>
                <w:szCs w:val="24"/>
              </w:rPr>
            </w:pPr>
            <w:r w:rsidRPr="00A810FD">
              <w:rPr>
                <w:rFonts w:ascii="Arial" w:hAnsi="Arial" w:cs="Arial"/>
                <w:sz w:val="24"/>
                <w:szCs w:val="24"/>
              </w:rPr>
              <w:t>Programa 5. Programa Ecosistemas para la vida</w:t>
            </w:r>
          </w:p>
          <w:p w14:paraId="092E6D73" w14:textId="77777777" w:rsidR="003F4D2C" w:rsidRPr="00A810FD" w:rsidRDefault="003F4D2C" w:rsidP="008651EB">
            <w:pPr>
              <w:jc w:val="both"/>
              <w:rPr>
                <w:rFonts w:ascii="Arial" w:hAnsi="Arial" w:cs="Arial"/>
                <w:sz w:val="24"/>
                <w:szCs w:val="24"/>
              </w:rPr>
            </w:pPr>
            <w:r w:rsidRPr="00A810FD">
              <w:rPr>
                <w:rFonts w:ascii="Arial" w:hAnsi="Arial" w:cs="Arial"/>
                <w:sz w:val="24"/>
                <w:szCs w:val="24"/>
              </w:rPr>
              <w:t>Subprograma 5.3. Conservación de ecosistemas</w:t>
            </w:r>
          </w:p>
          <w:p w14:paraId="55297C7D" w14:textId="77777777" w:rsidR="003F4D2C" w:rsidRPr="00FF32B4" w:rsidRDefault="003F4D2C" w:rsidP="008651EB">
            <w:pPr>
              <w:jc w:val="both"/>
              <w:rPr>
                <w:rFonts w:ascii="Arial" w:hAnsi="Arial" w:cs="Arial"/>
                <w:sz w:val="24"/>
                <w:szCs w:val="24"/>
              </w:rPr>
            </w:pPr>
            <w:r>
              <w:rPr>
                <w:rFonts w:ascii="Arial" w:hAnsi="Arial" w:cs="Arial"/>
                <w:sz w:val="24"/>
                <w:szCs w:val="24"/>
              </w:rPr>
              <w:t>Meta “</w:t>
            </w:r>
            <w:r w:rsidRPr="00A810FD">
              <w:rPr>
                <w:rFonts w:ascii="Arial" w:hAnsi="Arial" w:cs="Arial"/>
                <w:sz w:val="24"/>
                <w:szCs w:val="24"/>
              </w:rPr>
              <w:t>Reglamentar e implementar 1 acuerdo para la consolidación del Sistema Municipal de Áreas Protegidas y Suelos de Protección de Pereira</w:t>
            </w:r>
            <w:r>
              <w:rPr>
                <w:rFonts w:ascii="Arial" w:hAnsi="Arial" w:cs="Arial"/>
                <w:sz w:val="24"/>
                <w:szCs w:val="24"/>
              </w:rPr>
              <w:t>”</w:t>
            </w:r>
          </w:p>
        </w:tc>
      </w:tr>
      <w:tr w:rsidR="003F4D2C" w:rsidRPr="00FF32B4" w14:paraId="6B55CCDE" w14:textId="77777777" w:rsidTr="00860E7D">
        <w:trPr>
          <w:cantSplit/>
          <w:trHeight w:val="460"/>
        </w:trPr>
        <w:tc>
          <w:tcPr>
            <w:tcW w:w="4104" w:type="dxa"/>
            <w:vMerge/>
            <w:shd w:val="clear" w:color="auto" w:fill="DEEAF6" w:themeFill="accent5" w:themeFillTint="33"/>
            <w:vAlign w:val="center"/>
          </w:tcPr>
          <w:p w14:paraId="29589414" w14:textId="77777777" w:rsidR="003F4D2C" w:rsidRPr="00384043" w:rsidRDefault="003F4D2C" w:rsidP="008651EB">
            <w:pPr>
              <w:jc w:val="both"/>
              <w:rPr>
                <w:rFonts w:ascii="Arial" w:hAnsi="Arial" w:cs="Arial"/>
                <w:b/>
                <w:sz w:val="24"/>
                <w:szCs w:val="24"/>
              </w:rPr>
            </w:pPr>
          </w:p>
        </w:tc>
        <w:tc>
          <w:tcPr>
            <w:tcW w:w="10035" w:type="dxa"/>
            <w:gridSpan w:val="4"/>
            <w:tcBorders>
              <w:bottom w:val="single" w:sz="4" w:space="0" w:color="auto"/>
            </w:tcBorders>
            <w:shd w:val="clear" w:color="auto" w:fill="DEEAF6" w:themeFill="accent5" w:themeFillTint="33"/>
            <w:vAlign w:val="center"/>
          </w:tcPr>
          <w:p w14:paraId="46357D09" w14:textId="77777777" w:rsidR="003F4D2C" w:rsidRPr="003F4D2C" w:rsidRDefault="003F4D2C" w:rsidP="008651EB">
            <w:pPr>
              <w:jc w:val="center"/>
              <w:rPr>
                <w:rFonts w:ascii="Arial" w:hAnsi="Arial" w:cs="Arial"/>
                <w:b/>
                <w:sz w:val="24"/>
                <w:szCs w:val="24"/>
              </w:rPr>
            </w:pPr>
            <w:r w:rsidRPr="003F4D2C">
              <w:rPr>
                <w:rFonts w:ascii="Arial" w:hAnsi="Arial" w:cs="Arial"/>
                <w:b/>
                <w:sz w:val="24"/>
                <w:szCs w:val="24"/>
              </w:rPr>
              <w:t>PRODUCTO</w:t>
            </w:r>
          </w:p>
        </w:tc>
        <w:tc>
          <w:tcPr>
            <w:tcW w:w="4920" w:type="dxa"/>
            <w:gridSpan w:val="3"/>
            <w:tcBorders>
              <w:bottom w:val="single" w:sz="4" w:space="0" w:color="auto"/>
            </w:tcBorders>
            <w:shd w:val="clear" w:color="auto" w:fill="DEEAF6" w:themeFill="accent5" w:themeFillTint="33"/>
            <w:vAlign w:val="center"/>
          </w:tcPr>
          <w:p w14:paraId="0D0A9DD6" w14:textId="77777777" w:rsidR="003F4D2C" w:rsidRPr="003F4D2C" w:rsidRDefault="003F4D2C" w:rsidP="008651EB">
            <w:pPr>
              <w:jc w:val="center"/>
              <w:rPr>
                <w:rFonts w:ascii="Arial" w:hAnsi="Arial" w:cs="Arial"/>
                <w:b/>
                <w:sz w:val="24"/>
                <w:szCs w:val="24"/>
              </w:rPr>
            </w:pPr>
            <w:r w:rsidRPr="003F4D2C">
              <w:rPr>
                <w:rFonts w:ascii="Arial" w:hAnsi="Arial" w:cs="Arial"/>
                <w:b/>
                <w:sz w:val="24"/>
                <w:szCs w:val="24"/>
              </w:rPr>
              <w:t>INDICADOR</w:t>
            </w:r>
          </w:p>
        </w:tc>
      </w:tr>
      <w:tr w:rsidR="003F4D2C" w:rsidRPr="00FF32B4" w14:paraId="45988BCC" w14:textId="77777777" w:rsidTr="00860E7D">
        <w:trPr>
          <w:cantSplit/>
          <w:trHeight w:val="5760"/>
        </w:trPr>
        <w:tc>
          <w:tcPr>
            <w:tcW w:w="4104" w:type="dxa"/>
            <w:vMerge/>
            <w:shd w:val="clear" w:color="auto" w:fill="DEEAF6" w:themeFill="accent5" w:themeFillTint="33"/>
            <w:vAlign w:val="center"/>
          </w:tcPr>
          <w:p w14:paraId="55A14E58" w14:textId="77777777" w:rsidR="003F4D2C" w:rsidRPr="00384043" w:rsidRDefault="003F4D2C" w:rsidP="008651EB">
            <w:pPr>
              <w:jc w:val="both"/>
              <w:rPr>
                <w:rFonts w:ascii="Arial" w:hAnsi="Arial" w:cs="Arial"/>
                <w:b/>
                <w:sz w:val="24"/>
                <w:szCs w:val="24"/>
              </w:rPr>
            </w:pPr>
          </w:p>
        </w:tc>
        <w:tc>
          <w:tcPr>
            <w:tcW w:w="10035" w:type="dxa"/>
            <w:gridSpan w:val="4"/>
            <w:tcBorders>
              <w:top w:val="single" w:sz="4" w:space="0" w:color="auto"/>
            </w:tcBorders>
            <w:shd w:val="clear" w:color="auto" w:fill="FFFFFF" w:themeFill="background1"/>
            <w:vAlign w:val="center"/>
          </w:tcPr>
          <w:p w14:paraId="28475CD0" w14:textId="77777777" w:rsidR="003F4D2C" w:rsidRPr="00384043" w:rsidRDefault="003F4D2C" w:rsidP="008651EB">
            <w:pPr>
              <w:pStyle w:val="Prrafodelista"/>
              <w:numPr>
                <w:ilvl w:val="0"/>
                <w:numId w:val="10"/>
              </w:numPr>
              <w:jc w:val="both"/>
              <w:rPr>
                <w:rFonts w:ascii="Arial" w:hAnsi="Arial" w:cs="Arial"/>
                <w:sz w:val="24"/>
                <w:szCs w:val="24"/>
              </w:rPr>
            </w:pPr>
            <w:r w:rsidRPr="00384043">
              <w:rPr>
                <w:rFonts w:ascii="Arial" w:hAnsi="Arial" w:cs="Arial"/>
                <w:sz w:val="24"/>
                <w:szCs w:val="24"/>
              </w:rPr>
              <w:t>Se crea el Acuerdo 10 del 14 de junio de 2018 “Por el cual se adopta el Sistema Municipal de Áreas Protegidas, Áreas de Especial Importancia Ecosistémica y otras Estrategias Complementarias de Conservación - SIMAP del municipio de Pereira.</w:t>
            </w:r>
          </w:p>
          <w:p w14:paraId="54C05F0B" w14:textId="77777777" w:rsidR="003F4D2C" w:rsidRDefault="003F4D2C" w:rsidP="008651EB">
            <w:pPr>
              <w:jc w:val="both"/>
              <w:rPr>
                <w:rFonts w:ascii="Arial" w:hAnsi="Arial" w:cs="Arial"/>
                <w:sz w:val="24"/>
                <w:szCs w:val="24"/>
              </w:rPr>
            </w:pPr>
          </w:p>
          <w:p w14:paraId="730B0DC6" w14:textId="77777777" w:rsidR="003F4D2C" w:rsidRPr="002F17F8" w:rsidRDefault="003F4D2C" w:rsidP="008B2745">
            <w:pPr>
              <w:pStyle w:val="Prrafodelista"/>
              <w:numPr>
                <w:ilvl w:val="0"/>
                <w:numId w:val="10"/>
              </w:numPr>
              <w:jc w:val="both"/>
              <w:rPr>
                <w:rFonts w:ascii="Arial" w:hAnsi="Arial" w:cs="Arial"/>
                <w:b/>
                <w:sz w:val="24"/>
                <w:szCs w:val="24"/>
              </w:rPr>
            </w:pPr>
            <w:r w:rsidRPr="008B2745">
              <w:rPr>
                <w:rFonts w:ascii="Arial" w:hAnsi="Arial" w:cs="Arial"/>
                <w:sz w:val="24"/>
                <w:szCs w:val="24"/>
              </w:rPr>
              <w:t>La mesa técnica del SIMAP está conformada por más de diez instituciones públicas, privadas, mixtas, académicas, comunitarias y de control que se reúnen cada dos meses para fortalecer, articular, y gestionar los procesos de conservación y uso sostenible de la biodiversidad y sus servicios ecosistémicos en el municipio de Pereira</w:t>
            </w:r>
          </w:p>
          <w:p w14:paraId="0A1C4A89" w14:textId="77777777" w:rsidR="002F17F8" w:rsidRPr="002F17F8" w:rsidRDefault="002F17F8" w:rsidP="002F17F8">
            <w:pPr>
              <w:pStyle w:val="Prrafodelista"/>
              <w:rPr>
                <w:rFonts w:ascii="Arial" w:hAnsi="Arial" w:cs="Arial"/>
                <w:b/>
                <w:sz w:val="24"/>
                <w:szCs w:val="24"/>
              </w:rPr>
            </w:pPr>
          </w:p>
          <w:p w14:paraId="7A6428EE" w14:textId="77777777" w:rsidR="002F17F8" w:rsidRPr="00E37160" w:rsidRDefault="002F17F8" w:rsidP="002F17F8">
            <w:pPr>
              <w:jc w:val="both"/>
              <w:rPr>
                <w:rFonts w:ascii="Arial" w:hAnsi="Arial" w:cs="Arial"/>
                <w:b/>
                <w:sz w:val="24"/>
                <w:szCs w:val="24"/>
                <w:highlight w:val="cyan"/>
              </w:rPr>
            </w:pPr>
            <w:r w:rsidRPr="00E37160">
              <w:rPr>
                <w:rFonts w:ascii="Arial" w:hAnsi="Arial" w:cs="Arial"/>
                <w:b/>
                <w:sz w:val="24"/>
                <w:szCs w:val="24"/>
                <w:highlight w:val="cyan"/>
              </w:rPr>
              <w:t>2020</w:t>
            </w:r>
          </w:p>
          <w:p w14:paraId="6F833762" w14:textId="77777777" w:rsidR="00E37160" w:rsidRPr="00E37160" w:rsidRDefault="002F17F8" w:rsidP="002F17F8">
            <w:pPr>
              <w:pStyle w:val="Prrafodelista"/>
              <w:numPr>
                <w:ilvl w:val="0"/>
                <w:numId w:val="25"/>
              </w:numPr>
              <w:jc w:val="both"/>
              <w:rPr>
                <w:rFonts w:ascii="Arial" w:hAnsi="Arial" w:cs="Arial"/>
                <w:sz w:val="24"/>
                <w:szCs w:val="24"/>
                <w:highlight w:val="cyan"/>
              </w:rPr>
            </w:pPr>
            <w:r w:rsidRPr="00E37160">
              <w:rPr>
                <w:rFonts w:ascii="Arial" w:hAnsi="Arial" w:cs="Arial"/>
                <w:sz w:val="24"/>
                <w:szCs w:val="24"/>
                <w:highlight w:val="cyan"/>
              </w:rPr>
              <w:t>El</w:t>
            </w:r>
            <w:r w:rsidR="00E37160" w:rsidRPr="00E37160">
              <w:rPr>
                <w:rFonts w:ascii="Arial" w:hAnsi="Arial" w:cs="Arial"/>
                <w:sz w:val="24"/>
                <w:szCs w:val="24"/>
                <w:highlight w:val="cyan"/>
              </w:rPr>
              <w:t xml:space="preserve">aboración del Plan Estratégico </w:t>
            </w:r>
            <w:r w:rsidRPr="00E37160">
              <w:rPr>
                <w:rFonts w:ascii="Arial" w:hAnsi="Arial" w:cs="Arial"/>
                <w:sz w:val="24"/>
                <w:szCs w:val="24"/>
                <w:highlight w:val="cyan"/>
              </w:rPr>
              <w:t xml:space="preserve"> </w:t>
            </w:r>
          </w:p>
          <w:p w14:paraId="17F08D6F" w14:textId="77777777" w:rsidR="002F17F8" w:rsidRPr="00E37160" w:rsidRDefault="00E37160" w:rsidP="002F17F8">
            <w:pPr>
              <w:pStyle w:val="Prrafodelista"/>
              <w:numPr>
                <w:ilvl w:val="0"/>
                <w:numId w:val="25"/>
              </w:numPr>
              <w:jc w:val="both"/>
              <w:rPr>
                <w:rFonts w:ascii="Arial" w:hAnsi="Arial" w:cs="Arial"/>
                <w:sz w:val="24"/>
                <w:szCs w:val="24"/>
                <w:highlight w:val="cyan"/>
              </w:rPr>
            </w:pPr>
            <w:r w:rsidRPr="00E37160">
              <w:rPr>
                <w:rFonts w:ascii="Arial" w:hAnsi="Arial" w:cs="Arial"/>
                <w:sz w:val="24"/>
                <w:szCs w:val="24"/>
                <w:highlight w:val="cyan"/>
              </w:rPr>
              <w:t xml:space="preserve">Elaboración del </w:t>
            </w:r>
            <w:r w:rsidR="002F17F8" w:rsidRPr="00E37160">
              <w:rPr>
                <w:rFonts w:ascii="Arial" w:hAnsi="Arial" w:cs="Arial"/>
                <w:sz w:val="24"/>
                <w:szCs w:val="24"/>
                <w:highlight w:val="cyan"/>
              </w:rPr>
              <w:t xml:space="preserve">Plan de Acción del SIMAP </w:t>
            </w:r>
            <w:r w:rsidRPr="00E37160">
              <w:rPr>
                <w:rFonts w:ascii="Arial" w:hAnsi="Arial" w:cs="Arial"/>
                <w:sz w:val="24"/>
                <w:szCs w:val="24"/>
                <w:highlight w:val="cyan"/>
              </w:rPr>
              <w:t>en confinamiento</w:t>
            </w:r>
          </w:p>
          <w:p w14:paraId="026EA548" w14:textId="77777777" w:rsidR="002F17F8" w:rsidRPr="00E37160" w:rsidRDefault="002F17F8" w:rsidP="002F17F8">
            <w:pPr>
              <w:jc w:val="both"/>
              <w:rPr>
                <w:rFonts w:ascii="Arial" w:hAnsi="Arial" w:cs="Arial"/>
                <w:b/>
                <w:sz w:val="24"/>
                <w:szCs w:val="24"/>
                <w:highlight w:val="cyan"/>
              </w:rPr>
            </w:pPr>
          </w:p>
          <w:p w14:paraId="69C77958" w14:textId="77777777" w:rsidR="002F17F8" w:rsidRPr="00E37160" w:rsidRDefault="002F17F8" w:rsidP="002F17F8">
            <w:pPr>
              <w:jc w:val="both"/>
              <w:rPr>
                <w:rFonts w:ascii="Arial" w:hAnsi="Arial" w:cs="Arial"/>
                <w:b/>
                <w:sz w:val="24"/>
                <w:szCs w:val="24"/>
                <w:highlight w:val="cyan"/>
              </w:rPr>
            </w:pPr>
            <w:r w:rsidRPr="00E37160">
              <w:rPr>
                <w:rFonts w:ascii="Arial" w:hAnsi="Arial" w:cs="Arial"/>
                <w:b/>
                <w:sz w:val="24"/>
                <w:szCs w:val="24"/>
                <w:highlight w:val="cyan"/>
              </w:rPr>
              <w:t>Gestión</w:t>
            </w:r>
          </w:p>
          <w:p w14:paraId="24871C09" w14:textId="77777777" w:rsidR="00F521A4" w:rsidRPr="00E37160" w:rsidRDefault="002F17F8" w:rsidP="00AA44D8">
            <w:pPr>
              <w:pStyle w:val="Prrafodelista"/>
              <w:numPr>
                <w:ilvl w:val="0"/>
                <w:numId w:val="24"/>
              </w:numPr>
              <w:jc w:val="both"/>
              <w:rPr>
                <w:rFonts w:ascii="Arial" w:hAnsi="Arial" w:cs="Arial"/>
                <w:b/>
                <w:sz w:val="24"/>
                <w:szCs w:val="24"/>
                <w:highlight w:val="cyan"/>
              </w:rPr>
            </w:pPr>
            <w:r w:rsidRPr="00E37160">
              <w:rPr>
                <w:rFonts w:ascii="Arial" w:hAnsi="Arial" w:cs="Arial"/>
                <w:sz w:val="24"/>
                <w:szCs w:val="24"/>
                <w:highlight w:val="cyan"/>
              </w:rPr>
              <w:t>Participación en la propuesta de conservación de guaduales elaborada por CARDER y la organización MASBOSQUE</w:t>
            </w:r>
          </w:p>
          <w:p w14:paraId="6E4B416F" w14:textId="77777777" w:rsidR="008B2745" w:rsidRPr="00E37160" w:rsidRDefault="00F521A4" w:rsidP="00AA44D8">
            <w:pPr>
              <w:pStyle w:val="Prrafodelista"/>
              <w:numPr>
                <w:ilvl w:val="0"/>
                <w:numId w:val="24"/>
              </w:numPr>
              <w:jc w:val="both"/>
              <w:rPr>
                <w:rFonts w:ascii="Arial" w:hAnsi="Arial" w:cs="Arial"/>
                <w:b/>
                <w:sz w:val="24"/>
                <w:szCs w:val="24"/>
                <w:highlight w:val="cyan"/>
              </w:rPr>
            </w:pPr>
            <w:r w:rsidRPr="00E37160">
              <w:rPr>
                <w:rFonts w:ascii="Arial" w:hAnsi="Arial" w:cs="Arial"/>
                <w:sz w:val="24"/>
                <w:szCs w:val="24"/>
                <w:highlight w:val="cyan"/>
              </w:rPr>
              <w:t xml:space="preserve">Participación en la construcción del Plan Estratégico del Nodo Regional de Cambio Climático Eje Cafetero </w:t>
            </w:r>
            <w:r w:rsidR="002F17F8" w:rsidRPr="00E37160">
              <w:rPr>
                <w:rFonts w:ascii="Arial" w:hAnsi="Arial" w:cs="Arial"/>
                <w:sz w:val="24"/>
                <w:szCs w:val="24"/>
                <w:highlight w:val="cyan"/>
              </w:rPr>
              <w:t xml:space="preserve"> </w:t>
            </w:r>
          </w:p>
          <w:p w14:paraId="581A3A0E" w14:textId="77777777" w:rsidR="008B2745" w:rsidRPr="008B2745" w:rsidRDefault="00F521A4" w:rsidP="00F521A4">
            <w:pPr>
              <w:pStyle w:val="Prrafodelista"/>
              <w:numPr>
                <w:ilvl w:val="0"/>
                <w:numId w:val="24"/>
              </w:numPr>
              <w:jc w:val="both"/>
              <w:rPr>
                <w:rFonts w:ascii="Arial" w:hAnsi="Arial" w:cs="Arial"/>
                <w:b/>
                <w:sz w:val="24"/>
                <w:szCs w:val="24"/>
              </w:rPr>
            </w:pPr>
            <w:r w:rsidRPr="00E37160">
              <w:rPr>
                <w:rFonts w:ascii="Arial" w:hAnsi="Arial" w:cs="Arial"/>
                <w:sz w:val="24"/>
                <w:szCs w:val="24"/>
                <w:highlight w:val="cyan"/>
              </w:rPr>
              <w:t>Articulación interinstitucional regional para la construcción de la propuesta de Escuelas Bioclimáticas para Fondo Acción del Nodo Regional de Cambio Climático Eje Cafetero</w:t>
            </w:r>
          </w:p>
        </w:tc>
        <w:tc>
          <w:tcPr>
            <w:tcW w:w="4920" w:type="dxa"/>
            <w:gridSpan w:val="3"/>
            <w:tcBorders>
              <w:top w:val="single" w:sz="4" w:space="0" w:color="auto"/>
            </w:tcBorders>
            <w:shd w:val="clear" w:color="auto" w:fill="FFFFFF" w:themeFill="background1"/>
            <w:vAlign w:val="center"/>
          </w:tcPr>
          <w:p w14:paraId="0132194F" w14:textId="77777777" w:rsidR="003F4D2C" w:rsidRDefault="003F4D2C" w:rsidP="008651EB">
            <w:pPr>
              <w:jc w:val="both"/>
              <w:rPr>
                <w:rFonts w:ascii="Arial" w:hAnsi="Arial" w:cs="Arial"/>
                <w:sz w:val="24"/>
                <w:szCs w:val="24"/>
              </w:rPr>
            </w:pPr>
            <w:r>
              <w:rPr>
                <w:rFonts w:ascii="Arial" w:hAnsi="Arial" w:cs="Arial"/>
                <w:sz w:val="24"/>
                <w:szCs w:val="24"/>
              </w:rPr>
              <w:t xml:space="preserve">Un (1) </w:t>
            </w:r>
            <w:r w:rsidRPr="00FF32B4">
              <w:rPr>
                <w:rFonts w:ascii="Arial" w:hAnsi="Arial" w:cs="Arial"/>
                <w:sz w:val="24"/>
                <w:szCs w:val="24"/>
              </w:rPr>
              <w:t>Sistema municipal de áreas protegidas y suelos de protección</w:t>
            </w:r>
            <w:r w:rsidR="00CD4343">
              <w:rPr>
                <w:rFonts w:ascii="Arial" w:hAnsi="Arial" w:cs="Arial"/>
                <w:sz w:val="24"/>
                <w:szCs w:val="24"/>
              </w:rPr>
              <w:t xml:space="preserve"> </w:t>
            </w:r>
            <w:r w:rsidRPr="00FF32B4">
              <w:rPr>
                <w:rFonts w:ascii="Arial" w:hAnsi="Arial" w:cs="Arial"/>
                <w:sz w:val="24"/>
                <w:szCs w:val="24"/>
              </w:rPr>
              <w:t>Reglamentado e implementado</w:t>
            </w:r>
          </w:p>
          <w:p w14:paraId="7A01A697" w14:textId="77777777" w:rsidR="003F4D2C" w:rsidRDefault="003F4D2C" w:rsidP="008651EB">
            <w:pPr>
              <w:jc w:val="both"/>
              <w:rPr>
                <w:rFonts w:ascii="Arial" w:hAnsi="Arial" w:cs="Arial"/>
                <w:sz w:val="24"/>
                <w:szCs w:val="24"/>
              </w:rPr>
            </w:pPr>
          </w:p>
          <w:p w14:paraId="2C60E638" w14:textId="77777777" w:rsidR="003F4D2C" w:rsidRDefault="003F4D2C" w:rsidP="008651EB">
            <w:pPr>
              <w:jc w:val="both"/>
              <w:rPr>
                <w:rFonts w:ascii="Arial" w:hAnsi="Arial" w:cs="Arial"/>
                <w:sz w:val="24"/>
                <w:szCs w:val="24"/>
              </w:rPr>
            </w:pPr>
            <w:r>
              <w:rPr>
                <w:rFonts w:ascii="Arial" w:hAnsi="Arial" w:cs="Arial"/>
                <w:sz w:val="24"/>
                <w:szCs w:val="24"/>
              </w:rPr>
              <w:t xml:space="preserve">Al menos 10 acciones de articulación de actores para una mejor gestión de los ecosistemas pereiranos </w:t>
            </w:r>
          </w:p>
          <w:p w14:paraId="1C6CBEFF" w14:textId="77777777" w:rsidR="003F4D2C" w:rsidRDefault="003F4D2C" w:rsidP="008651EB">
            <w:pPr>
              <w:jc w:val="both"/>
              <w:rPr>
                <w:rFonts w:ascii="Arial" w:hAnsi="Arial" w:cs="Arial"/>
                <w:sz w:val="24"/>
                <w:szCs w:val="24"/>
              </w:rPr>
            </w:pPr>
          </w:p>
          <w:p w14:paraId="12E80F83" w14:textId="77777777" w:rsidR="003F4D2C" w:rsidRDefault="003F4D2C" w:rsidP="008651EB">
            <w:pPr>
              <w:jc w:val="both"/>
              <w:rPr>
                <w:rFonts w:ascii="Arial" w:hAnsi="Arial" w:cs="Arial"/>
                <w:sz w:val="24"/>
                <w:szCs w:val="24"/>
              </w:rPr>
            </w:pPr>
            <w:r>
              <w:rPr>
                <w:rFonts w:ascii="Arial" w:hAnsi="Arial" w:cs="Arial"/>
                <w:sz w:val="24"/>
                <w:szCs w:val="24"/>
              </w:rPr>
              <w:t>Apoyo a las iniciativas de conservación pública y privada</w:t>
            </w:r>
          </w:p>
          <w:p w14:paraId="6BA7C404" w14:textId="77777777" w:rsidR="003F4D2C" w:rsidRDefault="003F4D2C" w:rsidP="008651EB">
            <w:pPr>
              <w:jc w:val="both"/>
              <w:rPr>
                <w:rFonts w:ascii="Arial" w:hAnsi="Arial" w:cs="Arial"/>
                <w:sz w:val="24"/>
                <w:szCs w:val="24"/>
              </w:rPr>
            </w:pPr>
          </w:p>
          <w:p w14:paraId="1E17CCD5" w14:textId="77777777" w:rsidR="003F4D2C" w:rsidRDefault="0039422A" w:rsidP="008B2745">
            <w:pPr>
              <w:jc w:val="both"/>
              <w:rPr>
                <w:rFonts w:ascii="Arial" w:hAnsi="Arial" w:cs="Arial"/>
                <w:sz w:val="24"/>
                <w:szCs w:val="24"/>
              </w:rPr>
            </w:pPr>
            <w:r>
              <w:rPr>
                <w:rFonts w:ascii="Arial" w:hAnsi="Arial" w:cs="Arial"/>
                <w:sz w:val="24"/>
                <w:szCs w:val="24"/>
              </w:rPr>
              <w:t>Un sistema que a</w:t>
            </w:r>
            <w:r w:rsidR="003F4D2C">
              <w:rPr>
                <w:rFonts w:ascii="Arial" w:hAnsi="Arial" w:cs="Arial"/>
                <w:sz w:val="24"/>
                <w:szCs w:val="24"/>
              </w:rPr>
              <w:t xml:space="preserve">grupa </w:t>
            </w:r>
            <w:r>
              <w:rPr>
                <w:rFonts w:ascii="Arial" w:hAnsi="Arial" w:cs="Arial"/>
                <w:sz w:val="24"/>
                <w:szCs w:val="24"/>
              </w:rPr>
              <w:t xml:space="preserve">a </w:t>
            </w:r>
            <w:r w:rsidR="003F4D2C">
              <w:rPr>
                <w:rFonts w:ascii="Arial" w:hAnsi="Arial" w:cs="Arial"/>
                <w:sz w:val="24"/>
                <w:szCs w:val="24"/>
              </w:rPr>
              <w:t>más de 20 figuras de conservación</w:t>
            </w:r>
          </w:p>
          <w:p w14:paraId="1219D921" w14:textId="77777777" w:rsidR="008B2745" w:rsidRDefault="008B2745" w:rsidP="008B2745">
            <w:pPr>
              <w:jc w:val="both"/>
              <w:rPr>
                <w:rFonts w:ascii="Arial" w:hAnsi="Arial" w:cs="Arial"/>
                <w:sz w:val="24"/>
                <w:szCs w:val="24"/>
              </w:rPr>
            </w:pPr>
          </w:p>
          <w:p w14:paraId="04AB80FD" w14:textId="77777777" w:rsidR="008B2745" w:rsidRDefault="008B2745" w:rsidP="008B2745">
            <w:pPr>
              <w:jc w:val="both"/>
              <w:rPr>
                <w:rFonts w:ascii="Arial" w:hAnsi="Arial" w:cs="Arial"/>
                <w:sz w:val="24"/>
                <w:szCs w:val="24"/>
              </w:rPr>
            </w:pPr>
          </w:p>
          <w:p w14:paraId="42800DA7" w14:textId="77777777" w:rsidR="008B2745" w:rsidRDefault="008B2745" w:rsidP="008B2745">
            <w:pPr>
              <w:jc w:val="both"/>
              <w:rPr>
                <w:rFonts w:ascii="Arial" w:hAnsi="Arial" w:cs="Arial"/>
                <w:sz w:val="24"/>
                <w:szCs w:val="24"/>
              </w:rPr>
            </w:pPr>
          </w:p>
        </w:tc>
      </w:tr>
      <w:tr w:rsidR="00C77992" w:rsidRPr="00FF32B4" w14:paraId="2CAE7609" w14:textId="77777777" w:rsidTr="008B2745">
        <w:trPr>
          <w:cantSplit/>
          <w:trHeight w:val="205"/>
        </w:trPr>
        <w:tc>
          <w:tcPr>
            <w:tcW w:w="4104" w:type="dxa"/>
            <w:shd w:val="clear" w:color="auto" w:fill="A8D08D" w:themeFill="accent6" w:themeFillTint="99"/>
            <w:vAlign w:val="center"/>
          </w:tcPr>
          <w:p w14:paraId="0837D992" w14:textId="77777777" w:rsidR="00C77992" w:rsidRPr="003F4D2C" w:rsidRDefault="00C77992" w:rsidP="008651EB">
            <w:pPr>
              <w:jc w:val="center"/>
              <w:rPr>
                <w:rFonts w:ascii="Arial" w:hAnsi="Arial" w:cs="Arial"/>
                <w:sz w:val="32"/>
                <w:szCs w:val="24"/>
              </w:rPr>
            </w:pPr>
            <w:r w:rsidRPr="003F4D2C">
              <w:rPr>
                <w:rFonts w:ascii="Arial" w:hAnsi="Arial" w:cs="Arial"/>
                <w:b/>
                <w:sz w:val="32"/>
                <w:szCs w:val="24"/>
              </w:rPr>
              <w:lastRenderedPageBreak/>
              <w:t>PROCESO</w:t>
            </w:r>
            <w:r w:rsidR="00843DBD" w:rsidRPr="003F4D2C">
              <w:rPr>
                <w:rFonts w:ascii="Arial" w:hAnsi="Arial" w:cs="Arial"/>
                <w:b/>
                <w:sz w:val="32"/>
                <w:szCs w:val="24"/>
              </w:rPr>
              <w:t xml:space="preserve"> 2</w:t>
            </w:r>
          </w:p>
        </w:tc>
        <w:tc>
          <w:tcPr>
            <w:tcW w:w="14955" w:type="dxa"/>
            <w:gridSpan w:val="7"/>
            <w:shd w:val="clear" w:color="auto" w:fill="A8D08D" w:themeFill="accent6" w:themeFillTint="99"/>
          </w:tcPr>
          <w:p w14:paraId="61A25BF3" w14:textId="77777777" w:rsidR="00C77992" w:rsidRPr="003F4D2C" w:rsidRDefault="00C77992" w:rsidP="008651EB">
            <w:pPr>
              <w:jc w:val="center"/>
              <w:rPr>
                <w:rFonts w:ascii="Arial" w:hAnsi="Arial" w:cs="Arial"/>
                <w:b/>
                <w:sz w:val="32"/>
                <w:szCs w:val="24"/>
              </w:rPr>
            </w:pPr>
            <w:r w:rsidRPr="003F4D2C">
              <w:rPr>
                <w:rFonts w:ascii="Arial" w:hAnsi="Arial" w:cs="Arial"/>
                <w:b/>
                <w:sz w:val="32"/>
                <w:szCs w:val="24"/>
              </w:rPr>
              <w:t xml:space="preserve">RESERVAS NATURALES DE LA SOCIEDAD </w:t>
            </w:r>
            <w:r w:rsidR="00996357" w:rsidRPr="003F4D2C">
              <w:rPr>
                <w:rFonts w:ascii="Arial" w:hAnsi="Arial" w:cs="Arial"/>
                <w:b/>
                <w:sz w:val="32"/>
                <w:szCs w:val="24"/>
              </w:rPr>
              <w:t xml:space="preserve"> - </w:t>
            </w:r>
            <w:r w:rsidRPr="003F4D2C">
              <w:rPr>
                <w:rFonts w:ascii="Arial" w:hAnsi="Arial" w:cs="Arial"/>
                <w:b/>
                <w:sz w:val="32"/>
                <w:szCs w:val="24"/>
              </w:rPr>
              <w:t xml:space="preserve"> RNSC</w:t>
            </w:r>
          </w:p>
        </w:tc>
      </w:tr>
      <w:tr w:rsidR="0005615B" w:rsidRPr="00FF32B4" w14:paraId="0B9856D2" w14:textId="77777777" w:rsidTr="00860E7D">
        <w:trPr>
          <w:cantSplit/>
          <w:trHeight w:val="1834"/>
        </w:trPr>
        <w:tc>
          <w:tcPr>
            <w:tcW w:w="4104" w:type="dxa"/>
            <w:vMerge w:val="restart"/>
            <w:shd w:val="clear" w:color="auto" w:fill="DEEAF6" w:themeFill="accent5" w:themeFillTint="33"/>
            <w:vAlign w:val="center"/>
          </w:tcPr>
          <w:p w14:paraId="3BF2FB4E" w14:textId="77777777" w:rsidR="0005615B" w:rsidRPr="00843DBD" w:rsidRDefault="0005615B" w:rsidP="008651EB">
            <w:pPr>
              <w:jc w:val="center"/>
              <w:rPr>
                <w:rFonts w:ascii="Arial" w:hAnsi="Arial" w:cs="Arial"/>
                <w:b/>
                <w:sz w:val="24"/>
                <w:szCs w:val="24"/>
              </w:rPr>
            </w:pPr>
            <w:r w:rsidRPr="008F741E">
              <w:rPr>
                <w:rFonts w:ascii="Arial" w:hAnsi="Arial" w:cs="Arial"/>
                <w:b/>
                <w:sz w:val="28"/>
                <w:szCs w:val="24"/>
              </w:rPr>
              <w:t>LAS RESERVAS NATURALES DE LA SOCIEDAD CIVIL Y  ESTRATEGIAS COMPLEMENTARIAS DE CONSERVACION</w:t>
            </w:r>
          </w:p>
        </w:tc>
        <w:tc>
          <w:tcPr>
            <w:tcW w:w="14955" w:type="dxa"/>
            <w:gridSpan w:val="7"/>
            <w:shd w:val="clear" w:color="auto" w:fill="FFFFFF" w:themeFill="background1"/>
            <w:vAlign w:val="center"/>
          </w:tcPr>
          <w:p w14:paraId="739FB67A" w14:textId="77777777" w:rsidR="0005615B" w:rsidRPr="00367208" w:rsidRDefault="0005615B" w:rsidP="008651EB">
            <w:pPr>
              <w:jc w:val="both"/>
              <w:rPr>
                <w:rFonts w:ascii="Arial" w:hAnsi="Arial" w:cs="Arial"/>
                <w:b/>
              </w:rPr>
            </w:pPr>
            <w:r w:rsidRPr="00367208">
              <w:rPr>
                <w:rFonts w:ascii="Arial" w:hAnsi="Arial" w:cs="Arial"/>
                <w:b/>
              </w:rPr>
              <w:t>NECESIDAD O PROBLEMÁTICA</w:t>
            </w:r>
          </w:p>
          <w:p w14:paraId="512849AD" w14:textId="77777777" w:rsidR="0005615B" w:rsidRPr="00367208" w:rsidRDefault="0005615B" w:rsidP="008651EB">
            <w:pPr>
              <w:jc w:val="both"/>
              <w:rPr>
                <w:rFonts w:ascii="Arial" w:hAnsi="Arial" w:cs="Arial"/>
              </w:rPr>
            </w:pPr>
            <w:r w:rsidRPr="00367208">
              <w:rPr>
                <w:rFonts w:ascii="Arial" w:hAnsi="Arial" w:cs="Arial"/>
              </w:rPr>
              <w:t xml:space="preserve">Pereira no contaba con reservas naturales de la sociedad civil inscritas en el Registro Único Nacional de Áreas Protegidas - RUNAP </w:t>
            </w:r>
          </w:p>
          <w:p w14:paraId="119F464C" w14:textId="77777777" w:rsidR="0005615B" w:rsidRPr="00367208" w:rsidRDefault="0005615B" w:rsidP="008651EB">
            <w:pPr>
              <w:jc w:val="both"/>
              <w:rPr>
                <w:rFonts w:ascii="Arial" w:hAnsi="Arial" w:cs="Arial"/>
              </w:rPr>
            </w:pPr>
          </w:p>
          <w:p w14:paraId="265879EC" w14:textId="77777777" w:rsidR="0005615B" w:rsidRPr="00367208" w:rsidRDefault="0005615B" w:rsidP="008651EB">
            <w:pPr>
              <w:jc w:val="both"/>
              <w:rPr>
                <w:rFonts w:ascii="Arial" w:hAnsi="Arial" w:cs="Arial"/>
                <w:b/>
              </w:rPr>
            </w:pPr>
            <w:r w:rsidRPr="00367208">
              <w:rPr>
                <w:rFonts w:ascii="Arial" w:hAnsi="Arial" w:cs="Arial"/>
                <w:b/>
              </w:rPr>
              <w:t xml:space="preserve">PROPUESTO EN EL PLAN DE DESARROLLO </w:t>
            </w:r>
          </w:p>
          <w:p w14:paraId="2B4A21EF" w14:textId="77777777" w:rsidR="0005615B" w:rsidRPr="00367208" w:rsidRDefault="0005615B" w:rsidP="008651EB">
            <w:pPr>
              <w:jc w:val="both"/>
              <w:rPr>
                <w:rFonts w:ascii="Arial" w:hAnsi="Arial" w:cs="Arial"/>
              </w:rPr>
            </w:pPr>
            <w:r w:rsidRPr="00367208">
              <w:rPr>
                <w:rFonts w:ascii="Arial" w:hAnsi="Arial" w:cs="Arial"/>
              </w:rPr>
              <w:t>Programa 5. Programa Ecosistemas para la vida</w:t>
            </w:r>
          </w:p>
          <w:p w14:paraId="5604A770" w14:textId="77777777" w:rsidR="0005615B" w:rsidRPr="00367208" w:rsidRDefault="0005615B" w:rsidP="008651EB">
            <w:pPr>
              <w:jc w:val="both"/>
              <w:rPr>
                <w:rFonts w:ascii="Arial" w:hAnsi="Arial" w:cs="Arial"/>
              </w:rPr>
            </w:pPr>
            <w:r w:rsidRPr="00367208">
              <w:rPr>
                <w:rFonts w:ascii="Arial" w:hAnsi="Arial" w:cs="Arial"/>
              </w:rPr>
              <w:t>Incrementar al 52% los suelos con ecosistemas estratégicos bajo alguna figura de protección</w:t>
            </w:r>
          </w:p>
        </w:tc>
      </w:tr>
      <w:tr w:rsidR="008962A8" w:rsidRPr="00FF32B4" w14:paraId="6ADBB146" w14:textId="77777777" w:rsidTr="00860E7D">
        <w:trPr>
          <w:cantSplit/>
          <w:trHeight w:val="268"/>
        </w:trPr>
        <w:tc>
          <w:tcPr>
            <w:tcW w:w="4104" w:type="dxa"/>
            <w:vMerge/>
            <w:shd w:val="clear" w:color="auto" w:fill="DEEAF6" w:themeFill="accent5" w:themeFillTint="33"/>
            <w:vAlign w:val="center"/>
          </w:tcPr>
          <w:p w14:paraId="6E4775AD" w14:textId="77777777" w:rsidR="008962A8" w:rsidRPr="00843DBD" w:rsidRDefault="008962A8" w:rsidP="008651EB">
            <w:pPr>
              <w:jc w:val="both"/>
              <w:rPr>
                <w:rFonts w:ascii="Arial" w:hAnsi="Arial" w:cs="Arial"/>
                <w:b/>
                <w:sz w:val="24"/>
                <w:szCs w:val="24"/>
              </w:rPr>
            </w:pPr>
          </w:p>
        </w:tc>
        <w:tc>
          <w:tcPr>
            <w:tcW w:w="7792" w:type="dxa"/>
            <w:gridSpan w:val="2"/>
            <w:shd w:val="clear" w:color="auto" w:fill="DEEAF6" w:themeFill="accent5" w:themeFillTint="33"/>
            <w:vAlign w:val="center"/>
          </w:tcPr>
          <w:p w14:paraId="467A6150" w14:textId="77777777" w:rsidR="008962A8" w:rsidRPr="00FF32B4" w:rsidRDefault="008962A8" w:rsidP="008651EB">
            <w:pPr>
              <w:jc w:val="center"/>
              <w:rPr>
                <w:rFonts w:ascii="Arial" w:hAnsi="Arial" w:cs="Arial"/>
                <w:b/>
                <w:sz w:val="24"/>
                <w:szCs w:val="24"/>
              </w:rPr>
            </w:pPr>
            <w:r w:rsidRPr="00FF32B4">
              <w:rPr>
                <w:rFonts w:ascii="Arial" w:hAnsi="Arial" w:cs="Arial"/>
                <w:b/>
                <w:sz w:val="24"/>
                <w:szCs w:val="24"/>
              </w:rPr>
              <w:t>PRODUCTO</w:t>
            </w:r>
          </w:p>
        </w:tc>
        <w:tc>
          <w:tcPr>
            <w:tcW w:w="2268" w:type="dxa"/>
            <w:gridSpan w:val="3"/>
            <w:shd w:val="clear" w:color="auto" w:fill="DEEAF6" w:themeFill="accent5" w:themeFillTint="33"/>
            <w:vAlign w:val="center"/>
          </w:tcPr>
          <w:p w14:paraId="5FF41074" w14:textId="77777777" w:rsidR="008962A8" w:rsidRPr="00FF32B4" w:rsidRDefault="008962A8" w:rsidP="008651EB">
            <w:pPr>
              <w:jc w:val="center"/>
              <w:rPr>
                <w:rFonts w:ascii="Arial" w:hAnsi="Arial" w:cs="Arial"/>
                <w:b/>
                <w:sz w:val="24"/>
                <w:szCs w:val="24"/>
              </w:rPr>
            </w:pPr>
            <w:r w:rsidRPr="00FF32B4">
              <w:rPr>
                <w:rFonts w:ascii="Arial" w:hAnsi="Arial" w:cs="Arial"/>
                <w:b/>
                <w:sz w:val="24"/>
                <w:szCs w:val="24"/>
              </w:rPr>
              <w:t>ÁREA</w:t>
            </w:r>
          </w:p>
        </w:tc>
        <w:tc>
          <w:tcPr>
            <w:tcW w:w="4895" w:type="dxa"/>
            <w:gridSpan w:val="2"/>
            <w:shd w:val="clear" w:color="auto" w:fill="DEEAF6" w:themeFill="accent5" w:themeFillTint="33"/>
            <w:vAlign w:val="center"/>
          </w:tcPr>
          <w:p w14:paraId="31281C8A" w14:textId="77777777" w:rsidR="008962A8" w:rsidRPr="00FF32B4" w:rsidRDefault="008962A8" w:rsidP="008651EB">
            <w:pPr>
              <w:jc w:val="center"/>
              <w:rPr>
                <w:rFonts w:ascii="Arial" w:hAnsi="Arial" w:cs="Arial"/>
                <w:b/>
                <w:sz w:val="24"/>
                <w:szCs w:val="24"/>
              </w:rPr>
            </w:pPr>
            <w:r>
              <w:rPr>
                <w:rFonts w:ascii="Arial" w:hAnsi="Arial" w:cs="Arial"/>
                <w:b/>
                <w:sz w:val="24"/>
                <w:szCs w:val="24"/>
              </w:rPr>
              <w:t>INDICADOR</w:t>
            </w:r>
          </w:p>
        </w:tc>
      </w:tr>
      <w:tr w:rsidR="0005615B" w:rsidRPr="00FF32B4" w14:paraId="53B1D675" w14:textId="77777777" w:rsidTr="00860E7D">
        <w:trPr>
          <w:cantSplit/>
          <w:trHeight w:val="1218"/>
        </w:trPr>
        <w:tc>
          <w:tcPr>
            <w:tcW w:w="4104" w:type="dxa"/>
            <w:vMerge/>
            <w:shd w:val="clear" w:color="auto" w:fill="DEEAF6" w:themeFill="accent5" w:themeFillTint="33"/>
            <w:vAlign w:val="center"/>
          </w:tcPr>
          <w:p w14:paraId="092CADCA" w14:textId="77777777" w:rsidR="0005615B" w:rsidRPr="00843DBD" w:rsidRDefault="0005615B" w:rsidP="008651EB">
            <w:pPr>
              <w:jc w:val="both"/>
              <w:rPr>
                <w:rFonts w:ascii="Arial" w:hAnsi="Arial" w:cs="Arial"/>
                <w:b/>
                <w:sz w:val="24"/>
                <w:szCs w:val="24"/>
              </w:rPr>
            </w:pPr>
          </w:p>
        </w:tc>
        <w:tc>
          <w:tcPr>
            <w:tcW w:w="7792" w:type="dxa"/>
            <w:gridSpan w:val="2"/>
            <w:shd w:val="clear" w:color="auto" w:fill="FFFFFF" w:themeFill="background1"/>
            <w:vAlign w:val="center"/>
          </w:tcPr>
          <w:p w14:paraId="1213CC78" w14:textId="77777777" w:rsidR="0005615B" w:rsidRPr="00367208" w:rsidRDefault="0005615B" w:rsidP="00BF27B5">
            <w:pPr>
              <w:pStyle w:val="Prrafodelista"/>
              <w:numPr>
                <w:ilvl w:val="0"/>
                <w:numId w:val="16"/>
              </w:numPr>
              <w:jc w:val="both"/>
              <w:rPr>
                <w:rFonts w:ascii="Arial" w:hAnsi="Arial" w:cs="Arial"/>
              </w:rPr>
            </w:pPr>
            <w:r w:rsidRPr="00367208">
              <w:rPr>
                <w:rFonts w:ascii="Arial" w:hAnsi="Arial" w:cs="Arial"/>
              </w:rPr>
              <w:t xml:space="preserve">Se </w:t>
            </w:r>
            <w:r>
              <w:rPr>
                <w:rFonts w:ascii="Arial" w:hAnsi="Arial" w:cs="Arial"/>
              </w:rPr>
              <w:t xml:space="preserve">ha apoyado </w:t>
            </w:r>
            <w:r w:rsidRPr="00367208">
              <w:rPr>
                <w:rFonts w:ascii="Arial" w:hAnsi="Arial" w:cs="Arial"/>
              </w:rPr>
              <w:t>a la autoridad ambiental en el registro al RUNAP las primeras 2 reservas naturales de la sociedad civil de Risaralda:</w:t>
            </w:r>
          </w:p>
          <w:p w14:paraId="1C97BFE8" w14:textId="77777777" w:rsidR="0005615B" w:rsidRPr="00367208" w:rsidRDefault="0005615B" w:rsidP="00BF27B5">
            <w:pPr>
              <w:pStyle w:val="Prrafodelista"/>
              <w:numPr>
                <w:ilvl w:val="1"/>
                <w:numId w:val="16"/>
              </w:numPr>
              <w:jc w:val="both"/>
              <w:rPr>
                <w:rFonts w:ascii="Arial" w:hAnsi="Arial" w:cs="Arial"/>
              </w:rPr>
            </w:pPr>
            <w:r w:rsidRPr="00367208">
              <w:rPr>
                <w:rFonts w:ascii="Arial" w:hAnsi="Arial" w:cs="Arial"/>
              </w:rPr>
              <w:t>Reserva Cauquitá</w:t>
            </w:r>
          </w:p>
          <w:p w14:paraId="04A9F67C" w14:textId="77777777" w:rsidR="0005615B" w:rsidRPr="00367208" w:rsidRDefault="0005615B" w:rsidP="00BF27B5">
            <w:pPr>
              <w:pStyle w:val="Prrafodelista"/>
              <w:numPr>
                <w:ilvl w:val="1"/>
                <w:numId w:val="16"/>
              </w:numPr>
              <w:jc w:val="both"/>
              <w:rPr>
                <w:rFonts w:ascii="Arial" w:hAnsi="Arial" w:cs="Arial"/>
              </w:rPr>
            </w:pPr>
            <w:r w:rsidRPr="00367208">
              <w:rPr>
                <w:rFonts w:ascii="Arial" w:hAnsi="Arial" w:cs="Arial"/>
              </w:rPr>
              <w:t>Reserva Quebrada negra</w:t>
            </w:r>
          </w:p>
          <w:p w14:paraId="0761A64D" w14:textId="77777777" w:rsidR="0005615B" w:rsidRPr="00367208" w:rsidRDefault="0005615B" w:rsidP="00BF27B5">
            <w:pPr>
              <w:pStyle w:val="Prrafodelista"/>
              <w:numPr>
                <w:ilvl w:val="0"/>
                <w:numId w:val="16"/>
              </w:numPr>
              <w:jc w:val="both"/>
              <w:rPr>
                <w:rFonts w:ascii="Arial" w:hAnsi="Arial" w:cs="Arial"/>
              </w:rPr>
            </w:pPr>
            <w:r w:rsidRPr="00367208">
              <w:rPr>
                <w:rFonts w:ascii="Arial" w:hAnsi="Arial" w:cs="Arial"/>
              </w:rPr>
              <w:t>Una (1) reserva en proceso de registro:</w:t>
            </w:r>
          </w:p>
          <w:p w14:paraId="483594BD" w14:textId="77777777" w:rsidR="0005615B" w:rsidRPr="00367208" w:rsidRDefault="0005615B" w:rsidP="00BF27B5">
            <w:pPr>
              <w:pStyle w:val="Prrafodelista"/>
              <w:numPr>
                <w:ilvl w:val="1"/>
                <w:numId w:val="16"/>
              </w:numPr>
              <w:jc w:val="both"/>
              <w:rPr>
                <w:rFonts w:ascii="Arial" w:hAnsi="Arial" w:cs="Arial"/>
              </w:rPr>
            </w:pPr>
            <w:r w:rsidRPr="00367208">
              <w:rPr>
                <w:rFonts w:ascii="Arial" w:hAnsi="Arial" w:cs="Arial"/>
              </w:rPr>
              <w:t xml:space="preserve">Sierra Morena </w:t>
            </w:r>
          </w:p>
          <w:p w14:paraId="4A97FC6A" w14:textId="77777777" w:rsidR="0005615B" w:rsidRPr="005A161A" w:rsidRDefault="0005615B" w:rsidP="00BF27B5">
            <w:pPr>
              <w:pStyle w:val="Prrafodelista"/>
              <w:numPr>
                <w:ilvl w:val="0"/>
                <w:numId w:val="16"/>
              </w:numPr>
              <w:jc w:val="both"/>
              <w:rPr>
                <w:rFonts w:ascii="Arial" w:hAnsi="Arial" w:cs="Arial"/>
                <w:highlight w:val="cyan"/>
              </w:rPr>
            </w:pPr>
            <w:r w:rsidRPr="005A161A">
              <w:rPr>
                <w:rFonts w:ascii="Arial" w:hAnsi="Arial" w:cs="Arial"/>
                <w:highlight w:val="cyan"/>
              </w:rPr>
              <w:t>Se crea la primera red de reservas naturales de la sociedad civil de Pereira reconocida por el Acuerdo 10 de 2018, donde participan 33 reservas, de las cuales, 18 son de Pereira, 8 de Santa Rosa de Cabal, 3 de Dosquebradas, 3 de Filandia y 1 de Marsella.</w:t>
            </w:r>
          </w:p>
          <w:p w14:paraId="43BB3B9C" w14:textId="77777777" w:rsidR="005A161A" w:rsidRPr="005A161A" w:rsidRDefault="005A161A" w:rsidP="00BF27B5">
            <w:pPr>
              <w:pStyle w:val="Prrafodelista"/>
              <w:numPr>
                <w:ilvl w:val="0"/>
                <w:numId w:val="16"/>
              </w:numPr>
              <w:jc w:val="both"/>
              <w:rPr>
                <w:rFonts w:ascii="Arial" w:hAnsi="Arial" w:cs="Arial"/>
                <w:highlight w:val="cyan"/>
              </w:rPr>
            </w:pPr>
            <w:r w:rsidRPr="005A161A">
              <w:rPr>
                <w:rFonts w:ascii="Arial" w:hAnsi="Arial" w:cs="Arial"/>
                <w:highlight w:val="cyan"/>
              </w:rPr>
              <w:t>Se bri</w:t>
            </w:r>
            <w:r w:rsidR="007670EE">
              <w:rPr>
                <w:rFonts w:ascii="Arial" w:hAnsi="Arial" w:cs="Arial"/>
                <w:highlight w:val="cyan"/>
              </w:rPr>
              <w:t>nda acompañamiento técnico a la</w:t>
            </w:r>
            <w:r w:rsidRPr="005A161A">
              <w:rPr>
                <w:rFonts w:ascii="Arial" w:hAnsi="Arial" w:cs="Arial"/>
                <w:highlight w:val="cyan"/>
              </w:rPr>
              <w:t xml:space="preserve"> red de reservas naturales con el apoyo de Parques Nacionales Naturales. </w:t>
            </w:r>
          </w:p>
          <w:p w14:paraId="00EAA5FE" w14:textId="77777777" w:rsidR="002F17F8" w:rsidRDefault="002F17F8" w:rsidP="002F17F8">
            <w:pPr>
              <w:jc w:val="both"/>
              <w:rPr>
                <w:rFonts w:ascii="Arial" w:hAnsi="Arial" w:cs="Arial"/>
              </w:rPr>
            </w:pPr>
          </w:p>
          <w:p w14:paraId="44EEBE57" w14:textId="77777777" w:rsidR="002F17F8" w:rsidRPr="00E37160" w:rsidRDefault="002F17F8" w:rsidP="002F17F8">
            <w:pPr>
              <w:jc w:val="both"/>
              <w:rPr>
                <w:rFonts w:ascii="Arial" w:hAnsi="Arial" w:cs="Arial"/>
                <w:highlight w:val="cyan"/>
              </w:rPr>
            </w:pPr>
            <w:r w:rsidRPr="00E37160">
              <w:rPr>
                <w:rFonts w:ascii="Arial" w:hAnsi="Arial" w:cs="Arial"/>
                <w:highlight w:val="cyan"/>
              </w:rPr>
              <w:t>2020</w:t>
            </w:r>
          </w:p>
          <w:p w14:paraId="1608EADF" w14:textId="77777777" w:rsidR="002F17F8" w:rsidRPr="00E37160" w:rsidRDefault="00E37160" w:rsidP="002F17F8">
            <w:pPr>
              <w:pStyle w:val="Prrafodelista"/>
              <w:numPr>
                <w:ilvl w:val="0"/>
                <w:numId w:val="26"/>
              </w:numPr>
              <w:jc w:val="both"/>
              <w:rPr>
                <w:rFonts w:ascii="Arial" w:hAnsi="Arial" w:cs="Arial"/>
                <w:highlight w:val="cyan"/>
              </w:rPr>
            </w:pPr>
            <w:r w:rsidRPr="00E37160">
              <w:rPr>
                <w:rFonts w:ascii="Arial" w:hAnsi="Arial" w:cs="Arial"/>
                <w:highlight w:val="cyan"/>
              </w:rPr>
              <w:t xml:space="preserve">Se elabora </w:t>
            </w:r>
            <w:r w:rsidR="002F17F8" w:rsidRPr="00E37160">
              <w:rPr>
                <w:rFonts w:ascii="Arial" w:hAnsi="Arial" w:cs="Arial"/>
                <w:highlight w:val="cyan"/>
              </w:rPr>
              <w:t>ficha de caracterización para predios establecidos como Estrategias Complementarias de Conservación ECC</w:t>
            </w:r>
          </w:p>
          <w:p w14:paraId="6F273517" w14:textId="77777777" w:rsidR="0090203D" w:rsidRPr="00E37160" w:rsidRDefault="0090203D" w:rsidP="0090203D">
            <w:pPr>
              <w:pStyle w:val="Prrafodelista"/>
              <w:jc w:val="both"/>
              <w:rPr>
                <w:rFonts w:ascii="Arial" w:hAnsi="Arial" w:cs="Arial"/>
                <w:highlight w:val="cyan"/>
              </w:rPr>
            </w:pPr>
          </w:p>
          <w:p w14:paraId="4E2CA984" w14:textId="77777777" w:rsidR="0090203D" w:rsidRPr="00E37160" w:rsidRDefault="0090203D" w:rsidP="0090203D">
            <w:pPr>
              <w:jc w:val="both"/>
              <w:rPr>
                <w:rFonts w:ascii="Arial" w:hAnsi="Arial" w:cs="Arial"/>
                <w:b/>
                <w:highlight w:val="cyan"/>
              </w:rPr>
            </w:pPr>
            <w:r w:rsidRPr="00E37160">
              <w:rPr>
                <w:rFonts w:ascii="Arial" w:hAnsi="Arial" w:cs="Arial"/>
                <w:b/>
                <w:highlight w:val="cyan"/>
              </w:rPr>
              <w:t xml:space="preserve">Gestión </w:t>
            </w:r>
          </w:p>
          <w:p w14:paraId="22701807" w14:textId="77777777" w:rsidR="002F17F8" w:rsidRPr="00E37160" w:rsidRDefault="002F17F8" w:rsidP="002F17F8">
            <w:pPr>
              <w:pStyle w:val="Prrafodelista"/>
              <w:numPr>
                <w:ilvl w:val="0"/>
                <w:numId w:val="26"/>
              </w:numPr>
              <w:jc w:val="both"/>
              <w:rPr>
                <w:rFonts w:ascii="Arial" w:hAnsi="Arial" w:cs="Arial"/>
                <w:highlight w:val="cyan"/>
              </w:rPr>
            </w:pPr>
            <w:r w:rsidRPr="00E37160">
              <w:rPr>
                <w:rFonts w:ascii="Arial" w:hAnsi="Arial" w:cs="Arial"/>
                <w:highlight w:val="cyan"/>
              </w:rPr>
              <w:t>Participación de la Red de Reservas Naturales de la Sociedad Civil en la construcción del Plan de Desarrollo, SIRAP y SIMAP</w:t>
            </w:r>
          </w:p>
          <w:p w14:paraId="41568DAC" w14:textId="77777777" w:rsidR="002F17F8" w:rsidRPr="00E37160" w:rsidRDefault="002F17F8" w:rsidP="002F17F8">
            <w:pPr>
              <w:pStyle w:val="Prrafodelista"/>
              <w:numPr>
                <w:ilvl w:val="0"/>
                <w:numId w:val="26"/>
              </w:numPr>
              <w:jc w:val="both"/>
              <w:rPr>
                <w:rFonts w:ascii="Arial" w:hAnsi="Arial" w:cs="Arial"/>
                <w:highlight w:val="cyan"/>
              </w:rPr>
            </w:pPr>
            <w:r w:rsidRPr="00E37160">
              <w:rPr>
                <w:rFonts w:ascii="Arial" w:hAnsi="Arial" w:cs="Arial"/>
                <w:highlight w:val="cyan"/>
              </w:rPr>
              <w:t>Construcción del Plan Estratégico de la Red de Reservas Naturales de la Sociedad Civil</w:t>
            </w:r>
          </w:p>
          <w:p w14:paraId="3085E41D" w14:textId="77777777" w:rsidR="004900D3" w:rsidRPr="00E37160" w:rsidRDefault="004900D3" w:rsidP="002F17F8">
            <w:pPr>
              <w:pStyle w:val="Prrafodelista"/>
              <w:numPr>
                <w:ilvl w:val="0"/>
                <w:numId w:val="26"/>
              </w:numPr>
              <w:jc w:val="both"/>
              <w:rPr>
                <w:rFonts w:ascii="Arial" w:hAnsi="Arial" w:cs="Arial"/>
                <w:highlight w:val="cyan"/>
              </w:rPr>
            </w:pPr>
            <w:r w:rsidRPr="00E37160">
              <w:rPr>
                <w:rFonts w:ascii="Arial" w:hAnsi="Arial" w:cs="Arial"/>
                <w:highlight w:val="cyan"/>
              </w:rPr>
              <w:t>Apoyo a la construcción de los Planes de Manejo de las Reservas y Estrategias Complementarias de Conservación</w:t>
            </w:r>
          </w:p>
          <w:p w14:paraId="1B8D0434" w14:textId="77777777" w:rsidR="004900D3" w:rsidRPr="00E37160" w:rsidRDefault="000B378F" w:rsidP="002F17F8">
            <w:pPr>
              <w:pStyle w:val="Prrafodelista"/>
              <w:numPr>
                <w:ilvl w:val="0"/>
                <w:numId w:val="26"/>
              </w:numPr>
              <w:jc w:val="both"/>
              <w:rPr>
                <w:rFonts w:ascii="Arial" w:hAnsi="Arial" w:cs="Arial"/>
                <w:highlight w:val="cyan"/>
              </w:rPr>
            </w:pPr>
            <w:r w:rsidRPr="00E37160">
              <w:rPr>
                <w:rFonts w:ascii="Arial" w:hAnsi="Arial" w:cs="Arial"/>
                <w:highlight w:val="cyan"/>
              </w:rPr>
              <w:t>Articulación</w:t>
            </w:r>
            <w:r w:rsidR="001C7983" w:rsidRPr="00E37160">
              <w:rPr>
                <w:rFonts w:ascii="Arial" w:hAnsi="Arial" w:cs="Arial"/>
                <w:highlight w:val="cyan"/>
              </w:rPr>
              <w:t xml:space="preserve"> con </w:t>
            </w:r>
            <w:r w:rsidR="007A1049" w:rsidRPr="00E37160">
              <w:rPr>
                <w:rFonts w:ascii="Arial" w:hAnsi="Arial" w:cs="Arial"/>
                <w:highlight w:val="cyan"/>
              </w:rPr>
              <w:t>Andes Occidentales</w:t>
            </w:r>
            <w:r w:rsidR="004F76DC" w:rsidRPr="00E37160">
              <w:rPr>
                <w:rFonts w:ascii="Arial" w:hAnsi="Arial" w:cs="Arial"/>
                <w:highlight w:val="cyan"/>
              </w:rPr>
              <w:t xml:space="preserve"> – Organización AUDUBON</w:t>
            </w:r>
            <w:r w:rsidR="007A1049" w:rsidRPr="00E37160">
              <w:rPr>
                <w:rFonts w:ascii="Arial" w:hAnsi="Arial" w:cs="Arial"/>
                <w:highlight w:val="cyan"/>
              </w:rPr>
              <w:t xml:space="preserve"> para fortalecimiento de capacidades técnicas del equipo coordinador de la Red de Reservas en la construcción de los Planes de Manejo “</w:t>
            </w:r>
            <w:r w:rsidR="004F76DC" w:rsidRPr="00E37160">
              <w:rPr>
                <w:rFonts w:ascii="Arial" w:hAnsi="Arial" w:cs="Arial"/>
                <w:highlight w:val="cyan"/>
              </w:rPr>
              <w:t>Estándares</w:t>
            </w:r>
            <w:r w:rsidR="007A1049" w:rsidRPr="00E37160">
              <w:rPr>
                <w:rFonts w:ascii="Arial" w:hAnsi="Arial" w:cs="Arial"/>
                <w:highlight w:val="cyan"/>
              </w:rPr>
              <w:t xml:space="preserve"> Abiertos de </w:t>
            </w:r>
            <w:r w:rsidR="004F76DC" w:rsidRPr="00E37160">
              <w:rPr>
                <w:rFonts w:ascii="Arial" w:hAnsi="Arial" w:cs="Arial"/>
                <w:highlight w:val="cyan"/>
              </w:rPr>
              <w:t>Conservación</w:t>
            </w:r>
            <w:r w:rsidR="007A1049" w:rsidRPr="00E37160">
              <w:rPr>
                <w:rFonts w:ascii="Arial" w:hAnsi="Arial" w:cs="Arial"/>
                <w:highlight w:val="cyan"/>
              </w:rPr>
              <w:t>”</w:t>
            </w:r>
          </w:p>
          <w:p w14:paraId="0BE7064D" w14:textId="77777777" w:rsidR="0090203D" w:rsidRPr="00367208" w:rsidRDefault="003D58A4" w:rsidP="005A161A">
            <w:pPr>
              <w:pStyle w:val="Prrafodelista"/>
              <w:numPr>
                <w:ilvl w:val="0"/>
                <w:numId w:val="26"/>
              </w:numPr>
              <w:jc w:val="both"/>
              <w:rPr>
                <w:rFonts w:ascii="Arial" w:hAnsi="Arial" w:cs="Arial"/>
                <w:b/>
              </w:rPr>
            </w:pPr>
            <w:r w:rsidRPr="005A161A">
              <w:rPr>
                <w:rFonts w:ascii="Arial" w:hAnsi="Arial" w:cs="Arial"/>
                <w:highlight w:val="cyan"/>
              </w:rPr>
              <w:t>Acercamiento con UNISARC y U</w:t>
            </w:r>
            <w:r w:rsidR="0090203D" w:rsidRPr="005A161A">
              <w:rPr>
                <w:rFonts w:ascii="Arial" w:hAnsi="Arial" w:cs="Arial"/>
                <w:highlight w:val="cyan"/>
              </w:rPr>
              <w:t>NI</w:t>
            </w:r>
            <w:r w:rsidRPr="005A161A">
              <w:rPr>
                <w:rFonts w:ascii="Arial" w:hAnsi="Arial" w:cs="Arial"/>
                <w:highlight w:val="cyan"/>
              </w:rPr>
              <w:t xml:space="preserve">QUINDIO para apoyo técnico en temas de investigación </w:t>
            </w:r>
            <w:r w:rsidR="00F521A4" w:rsidRPr="005A161A">
              <w:rPr>
                <w:rFonts w:ascii="Arial" w:hAnsi="Arial" w:cs="Arial"/>
                <w:highlight w:val="cyan"/>
              </w:rPr>
              <w:t xml:space="preserve">con pasantes temas relacionados con Reservas Naturales de la Sociedad Civil y Estrategias Complementarias de Conservación.  </w:t>
            </w:r>
          </w:p>
        </w:tc>
        <w:tc>
          <w:tcPr>
            <w:tcW w:w="2243" w:type="dxa"/>
            <w:gridSpan w:val="2"/>
            <w:shd w:val="clear" w:color="auto" w:fill="FFFFFF" w:themeFill="background1"/>
            <w:vAlign w:val="center"/>
          </w:tcPr>
          <w:p w14:paraId="38E96F6C" w14:textId="77777777" w:rsidR="0005615B" w:rsidRPr="005A161A" w:rsidRDefault="0005615B" w:rsidP="008651EB">
            <w:pPr>
              <w:jc w:val="both"/>
              <w:rPr>
                <w:rFonts w:ascii="Arial" w:hAnsi="Arial" w:cs="Arial"/>
                <w:highlight w:val="cyan"/>
              </w:rPr>
            </w:pPr>
            <w:r w:rsidRPr="005A161A">
              <w:rPr>
                <w:rFonts w:ascii="Arial" w:hAnsi="Arial" w:cs="Arial"/>
                <w:highlight w:val="cyan"/>
              </w:rPr>
              <w:t>57,9 Ha con registro RUNAP</w:t>
            </w:r>
          </w:p>
          <w:p w14:paraId="6E644598" w14:textId="77777777" w:rsidR="0039422A" w:rsidRPr="005A161A" w:rsidRDefault="0039422A" w:rsidP="008651EB">
            <w:pPr>
              <w:jc w:val="both"/>
              <w:rPr>
                <w:rFonts w:ascii="Arial" w:hAnsi="Arial" w:cs="Arial"/>
                <w:highlight w:val="cyan"/>
              </w:rPr>
            </w:pPr>
          </w:p>
          <w:p w14:paraId="17CEBD60" w14:textId="77777777" w:rsidR="0005615B" w:rsidRPr="005A161A" w:rsidRDefault="0005615B" w:rsidP="008651EB">
            <w:pPr>
              <w:jc w:val="both"/>
              <w:rPr>
                <w:rFonts w:ascii="Arial" w:hAnsi="Arial" w:cs="Arial"/>
                <w:highlight w:val="cyan"/>
              </w:rPr>
            </w:pPr>
          </w:p>
          <w:p w14:paraId="7143C7BD" w14:textId="77777777" w:rsidR="0005615B" w:rsidRPr="005A161A" w:rsidRDefault="0005615B" w:rsidP="008651EB">
            <w:pPr>
              <w:jc w:val="both"/>
              <w:rPr>
                <w:rFonts w:ascii="Arial" w:hAnsi="Arial" w:cs="Arial"/>
                <w:highlight w:val="cyan"/>
              </w:rPr>
            </w:pPr>
            <w:r w:rsidRPr="005A161A">
              <w:rPr>
                <w:rFonts w:ascii="Arial" w:hAnsi="Arial" w:cs="Arial"/>
                <w:highlight w:val="cyan"/>
              </w:rPr>
              <w:t>78,8 Ha en proceso de registro RUNAP</w:t>
            </w:r>
          </w:p>
          <w:p w14:paraId="5052A2E2" w14:textId="77777777" w:rsidR="005A161A" w:rsidRPr="005A161A" w:rsidRDefault="005A161A" w:rsidP="008651EB">
            <w:pPr>
              <w:jc w:val="both"/>
              <w:rPr>
                <w:rFonts w:ascii="Arial" w:hAnsi="Arial" w:cs="Arial"/>
                <w:highlight w:val="cyan"/>
              </w:rPr>
            </w:pPr>
          </w:p>
          <w:p w14:paraId="0D3F9072" w14:textId="77777777" w:rsidR="005A161A" w:rsidRPr="005A161A" w:rsidRDefault="005A161A" w:rsidP="008651EB">
            <w:pPr>
              <w:jc w:val="both"/>
              <w:rPr>
                <w:rFonts w:ascii="Arial" w:hAnsi="Arial" w:cs="Arial"/>
                <w:highlight w:val="cyan"/>
              </w:rPr>
            </w:pPr>
            <w:r w:rsidRPr="005A161A">
              <w:rPr>
                <w:rFonts w:ascii="Arial" w:hAnsi="Arial" w:cs="Arial"/>
                <w:highlight w:val="cyan"/>
              </w:rPr>
              <w:t xml:space="preserve">293,23 Ha como Estrategias complementarias de Conservación </w:t>
            </w:r>
          </w:p>
          <w:p w14:paraId="5A951ECF" w14:textId="77777777" w:rsidR="0039422A" w:rsidRPr="005A161A" w:rsidRDefault="0039422A" w:rsidP="008651EB">
            <w:pPr>
              <w:jc w:val="both"/>
              <w:rPr>
                <w:rFonts w:ascii="Arial" w:hAnsi="Arial" w:cs="Arial"/>
                <w:highlight w:val="cyan"/>
              </w:rPr>
            </w:pPr>
          </w:p>
          <w:p w14:paraId="25CBCA49" w14:textId="77777777" w:rsidR="0039422A" w:rsidRPr="005A161A" w:rsidRDefault="0039422A" w:rsidP="008651EB">
            <w:pPr>
              <w:jc w:val="both"/>
              <w:rPr>
                <w:rFonts w:ascii="Arial" w:hAnsi="Arial" w:cs="Arial"/>
                <w:highlight w:val="cyan"/>
              </w:rPr>
            </w:pPr>
          </w:p>
          <w:p w14:paraId="161C1941" w14:textId="77777777" w:rsidR="0039422A" w:rsidRPr="005A161A" w:rsidRDefault="0039422A" w:rsidP="008651EB">
            <w:pPr>
              <w:jc w:val="both"/>
              <w:rPr>
                <w:rFonts w:ascii="Arial" w:hAnsi="Arial" w:cs="Arial"/>
                <w:highlight w:val="cyan"/>
              </w:rPr>
            </w:pPr>
          </w:p>
          <w:p w14:paraId="4F019812" w14:textId="77777777" w:rsidR="0039422A" w:rsidRPr="005A161A" w:rsidRDefault="0039422A" w:rsidP="008651EB">
            <w:pPr>
              <w:jc w:val="both"/>
              <w:rPr>
                <w:rFonts w:ascii="Arial" w:hAnsi="Arial" w:cs="Arial"/>
                <w:highlight w:val="cyan"/>
              </w:rPr>
            </w:pPr>
          </w:p>
          <w:p w14:paraId="0B33D2FE" w14:textId="77777777" w:rsidR="0039422A" w:rsidRPr="005A161A" w:rsidRDefault="0039422A" w:rsidP="008651EB">
            <w:pPr>
              <w:jc w:val="both"/>
              <w:rPr>
                <w:rFonts w:ascii="Arial" w:hAnsi="Arial" w:cs="Arial"/>
                <w:highlight w:val="cyan"/>
              </w:rPr>
            </w:pPr>
          </w:p>
          <w:p w14:paraId="5E3215B1" w14:textId="77777777" w:rsidR="0039422A" w:rsidRPr="005A161A" w:rsidRDefault="0039422A" w:rsidP="008651EB">
            <w:pPr>
              <w:jc w:val="both"/>
              <w:rPr>
                <w:rFonts w:ascii="Arial" w:hAnsi="Arial" w:cs="Arial"/>
                <w:highlight w:val="cyan"/>
              </w:rPr>
            </w:pPr>
          </w:p>
        </w:tc>
        <w:tc>
          <w:tcPr>
            <w:tcW w:w="4920" w:type="dxa"/>
            <w:gridSpan w:val="3"/>
            <w:shd w:val="clear" w:color="auto" w:fill="FFFFFF" w:themeFill="background1"/>
            <w:vAlign w:val="center"/>
          </w:tcPr>
          <w:p w14:paraId="427702B7" w14:textId="77777777" w:rsidR="0005615B" w:rsidRPr="005A161A" w:rsidRDefault="0039422A" w:rsidP="008651EB">
            <w:pPr>
              <w:jc w:val="both"/>
              <w:rPr>
                <w:rFonts w:ascii="Arial" w:hAnsi="Arial" w:cs="Arial"/>
                <w:highlight w:val="cyan"/>
              </w:rPr>
            </w:pPr>
            <w:r w:rsidRPr="005A161A">
              <w:rPr>
                <w:rFonts w:ascii="Arial" w:hAnsi="Arial" w:cs="Arial"/>
                <w:highlight w:val="cyan"/>
              </w:rPr>
              <w:t>57,9 Ha</w:t>
            </w:r>
            <w:r w:rsidR="0005615B" w:rsidRPr="005A161A">
              <w:rPr>
                <w:rFonts w:ascii="Arial" w:hAnsi="Arial" w:cs="Arial"/>
                <w:highlight w:val="cyan"/>
              </w:rPr>
              <w:t xml:space="preserve"> con una figura de protección denominada Reserva natural de la Sociedad Civil</w:t>
            </w:r>
          </w:p>
          <w:p w14:paraId="6AAFF108" w14:textId="77777777" w:rsidR="0039422A" w:rsidRPr="005A161A" w:rsidRDefault="0039422A" w:rsidP="008651EB">
            <w:pPr>
              <w:jc w:val="both"/>
              <w:rPr>
                <w:rFonts w:ascii="Arial" w:hAnsi="Arial" w:cs="Arial"/>
                <w:highlight w:val="cyan"/>
              </w:rPr>
            </w:pPr>
          </w:p>
          <w:p w14:paraId="7ABEB5D7" w14:textId="77777777" w:rsidR="0039422A" w:rsidRPr="005A161A" w:rsidRDefault="0005615B" w:rsidP="008651EB">
            <w:pPr>
              <w:jc w:val="both"/>
              <w:rPr>
                <w:rFonts w:ascii="Arial" w:hAnsi="Arial" w:cs="Arial"/>
                <w:highlight w:val="cyan"/>
              </w:rPr>
            </w:pPr>
            <w:r w:rsidRPr="005A161A">
              <w:rPr>
                <w:rFonts w:ascii="Arial" w:hAnsi="Arial" w:cs="Arial"/>
                <w:highlight w:val="cyan"/>
              </w:rPr>
              <w:t xml:space="preserve">33 reservas que hacen parte de la red, de las cuales 2 tienen registro RUNAP. </w:t>
            </w:r>
          </w:p>
          <w:p w14:paraId="0152F591" w14:textId="77777777" w:rsidR="005A161A" w:rsidRPr="005A161A" w:rsidRDefault="005A161A" w:rsidP="008651EB">
            <w:pPr>
              <w:jc w:val="both"/>
              <w:rPr>
                <w:rFonts w:ascii="Arial" w:hAnsi="Arial" w:cs="Arial"/>
                <w:highlight w:val="cyan"/>
              </w:rPr>
            </w:pPr>
          </w:p>
          <w:p w14:paraId="66A363E9" w14:textId="77777777" w:rsidR="005A161A" w:rsidRPr="005A161A" w:rsidRDefault="005A161A" w:rsidP="008651EB">
            <w:pPr>
              <w:jc w:val="both"/>
              <w:rPr>
                <w:rFonts w:ascii="Arial" w:hAnsi="Arial" w:cs="Arial"/>
                <w:highlight w:val="cyan"/>
              </w:rPr>
            </w:pPr>
            <w:r w:rsidRPr="005A161A">
              <w:rPr>
                <w:rFonts w:ascii="Arial" w:hAnsi="Arial" w:cs="Arial"/>
                <w:highlight w:val="cyan"/>
              </w:rPr>
              <w:t>Acompañamiento técnico del municipio en el proceso de registro como RNSC ante el RUNAP</w:t>
            </w:r>
          </w:p>
          <w:p w14:paraId="253CD03E" w14:textId="77777777" w:rsidR="005A161A" w:rsidRPr="005A161A" w:rsidRDefault="005A161A" w:rsidP="008651EB">
            <w:pPr>
              <w:jc w:val="both"/>
              <w:rPr>
                <w:rFonts w:ascii="Arial" w:hAnsi="Arial" w:cs="Arial"/>
                <w:highlight w:val="cyan"/>
              </w:rPr>
            </w:pPr>
          </w:p>
          <w:p w14:paraId="290D9D5C" w14:textId="77777777" w:rsidR="005A161A" w:rsidRPr="005A161A" w:rsidRDefault="005A161A" w:rsidP="008651EB">
            <w:pPr>
              <w:jc w:val="both"/>
              <w:rPr>
                <w:rFonts w:ascii="Arial" w:hAnsi="Arial" w:cs="Arial"/>
                <w:highlight w:val="cyan"/>
              </w:rPr>
            </w:pPr>
            <w:r w:rsidRPr="005A161A">
              <w:rPr>
                <w:rFonts w:ascii="Arial" w:hAnsi="Arial" w:cs="Arial"/>
                <w:highlight w:val="cyan"/>
              </w:rPr>
              <w:t>Acompañamiento técnico de las ECC en proceso de identificación y reconocimiento ante el SIMAP</w:t>
            </w:r>
          </w:p>
          <w:p w14:paraId="0A5AAD2A" w14:textId="77777777" w:rsidR="0039422A" w:rsidRPr="005A161A" w:rsidRDefault="0039422A" w:rsidP="0039422A">
            <w:pPr>
              <w:jc w:val="both"/>
              <w:rPr>
                <w:rFonts w:ascii="Arial" w:hAnsi="Arial" w:cs="Arial"/>
                <w:highlight w:val="cyan"/>
              </w:rPr>
            </w:pPr>
          </w:p>
        </w:tc>
      </w:tr>
      <w:tr w:rsidR="0005615B" w:rsidRPr="00FF32B4" w14:paraId="5113FED3" w14:textId="77777777" w:rsidTr="008B2745">
        <w:trPr>
          <w:cantSplit/>
          <w:trHeight w:val="286"/>
        </w:trPr>
        <w:tc>
          <w:tcPr>
            <w:tcW w:w="4104" w:type="dxa"/>
            <w:vMerge/>
            <w:shd w:val="clear" w:color="auto" w:fill="DEEAF6" w:themeFill="accent5" w:themeFillTint="33"/>
            <w:vAlign w:val="center"/>
          </w:tcPr>
          <w:p w14:paraId="687D3B2A" w14:textId="77777777" w:rsidR="0005615B" w:rsidRPr="00FF32B4" w:rsidRDefault="0005615B" w:rsidP="008651EB">
            <w:pPr>
              <w:jc w:val="center"/>
              <w:rPr>
                <w:rFonts w:ascii="Arial" w:hAnsi="Arial" w:cs="Arial"/>
                <w:sz w:val="24"/>
                <w:szCs w:val="24"/>
                <w:highlight w:val="cyan"/>
              </w:rPr>
            </w:pPr>
          </w:p>
        </w:tc>
        <w:tc>
          <w:tcPr>
            <w:tcW w:w="14955" w:type="dxa"/>
            <w:gridSpan w:val="7"/>
            <w:shd w:val="clear" w:color="auto" w:fill="A8D08D" w:themeFill="accent6" w:themeFillTint="99"/>
            <w:vAlign w:val="center"/>
          </w:tcPr>
          <w:p w14:paraId="2753B358" w14:textId="77777777" w:rsidR="0005615B" w:rsidRPr="00FF32B4" w:rsidRDefault="0005615B" w:rsidP="008651EB">
            <w:pPr>
              <w:jc w:val="center"/>
              <w:rPr>
                <w:rFonts w:ascii="Arial" w:hAnsi="Arial" w:cs="Arial"/>
                <w:b/>
                <w:sz w:val="24"/>
                <w:szCs w:val="24"/>
                <w:highlight w:val="cyan"/>
              </w:rPr>
            </w:pPr>
            <w:r w:rsidRPr="003F4D2C">
              <w:rPr>
                <w:rFonts w:ascii="Arial" w:hAnsi="Arial" w:cs="Arial"/>
                <w:b/>
                <w:sz w:val="28"/>
                <w:szCs w:val="24"/>
              </w:rPr>
              <w:t>ESTRATEGIAS COMPLEMENTARIAS DE CONSERVACION ECC – RESERVAS SIN REGISTRO RUNAP</w:t>
            </w:r>
          </w:p>
        </w:tc>
      </w:tr>
      <w:tr w:rsidR="007A0281" w:rsidRPr="00FF32B4" w14:paraId="6EDD05EE" w14:textId="77777777" w:rsidTr="00860E7D">
        <w:trPr>
          <w:cantSplit/>
          <w:trHeight w:val="1737"/>
        </w:trPr>
        <w:tc>
          <w:tcPr>
            <w:tcW w:w="4104" w:type="dxa"/>
            <w:vMerge/>
            <w:shd w:val="clear" w:color="auto" w:fill="DEEAF6" w:themeFill="accent5" w:themeFillTint="33"/>
            <w:vAlign w:val="center"/>
          </w:tcPr>
          <w:p w14:paraId="0723C5EA" w14:textId="77777777" w:rsidR="007A0281" w:rsidRPr="00FF32B4" w:rsidRDefault="007A0281" w:rsidP="008651EB">
            <w:pPr>
              <w:jc w:val="center"/>
              <w:rPr>
                <w:rFonts w:ascii="Arial" w:hAnsi="Arial" w:cs="Arial"/>
                <w:sz w:val="24"/>
                <w:szCs w:val="24"/>
                <w:highlight w:val="cyan"/>
              </w:rPr>
            </w:pPr>
          </w:p>
        </w:tc>
        <w:tc>
          <w:tcPr>
            <w:tcW w:w="14955" w:type="dxa"/>
            <w:gridSpan w:val="7"/>
            <w:shd w:val="clear" w:color="auto" w:fill="auto"/>
            <w:vAlign w:val="center"/>
          </w:tcPr>
          <w:p w14:paraId="026C4CA5" w14:textId="77777777" w:rsidR="007A0281" w:rsidRPr="005D598E" w:rsidRDefault="007A0281" w:rsidP="008651EB">
            <w:pPr>
              <w:jc w:val="both"/>
              <w:rPr>
                <w:rFonts w:ascii="Arial" w:hAnsi="Arial" w:cs="Arial"/>
                <w:b/>
                <w:szCs w:val="24"/>
              </w:rPr>
            </w:pPr>
            <w:r w:rsidRPr="005D598E">
              <w:rPr>
                <w:rFonts w:ascii="Arial" w:hAnsi="Arial" w:cs="Arial"/>
                <w:b/>
                <w:szCs w:val="24"/>
              </w:rPr>
              <w:t>NECESIDAD O PROBLEMÁTICA</w:t>
            </w:r>
          </w:p>
          <w:p w14:paraId="0FC516FC" w14:textId="77777777" w:rsidR="007A0281" w:rsidRPr="005D598E" w:rsidRDefault="007A0281" w:rsidP="008651EB">
            <w:pPr>
              <w:jc w:val="both"/>
              <w:rPr>
                <w:rFonts w:ascii="Arial" w:hAnsi="Arial" w:cs="Arial"/>
                <w:szCs w:val="24"/>
              </w:rPr>
            </w:pPr>
            <w:r w:rsidRPr="005D598E">
              <w:rPr>
                <w:rFonts w:ascii="Arial" w:hAnsi="Arial" w:cs="Arial"/>
                <w:szCs w:val="24"/>
              </w:rPr>
              <w:t xml:space="preserve">No se reconocían nuevas figuras de conservación </w:t>
            </w:r>
          </w:p>
          <w:p w14:paraId="170F6824" w14:textId="77777777" w:rsidR="007A0281" w:rsidRPr="005D598E" w:rsidRDefault="007A0281" w:rsidP="008651EB">
            <w:pPr>
              <w:jc w:val="both"/>
              <w:rPr>
                <w:rFonts w:ascii="Arial" w:hAnsi="Arial" w:cs="Arial"/>
                <w:szCs w:val="24"/>
              </w:rPr>
            </w:pPr>
          </w:p>
          <w:p w14:paraId="451AE619" w14:textId="77777777" w:rsidR="007A0281" w:rsidRPr="005D598E" w:rsidRDefault="007A0281" w:rsidP="008651EB">
            <w:pPr>
              <w:jc w:val="both"/>
              <w:rPr>
                <w:rFonts w:ascii="Arial" w:hAnsi="Arial" w:cs="Arial"/>
                <w:b/>
                <w:szCs w:val="24"/>
              </w:rPr>
            </w:pPr>
            <w:r w:rsidRPr="005D598E">
              <w:rPr>
                <w:rFonts w:ascii="Arial" w:hAnsi="Arial" w:cs="Arial"/>
                <w:b/>
                <w:szCs w:val="24"/>
              </w:rPr>
              <w:t xml:space="preserve">PROPUESTO EN EL PLAN DE DESARROLLO </w:t>
            </w:r>
          </w:p>
          <w:p w14:paraId="33FA2FB0" w14:textId="77777777" w:rsidR="007A0281" w:rsidRPr="005D598E" w:rsidRDefault="007A0281" w:rsidP="008651EB">
            <w:pPr>
              <w:jc w:val="both"/>
              <w:rPr>
                <w:rFonts w:ascii="Arial" w:hAnsi="Arial" w:cs="Arial"/>
                <w:szCs w:val="24"/>
              </w:rPr>
            </w:pPr>
            <w:r w:rsidRPr="005D598E">
              <w:rPr>
                <w:rFonts w:ascii="Arial" w:hAnsi="Arial" w:cs="Arial"/>
                <w:szCs w:val="24"/>
              </w:rPr>
              <w:t>Programa 5. Programa Ecosistemas para la vida</w:t>
            </w:r>
          </w:p>
          <w:p w14:paraId="20044E47" w14:textId="77777777" w:rsidR="007A0281" w:rsidRPr="005D598E" w:rsidRDefault="007A0281" w:rsidP="008651EB">
            <w:pPr>
              <w:jc w:val="both"/>
              <w:rPr>
                <w:rFonts w:ascii="Arial" w:hAnsi="Arial" w:cs="Arial"/>
                <w:szCs w:val="24"/>
              </w:rPr>
            </w:pPr>
            <w:r w:rsidRPr="005D598E">
              <w:rPr>
                <w:rFonts w:ascii="Arial" w:hAnsi="Arial" w:cs="Arial"/>
                <w:szCs w:val="24"/>
              </w:rPr>
              <w:t>Incrementar al 52% los suelos con ecosistemas estratégicos bajo alguna figura de protección</w:t>
            </w:r>
          </w:p>
          <w:p w14:paraId="603BBD60" w14:textId="77777777" w:rsidR="007A0281" w:rsidRPr="00FF32B4" w:rsidRDefault="007A0281" w:rsidP="008651EB">
            <w:pPr>
              <w:jc w:val="center"/>
              <w:rPr>
                <w:rFonts w:ascii="Arial" w:hAnsi="Arial" w:cs="Arial"/>
                <w:b/>
                <w:sz w:val="24"/>
                <w:szCs w:val="24"/>
              </w:rPr>
            </w:pPr>
          </w:p>
        </w:tc>
      </w:tr>
      <w:tr w:rsidR="0005615B" w:rsidRPr="00FF32B4" w14:paraId="6DB56531" w14:textId="77777777" w:rsidTr="00860E7D">
        <w:trPr>
          <w:cantSplit/>
          <w:trHeight w:val="77"/>
        </w:trPr>
        <w:tc>
          <w:tcPr>
            <w:tcW w:w="4104" w:type="dxa"/>
            <w:vMerge/>
            <w:shd w:val="clear" w:color="auto" w:fill="DEEAF6" w:themeFill="accent5" w:themeFillTint="33"/>
            <w:vAlign w:val="center"/>
          </w:tcPr>
          <w:p w14:paraId="3039778B" w14:textId="77777777" w:rsidR="0005615B" w:rsidRPr="00FF32B4" w:rsidRDefault="0005615B" w:rsidP="008651EB">
            <w:pPr>
              <w:jc w:val="both"/>
              <w:rPr>
                <w:rFonts w:ascii="Arial" w:hAnsi="Arial" w:cs="Arial"/>
                <w:sz w:val="24"/>
                <w:szCs w:val="24"/>
              </w:rPr>
            </w:pPr>
          </w:p>
        </w:tc>
        <w:tc>
          <w:tcPr>
            <w:tcW w:w="7792" w:type="dxa"/>
            <w:gridSpan w:val="2"/>
            <w:shd w:val="clear" w:color="auto" w:fill="DEEAF6" w:themeFill="accent5" w:themeFillTint="33"/>
            <w:vAlign w:val="center"/>
          </w:tcPr>
          <w:p w14:paraId="27ABE18B" w14:textId="77777777" w:rsidR="0005615B" w:rsidRPr="00FF32B4" w:rsidRDefault="007A0281" w:rsidP="008651EB">
            <w:pPr>
              <w:jc w:val="center"/>
              <w:rPr>
                <w:rFonts w:ascii="Arial" w:hAnsi="Arial" w:cs="Arial"/>
                <w:b/>
                <w:sz w:val="24"/>
                <w:szCs w:val="24"/>
              </w:rPr>
            </w:pPr>
            <w:r>
              <w:rPr>
                <w:rFonts w:ascii="Arial" w:hAnsi="Arial" w:cs="Arial"/>
                <w:b/>
                <w:sz w:val="24"/>
                <w:szCs w:val="24"/>
              </w:rPr>
              <w:t>PRODUCTO</w:t>
            </w:r>
          </w:p>
        </w:tc>
        <w:tc>
          <w:tcPr>
            <w:tcW w:w="2243" w:type="dxa"/>
            <w:gridSpan w:val="2"/>
            <w:shd w:val="clear" w:color="auto" w:fill="DEEAF6" w:themeFill="accent5" w:themeFillTint="33"/>
            <w:vAlign w:val="center"/>
          </w:tcPr>
          <w:p w14:paraId="07F8675E" w14:textId="77777777" w:rsidR="0005615B" w:rsidRPr="00FF32B4" w:rsidRDefault="007A0281" w:rsidP="008651EB">
            <w:pPr>
              <w:jc w:val="center"/>
              <w:rPr>
                <w:rFonts w:ascii="Arial" w:hAnsi="Arial" w:cs="Arial"/>
                <w:b/>
                <w:sz w:val="24"/>
                <w:szCs w:val="24"/>
              </w:rPr>
            </w:pPr>
            <w:r w:rsidRPr="00FF32B4">
              <w:rPr>
                <w:rFonts w:ascii="Arial" w:hAnsi="Arial" w:cs="Arial"/>
                <w:b/>
                <w:sz w:val="24"/>
                <w:szCs w:val="24"/>
              </w:rPr>
              <w:t>ÁREA</w:t>
            </w:r>
          </w:p>
        </w:tc>
        <w:tc>
          <w:tcPr>
            <w:tcW w:w="4920" w:type="dxa"/>
            <w:gridSpan w:val="3"/>
            <w:shd w:val="clear" w:color="auto" w:fill="DEEAF6" w:themeFill="accent5" w:themeFillTint="33"/>
            <w:vAlign w:val="center"/>
          </w:tcPr>
          <w:p w14:paraId="5FA23AC4" w14:textId="77777777" w:rsidR="0005615B" w:rsidRPr="00FF32B4" w:rsidRDefault="007A0281" w:rsidP="008651EB">
            <w:pPr>
              <w:jc w:val="center"/>
              <w:rPr>
                <w:rFonts w:ascii="Arial" w:hAnsi="Arial" w:cs="Arial"/>
                <w:b/>
                <w:sz w:val="24"/>
                <w:szCs w:val="24"/>
              </w:rPr>
            </w:pPr>
            <w:r>
              <w:rPr>
                <w:rFonts w:ascii="Arial" w:hAnsi="Arial" w:cs="Arial"/>
                <w:b/>
                <w:sz w:val="24"/>
                <w:szCs w:val="24"/>
              </w:rPr>
              <w:t>INDICADOR</w:t>
            </w:r>
          </w:p>
        </w:tc>
      </w:tr>
      <w:tr w:rsidR="0005615B" w:rsidRPr="00FF32B4" w14:paraId="147E08D1" w14:textId="77777777" w:rsidTr="00BF27B5">
        <w:trPr>
          <w:cantSplit/>
          <w:trHeight w:val="1766"/>
        </w:trPr>
        <w:tc>
          <w:tcPr>
            <w:tcW w:w="4104" w:type="dxa"/>
            <w:vMerge/>
            <w:shd w:val="clear" w:color="auto" w:fill="DEEAF6" w:themeFill="accent5" w:themeFillTint="33"/>
            <w:vAlign w:val="center"/>
          </w:tcPr>
          <w:p w14:paraId="62F7E988" w14:textId="77777777" w:rsidR="0005615B" w:rsidRPr="00FF32B4" w:rsidRDefault="0005615B" w:rsidP="008651EB">
            <w:pPr>
              <w:jc w:val="both"/>
              <w:rPr>
                <w:rFonts w:ascii="Arial" w:hAnsi="Arial" w:cs="Arial"/>
                <w:sz w:val="24"/>
                <w:szCs w:val="24"/>
              </w:rPr>
            </w:pPr>
          </w:p>
        </w:tc>
        <w:tc>
          <w:tcPr>
            <w:tcW w:w="7792" w:type="dxa"/>
            <w:gridSpan w:val="2"/>
            <w:shd w:val="clear" w:color="auto" w:fill="FFFFFF" w:themeFill="background1"/>
            <w:vAlign w:val="center"/>
          </w:tcPr>
          <w:p w14:paraId="5BC6F36D" w14:textId="77777777" w:rsidR="0005615B" w:rsidRPr="00BF27B5" w:rsidRDefault="0005615B" w:rsidP="00BF27B5">
            <w:pPr>
              <w:pStyle w:val="Prrafodelista"/>
              <w:numPr>
                <w:ilvl w:val="0"/>
                <w:numId w:val="17"/>
              </w:numPr>
              <w:jc w:val="both"/>
              <w:rPr>
                <w:rFonts w:ascii="Arial" w:hAnsi="Arial" w:cs="Arial"/>
                <w:szCs w:val="24"/>
              </w:rPr>
            </w:pPr>
            <w:r w:rsidRPr="00BF27B5">
              <w:rPr>
                <w:rFonts w:ascii="Arial" w:hAnsi="Arial" w:cs="Arial"/>
                <w:szCs w:val="24"/>
              </w:rPr>
              <w:t xml:space="preserve">15 predios denominados con más de 50 ha en conservación </w:t>
            </w:r>
          </w:p>
        </w:tc>
        <w:tc>
          <w:tcPr>
            <w:tcW w:w="2243" w:type="dxa"/>
            <w:gridSpan w:val="2"/>
            <w:shd w:val="clear" w:color="auto" w:fill="FFFFFF" w:themeFill="background1"/>
            <w:vAlign w:val="center"/>
          </w:tcPr>
          <w:p w14:paraId="7A758173" w14:textId="77777777" w:rsidR="0005615B" w:rsidRPr="005D598E" w:rsidRDefault="0005615B" w:rsidP="008651EB">
            <w:pPr>
              <w:jc w:val="center"/>
              <w:rPr>
                <w:rFonts w:ascii="Arial" w:hAnsi="Arial" w:cs="Arial"/>
                <w:szCs w:val="24"/>
              </w:rPr>
            </w:pPr>
            <w:r w:rsidRPr="005D598E">
              <w:rPr>
                <w:rFonts w:ascii="Arial" w:hAnsi="Arial" w:cs="Arial"/>
                <w:szCs w:val="24"/>
              </w:rPr>
              <w:t>50 Ha</w:t>
            </w:r>
            <w:r w:rsidR="007A0281">
              <w:rPr>
                <w:rFonts w:ascii="Arial" w:hAnsi="Arial" w:cs="Arial"/>
                <w:szCs w:val="24"/>
              </w:rPr>
              <w:t xml:space="preserve"> de ECC</w:t>
            </w:r>
          </w:p>
        </w:tc>
        <w:tc>
          <w:tcPr>
            <w:tcW w:w="4920" w:type="dxa"/>
            <w:gridSpan w:val="3"/>
            <w:shd w:val="clear" w:color="auto" w:fill="FFFFFF" w:themeFill="background1"/>
            <w:vAlign w:val="center"/>
          </w:tcPr>
          <w:p w14:paraId="08F4055A" w14:textId="77777777" w:rsidR="0005615B" w:rsidRPr="007A0281" w:rsidRDefault="0005615B" w:rsidP="0039422A">
            <w:pPr>
              <w:jc w:val="both"/>
              <w:rPr>
                <w:rFonts w:ascii="Arial" w:hAnsi="Arial" w:cs="Arial"/>
                <w:szCs w:val="24"/>
              </w:rPr>
            </w:pPr>
            <w:r>
              <w:rPr>
                <w:rFonts w:ascii="Arial" w:hAnsi="Arial" w:cs="Arial"/>
                <w:szCs w:val="24"/>
              </w:rPr>
              <w:t>I</w:t>
            </w:r>
            <w:r w:rsidRPr="005D598E">
              <w:rPr>
                <w:rFonts w:ascii="Arial" w:hAnsi="Arial" w:cs="Arial"/>
                <w:szCs w:val="24"/>
              </w:rPr>
              <w:t>ncremento</w:t>
            </w:r>
            <w:r>
              <w:rPr>
                <w:rFonts w:ascii="Arial" w:hAnsi="Arial" w:cs="Arial"/>
                <w:szCs w:val="24"/>
              </w:rPr>
              <w:t xml:space="preserve"> de 50 Ha</w:t>
            </w:r>
            <w:r w:rsidRPr="005D598E">
              <w:rPr>
                <w:rFonts w:ascii="Arial" w:hAnsi="Arial" w:cs="Arial"/>
                <w:szCs w:val="24"/>
              </w:rPr>
              <w:t xml:space="preserve"> de los suelos bajo </w:t>
            </w:r>
            <w:r>
              <w:rPr>
                <w:rFonts w:ascii="Arial" w:hAnsi="Arial" w:cs="Arial"/>
                <w:szCs w:val="24"/>
              </w:rPr>
              <w:t>la</w:t>
            </w:r>
            <w:r w:rsidR="0039422A">
              <w:rPr>
                <w:rFonts w:ascii="Arial" w:hAnsi="Arial" w:cs="Arial"/>
                <w:szCs w:val="24"/>
              </w:rPr>
              <w:t xml:space="preserve"> figura</w:t>
            </w:r>
            <w:r>
              <w:rPr>
                <w:rFonts w:ascii="Arial" w:hAnsi="Arial" w:cs="Arial"/>
                <w:szCs w:val="24"/>
              </w:rPr>
              <w:t xml:space="preserve"> de protección </w:t>
            </w:r>
            <w:r w:rsidR="0039422A">
              <w:rPr>
                <w:rFonts w:ascii="Arial" w:hAnsi="Arial" w:cs="Arial"/>
                <w:szCs w:val="24"/>
              </w:rPr>
              <w:t xml:space="preserve">denominada </w:t>
            </w:r>
            <w:r>
              <w:rPr>
                <w:rFonts w:ascii="Arial" w:hAnsi="Arial" w:cs="Arial"/>
                <w:szCs w:val="24"/>
              </w:rPr>
              <w:t>“estrategia complementaria de conservación- ECC”</w:t>
            </w:r>
            <w:r w:rsidR="0039422A">
              <w:rPr>
                <w:rFonts w:ascii="Arial" w:hAnsi="Arial" w:cs="Arial"/>
                <w:szCs w:val="24"/>
              </w:rPr>
              <w:t xml:space="preserve"> u</w:t>
            </w:r>
            <w:r>
              <w:rPr>
                <w:rFonts w:ascii="Arial" w:hAnsi="Arial" w:cs="Arial"/>
                <w:szCs w:val="24"/>
              </w:rPr>
              <w:t xml:space="preserve"> </w:t>
            </w:r>
            <w:r w:rsidR="007A0281">
              <w:rPr>
                <w:rFonts w:ascii="Arial" w:hAnsi="Arial" w:cs="Arial"/>
                <w:szCs w:val="24"/>
              </w:rPr>
              <w:t>“O</w:t>
            </w:r>
            <w:r w:rsidR="007A0281" w:rsidRPr="007A0281">
              <w:rPr>
                <w:rFonts w:ascii="Arial" w:hAnsi="Arial" w:cs="Arial"/>
                <w:szCs w:val="24"/>
              </w:rPr>
              <w:t>tras medidas de</w:t>
            </w:r>
            <w:r w:rsidR="0039422A">
              <w:rPr>
                <w:rFonts w:ascii="Arial" w:hAnsi="Arial" w:cs="Arial"/>
                <w:szCs w:val="24"/>
              </w:rPr>
              <w:t xml:space="preserve"> </w:t>
            </w:r>
            <w:r w:rsidR="007A0281" w:rsidRPr="007A0281">
              <w:rPr>
                <w:rFonts w:ascii="Arial" w:hAnsi="Arial" w:cs="Arial"/>
                <w:szCs w:val="24"/>
              </w:rPr>
              <w:t>conservac</w:t>
            </w:r>
            <w:r w:rsidR="007A0281">
              <w:rPr>
                <w:rFonts w:ascii="Arial" w:hAnsi="Arial" w:cs="Arial"/>
                <w:szCs w:val="24"/>
              </w:rPr>
              <w:t>ión efectivas basadas en áreas –OMEC”</w:t>
            </w:r>
            <w:r w:rsidR="0039422A">
              <w:rPr>
                <w:rFonts w:ascii="Arial" w:hAnsi="Arial" w:cs="Arial"/>
                <w:szCs w:val="24"/>
              </w:rPr>
              <w:t xml:space="preserve"> (Según el </w:t>
            </w:r>
            <w:r w:rsidR="0039422A" w:rsidRPr="0039422A">
              <w:rPr>
                <w:rFonts w:ascii="Arial" w:hAnsi="Arial" w:cs="Arial"/>
                <w:szCs w:val="24"/>
              </w:rPr>
              <w:t>Plan Estratégico para la Diversidad Biológica 2011-2020</w:t>
            </w:r>
            <w:r w:rsidR="0039422A">
              <w:rPr>
                <w:rFonts w:ascii="Arial" w:hAnsi="Arial" w:cs="Arial"/>
                <w:szCs w:val="24"/>
              </w:rPr>
              <w:t>)</w:t>
            </w:r>
          </w:p>
        </w:tc>
      </w:tr>
      <w:tr w:rsidR="007A0281" w:rsidRPr="00FF32B4" w14:paraId="2F860333" w14:textId="77777777" w:rsidTr="00BF27B5">
        <w:trPr>
          <w:cantSplit/>
          <w:trHeight w:val="841"/>
        </w:trPr>
        <w:tc>
          <w:tcPr>
            <w:tcW w:w="4104" w:type="dxa"/>
            <w:vMerge/>
            <w:tcBorders>
              <w:bottom w:val="single" w:sz="4" w:space="0" w:color="auto"/>
            </w:tcBorders>
            <w:shd w:val="clear" w:color="auto" w:fill="DEEAF6" w:themeFill="accent5" w:themeFillTint="33"/>
            <w:vAlign w:val="center"/>
          </w:tcPr>
          <w:p w14:paraId="4224F977" w14:textId="77777777" w:rsidR="007A0281" w:rsidRPr="00FF32B4" w:rsidRDefault="007A0281" w:rsidP="008651EB">
            <w:pPr>
              <w:rPr>
                <w:rFonts w:ascii="Arial" w:hAnsi="Arial" w:cs="Arial"/>
                <w:sz w:val="24"/>
                <w:szCs w:val="24"/>
                <w:highlight w:val="cyan"/>
              </w:rPr>
            </w:pPr>
          </w:p>
        </w:tc>
        <w:tc>
          <w:tcPr>
            <w:tcW w:w="7792" w:type="dxa"/>
            <w:gridSpan w:val="2"/>
            <w:tcBorders>
              <w:bottom w:val="single" w:sz="4" w:space="0" w:color="auto"/>
            </w:tcBorders>
            <w:shd w:val="clear" w:color="auto" w:fill="auto"/>
            <w:vAlign w:val="center"/>
          </w:tcPr>
          <w:p w14:paraId="1F832545" w14:textId="77777777" w:rsidR="007A0281" w:rsidRPr="00BF27B5" w:rsidRDefault="007A0281" w:rsidP="00BF27B5">
            <w:pPr>
              <w:jc w:val="both"/>
              <w:rPr>
                <w:rFonts w:ascii="Arial" w:hAnsi="Arial" w:cs="Arial"/>
                <w:szCs w:val="24"/>
                <w:highlight w:val="cyan"/>
              </w:rPr>
            </w:pPr>
            <w:r w:rsidRPr="00BF27B5">
              <w:rPr>
                <w:rFonts w:ascii="Arial" w:hAnsi="Arial" w:cs="Arial"/>
                <w:szCs w:val="24"/>
              </w:rPr>
              <w:t>Incentivo tributario por bosques en conservación y guaduales - Acuerdo 042 de 2018</w:t>
            </w:r>
          </w:p>
        </w:tc>
        <w:tc>
          <w:tcPr>
            <w:tcW w:w="2243" w:type="dxa"/>
            <w:gridSpan w:val="2"/>
            <w:tcBorders>
              <w:bottom w:val="single" w:sz="4" w:space="0" w:color="auto"/>
            </w:tcBorders>
            <w:shd w:val="clear" w:color="auto" w:fill="auto"/>
            <w:vAlign w:val="center"/>
          </w:tcPr>
          <w:p w14:paraId="05399625" w14:textId="77777777" w:rsidR="007A0281" w:rsidRPr="00367208" w:rsidRDefault="00B0513E" w:rsidP="00B0513E">
            <w:pPr>
              <w:jc w:val="center"/>
              <w:rPr>
                <w:rFonts w:ascii="Arial" w:hAnsi="Arial" w:cs="Arial"/>
                <w:b/>
                <w:szCs w:val="24"/>
                <w:highlight w:val="cyan"/>
              </w:rPr>
            </w:pPr>
            <w:r>
              <w:rPr>
                <w:rFonts w:ascii="Arial" w:hAnsi="Arial" w:cs="Arial"/>
                <w:szCs w:val="24"/>
              </w:rPr>
              <w:t>2.432</w:t>
            </w:r>
            <w:r w:rsidR="007A0281">
              <w:rPr>
                <w:rFonts w:ascii="Arial" w:hAnsi="Arial" w:cs="Arial"/>
                <w:szCs w:val="24"/>
              </w:rPr>
              <w:t xml:space="preserve"> Ha</w:t>
            </w:r>
            <w:r>
              <w:rPr>
                <w:rFonts w:ascii="Arial" w:hAnsi="Arial" w:cs="Arial"/>
                <w:szCs w:val="24"/>
              </w:rPr>
              <w:t>s</w:t>
            </w:r>
            <w:r w:rsidR="007A0281" w:rsidRPr="00367208">
              <w:rPr>
                <w:rFonts w:ascii="Arial" w:hAnsi="Arial" w:cs="Arial"/>
                <w:szCs w:val="24"/>
              </w:rPr>
              <w:t xml:space="preserve"> </w:t>
            </w:r>
            <w:r w:rsidR="007A0281">
              <w:rPr>
                <w:rFonts w:ascii="Arial" w:hAnsi="Arial" w:cs="Arial"/>
                <w:szCs w:val="24"/>
              </w:rPr>
              <w:t>con incentivo</w:t>
            </w:r>
          </w:p>
        </w:tc>
        <w:tc>
          <w:tcPr>
            <w:tcW w:w="4920" w:type="dxa"/>
            <w:gridSpan w:val="3"/>
            <w:tcBorders>
              <w:bottom w:val="single" w:sz="4" w:space="0" w:color="auto"/>
            </w:tcBorders>
            <w:shd w:val="clear" w:color="auto" w:fill="FFFFFF" w:themeFill="background1"/>
            <w:vAlign w:val="center"/>
          </w:tcPr>
          <w:p w14:paraId="0D41C743" w14:textId="77777777" w:rsidR="007A0281" w:rsidRPr="00FF32B4" w:rsidRDefault="007A0281" w:rsidP="008651EB">
            <w:pPr>
              <w:rPr>
                <w:rFonts w:ascii="Arial" w:hAnsi="Arial" w:cs="Arial"/>
                <w:sz w:val="24"/>
                <w:szCs w:val="24"/>
                <w:highlight w:val="cyan"/>
              </w:rPr>
            </w:pPr>
            <w:r>
              <w:rPr>
                <w:rFonts w:ascii="Arial" w:hAnsi="Arial" w:cs="Arial"/>
                <w:szCs w:val="24"/>
              </w:rPr>
              <w:t xml:space="preserve">Incremento </w:t>
            </w:r>
            <w:r w:rsidRPr="00367208">
              <w:rPr>
                <w:rFonts w:ascii="Arial" w:hAnsi="Arial" w:cs="Arial"/>
                <w:szCs w:val="24"/>
              </w:rPr>
              <w:t xml:space="preserve">en </w:t>
            </w:r>
            <w:r w:rsidRPr="005D598E">
              <w:rPr>
                <w:rFonts w:ascii="Arial" w:hAnsi="Arial" w:cs="Arial"/>
                <w:szCs w:val="24"/>
              </w:rPr>
              <w:t>coberturas boscosas</w:t>
            </w:r>
            <w:r>
              <w:rPr>
                <w:rFonts w:ascii="Arial" w:hAnsi="Arial" w:cs="Arial"/>
                <w:szCs w:val="24"/>
              </w:rPr>
              <w:t xml:space="preserve"> naturales</w:t>
            </w:r>
          </w:p>
        </w:tc>
      </w:tr>
      <w:tr w:rsidR="008651EB" w:rsidRPr="00FF32B4" w14:paraId="74E1C02B" w14:textId="77777777" w:rsidTr="008651EB">
        <w:trPr>
          <w:cantSplit/>
          <w:trHeight w:val="71"/>
        </w:trPr>
        <w:tc>
          <w:tcPr>
            <w:tcW w:w="19059" w:type="dxa"/>
            <w:gridSpan w:val="8"/>
            <w:tcBorders>
              <w:top w:val="single" w:sz="4" w:space="0" w:color="auto"/>
              <w:left w:val="nil"/>
              <w:bottom w:val="single" w:sz="4" w:space="0" w:color="auto"/>
              <w:right w:val="nil"/>
            </w:tcBorders>
            <w:shd w:val="clear" w:color="auto" w:fill="auto"/>
            <w:vAlign w:val="center"/>
          </w:tcPr>
          <w:p w14:paraId="4335754C" w14:textId="77777777" w:rsidR="00BF27B5" w:rsidRPr="00834988" w:rsidRDefault="00BF27B5" w:rsidP="008651EB">
            <w:pPr>
              <w:rPr>
                <w:rFonts w:ascii="Arial" w:hAnsi="Arial" w:cs="Arial"/>
                <w:sz w:val="24"/>
                <w:szCs w:val="24"/>
              </w:rPr>
            </w:pPr>
          </w:p>
        </w:tc>
      </w:tr>
      <w:tr w:rsidR="008651EB" w:rsidRPr="00FF32B4" w14:paraId="2406E062" w14:textId="77777777" w:rsidTr="008B2745">
        <w:trPr>
          <w:cantSplit/>
          <w:trHeight w:val="357"/>
        </w:trPr>
        <w:tc>
          <w:tcPr>
            <w:tcW w:w="410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1396307A" w14:textId="77777777" w:rsidR="008651EB" w:rsidRPr="00834988" w:rsidRDefault="008651EB" w:rsidP="008651EB">
            <w:pPr>
              <w:jc w:val="center"/>
              <w:rPr>
                <w:rFonts w:ascii="Arial" w:hAnsi="Arial" w:cs="Arial"/>
                <w:b/>
                <w:sz w:val="32"/>
                <w:szCs w:val="24"/>
              </w:rPr>
            </w:pPr>
            <w:r w:rsidRPr="00834988">
              <w:rPr>
                <w:rFonts w:ascii="Arial" w:hAnsi="Arial" w:cs="Arial"/>
                <w:b/>
                <w:sz w:val="32"/>
                <w:szCs w:val="24"/>
              </w:rPr>
              <w:t>PROCESO 3</w:t>
            </w:r>
          </w:p>
        </w:tc>
        <w:tc>
          <w:tcPr>
            <w:tcW w:w="14955" w:type="dxa"/>
            <w:gridSpan w:val="7"/>
            <w:tcBorders>
              <w:top w:val="single" w:sz="4" w:space="0" w:color="auto"/>
              <w:left w:val="single" w:sz="4" w:space="0" w:color="auto"/>
              <w:bottom w:val="single" w:sz="4" w:space="0" w:color="auto"/>
              <w:right w:val="nil"/>
            </w:tcBorders>
            <w:shd w:val="clear" w:color="auto" w:fill="A8D08D" w:themeFill="accent6" w:themeFillTint="99"/>
            <w:vAlign w:val="center"/>
          </w:tcPr>
          <w:p w14:paraId="03CE7FBB" w14:textId="77777777" w:rsidR="008651EB" w:rsidRPr="00834988" w:rsidRDefault="008651EB" w:rsidP="008651EB">
            <w:pPr>
              <w:jc w:val="center"/>
              <w:rPr>
                <w:rFonts w:ascii="Arial" w:hAnsi="Arial" w:cs="Arial"/>
                <w:b/>
                <w:sz w:val="32"/>
                <w:szCs w:val="24"/>
              </w:rPr>
            </w:pPr>
            <w:r w:rsidRPr="00834988">
              <w:rPr>
                <w:rFonts w:ascii="Arial" w:hAnsi="Arial" w:cs="Arial"/>
                <w:b/>
                <w:sz w:val="32"/>
                <w:szCs w:val="24"/>
              </w:rPr>
              <w:t>PAGOS POR SERVICIOS AMBIENTALES</w:t>
            </w:r>
          </w:p>
        </w:tc>
      </w:tr>
      <w:tr w:rsidR="008651EB" w:rsidRPr="00FF32B4" w14:paraId="6076C150" w14:textId="77777777" w:rsidTr="00465EF9">
        <w:trPr>
          <w:cantSplit/>
          <w:trHeight w:val="1624"/>
        </w:trPr>
        <w:tc>
          <w:tcPr>
            <w:tcW w:w="4104"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36DAD2F7" w14:textId="77777777" w:rsidR="008651EB" w:rsidRDefault="008651EB" w:rsidP="008651EB">
            <w:pPr>
              <w:rPr>
                <w:rFonts w:ascii="Arial" w:hAnsi="Arial" w:cs="Arial"/>
                <w:sz w:val="24"/>
                <w:szCs w:val="24"/>
                <w:highlight w:val="cyan"/>
              </w:rPr>
            </w:pPr>
          </w:p>
          <w:p w14:paraId="03DC0C86" w14:textId="77777777" w:rsidR="008651EB" w:rsidRDefault="008651EB" w:rsidP="008651EB">
            <w:pPr>
              <w:rPr>
                <w:rFonts w:ascii="Arial" w:hAnsi="Arial" w:cs="Arial"/>
                <w:sz w:val="24"/>
                <w:szCs w:val="24"/>
                <w:highlight w:val="cyan"/>
              </w:rPr>
            </w:pPr>
          </w:p>
          <w:p w14:paraId="2BD92C66" w14:textId="77777777" w:rsidR="008651EB" w:rsidRDefault="008651EB" w:rsidP="008651EB">
            <w:pPr>
              <w:rPr>
                <w:rFonts w:ascii="Arial" w:hAnsi="Arial" w:cs="Arial"/>
                <w:sz w:val="24"/>
                <w:szCs w:val="24"/>
                <w:highlight w:val="cyan"/>
              </w:rPr>
            </w:pPr>
          </w:p>
          <w:p w14:paraId="458915FA" w14:textId="77777777" w:rsidR="008651EB" w:rsidRDefault="008651EB" w:rsidP="008651EB">
            <w:pPr>
              <w:rPr>
                <w:rFonts w:ascii="Arial" w:hAnsi="Arial" w:cs="Arial"/>
                <w:sz w:val="24"/>
                <w:szCs w:val="24"/>
                <w:highlight w:val="cyan"/>
              </w:rPr>
            </w:pPr>
          </w:p>
          <w:p w14:paraId="371CF841" w14:textId="77777777" w:rsidR="008651EB" w:rsidRPr="00CD4343" w:rsidRDefault="008651EB" w:rsidP="00860E7D">
            <w:pPr>
              <w:jc w:val="center"/>
              <w:rPr>
                <w:rFonts w:ascii="Arial" w:hAnsi="Arial" w:cs="Arial"/>
                <w:b/>
                <w:sz w:val="28"/>
                <w:szCs w:val="24"/>
                <w:highlight w:val="cyan"/>
              </w:rPr>
            </w:pPr>
            <w:r w:rsidRPr="00CD4343">
              <w:rPr>
                <w:rFonts w:ascii="Arial" w:hAnsi="Arial" w:cs="Arial"/>
                <w:b/>
                <w:sz w:val="28"/>
                <w:szCs w:val="24"/>
              </w:rPr>
              <w:t>ELABORACIÓN DE ESQUEMA DE PAGO POR SERVICIOS AMBIENTALES PARA EL SERVICIO ECOSISTÉMICO DE REGULACIÓN Y CALIDAD HÍDRICA</w:t>
            </w:r>
          </w:p>
          <w:p w14:paraId="6D6CA6AF" w14:textId="77777777" w:rsidR="008651EB" w:rsidRDefault="008651EB" w:rsidP="008651EB">
            <w:pPr>
              <w:rPr>
                <w:rFonts w:ascii="Arial" w:hAnsi="Arial" w:cs="Arial"/>
                <w:sz w:val="24"/>
                <w:szCs w:val="24"/>
                <w:highlight w:val="cyan"/>
              </w:rPr>
            </w:pPr>
          </w:p>
          <w:p w14:paraId="7C4375F1" w14:textId="77777777" w:rsidR="008651EB" w:rsidRDefault="008651EB" w:rsidP="008651EB">
            <w:pPr>
              <w:rPr>
                <w:rFonts w:ascii="Arial" w:hAnsi="Arial" w:cs="Arial"/>
                <w:sz w:val="24"/>
                <w:szCs w:val="24"/>
                <w:highlight w:val="cyan"/>
              </w:rPr>
            </w:pPr>
          </w:p>
          <w:p w14:paraId="43108DD2" w14:textId="77777777" w:rsidR="008651EB" w:rsidRDefault="008651EB" w:rsidP="008651EB">
            <w:pPr>
              <w:rPr>
                <w:rFonts w:ascii="Arial" w:hAnsi="Arial" w:cs="Arial"/>
                <w:sz w:val="24"/>
                <w:szCs w:val="24"/>
                <w:highlight w:val="cyan"/>
              </w:rPr>
            </w:pPr>
          </w:p>
          <w:p w14:paraId="6D1D8116" w14:textId="77777777" w:rsidR="008651EB" w:rsidRDefault="008651EB" w:rsidP="008651EB">
            <w:pPr>
              <w:rPr>
                <w:rFonts w:ascii="Arial" w:hAnsi="Arial" w:cs="Arial"/>
                <w:sz w:val="24"/>
                <w:szCs w:val="24"/>
                <w:highlight w:val="cyan"/>
              </w:rPr>
            </w:pPr>
          </w:p>
          <w:p w14:paraId="1FEE13FE" w14:textId="77777777" w:rsidR="008651EB" w:rsidRDefault="008651EB" w:rsidP="008651EB">
            <w:pPr>
              <w:rPr>
                <w:rFonts w:ascii="Arial" w:hAnsi="Arial" w:cs="Arial"/>
                <w:sz w:val="24"/>
                <w:szCs w:val="24"/>
                <w:highlight w:val="cyan"/>
              </w:rPr>
            </w:pPr>
          </w:p>
          <w:p w14:paraId="0B81B970" w14:textId="77777777" w:rsidR="008651EB" w:rsidRDefault="008651EB" w:rsidP="008651EB">
            <w:pPr>
              <w:rPr>
                <w:rFonts w:ascii="Arial" w:hAnsi="Arial" w:cs="Arial"/>
                <w:sz w:val="24"/>
                <w:szCs w:val="24"/>
                <w:highlight w:val="cyan"/>
              </w:rPr>
            </w:pPr>
          </w:p>
          <w:p w14:paraId="0AB3C014" w14:textId="77777777" w:rsidR="008651EB" w:rsidRDefault="008651EB" w:rsidP="008651EB">
            <w:pPr>
              <w:rPr>
                <w:rFonts w:ascii="Arial" w:hAnsi="Arial" w:cs="Arial"/>
                <w:sz w:val="24"/>
                <w:szCs w:val="24"/>
                <w:highlight w:val="cyan"/>
              </w:rPr>
            </w:pPr>
          </w:p>
          <w:p w14:paraId="2CDC7032" w14:textId="77777777" w:rsidR="008651EB" w:rsidRDefault="008651EB" w:rsidP="008651EB">
            <w:pPr>
              <w:rPr>
                <w:rFonts w:ascii="Arial" w:hAnsi="Arial" w:cs="Arial"/>
                <w:sz w:val="24"/>
                <w:szCs w:val="24"/>
                <w:highlight w:val="cyan"/>
              </w:rPr>
            </w:pPr>
          </w:p>
          <w:p w14:paraId="1FC8F918" w14:textId="77777777" w:rsidR="008651EB" w:rsidRDefault="008651EB" w:rsidP="008651EB">
            <w:pPr>
              <w:rPr>
                <w:rFonts w:ascii="Arial" w:hAnsi="Arial" w:cs="Arial"/>
                <w:sz w:val="24"/>
                <w:szCs w:val="24"/>
                <w:highlight w:val="cyan"/>
              </w:rPr>
            </w:pPr>
          </w:p>
        </w:tc>
        <w:tc>
          <w:tcPr>
            <w:tcW w:w="149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8D9C5" w14:textId="77777777" w:rsidR="008651EB" w:rsidRPr="00834988" w:rsidRDefault="008651EB" w:rsidP="008651EB">
            <w:pPr>
              <w:jc w:val="both"/>
              <w:rPr>
                <w:rFonts w:ascii="Arial" w:hAnsi="Arial" w:cs="Arial"/>
                <w:b/>
                <w:szCs w:val="24"/>
              </w:rPr>
            </w:pPr>
            <w:r w:rsidRPr="00834988">
              <w:rPr>
                <w:rFonts w:ascii="Arial" w:hAnsi="Arial" w:cs="Arial"/>
                <w:b/>
                <w:szCs w:val="24"/>
              </w:rPr>
              <w:lastRenderedPageBreak/>
              <w:t>NECESIDAD O PROBLEMÁTICA</w:t>
            </w:r>
          </w:p>
          <w:p w14:paraId="7A97426A" w14:textId="77777777" w:rsidR="00CD4343" w:rsidRPr="00834988" w:rsidRDefault="00DE35A4" w:rsidP="008651EB">
            <w:pPr>
              <w:jc w:val="both"/>
              <w:rPr>
                <w:rFonts w:ascii="Arial" w:hAnsi="Arial" w:cs="Arial"/>
                <w:szCs w:val="24"/>
              </w:rPr>
            </w:pPr>
            <w:r w:rsidRPr="00834988">
              <w:rPr>
                <w:rFonts w:ascii="Arial" w:hAnsi="Arial" w:cs="Arial"/>
                <w:szCs w:val="24"/>
              </w:rPr>
              <w:t>El municip</w:t>
            </w:r>
            <w:r w:rsidR="00834988" w:rsidRPr="00834988">
              <w:rPr>
                <w:rFonts w:ascii="Arial" w:hAnsi="Arial" w:cs="Arial"/>
                <w:szCs w:val="24"/>
              </w:rPr>
              <w:t>io no contaba con incentivos a la conservación de tipo</w:t>
            </w:r>
            <w:r w:rsidR="008B2745">
              <w:rPr>
                <w:rFonts w:ascii="Arial" w:hAnsi="Arial" w:cs="Arial"/>
                <w:szCs w:val="24"/>
              </w:rPr>
              <w:t xml:space="preserve"> económico como cumplimiento a</w:t>
            </w:r>
            <w:r w:rsidR="00834988" w:rsidRPr="00834988">
              <w:rPr>
                <w:rFonts w:ascii="Arial" w:hAnsi="Arial" w:cs="Arial"/>
                <w:szCs w:val="24"/>
              </w:rPr>
              <w:t xml:space="preserve"> los Decretos 0953 de 2013 y 870 de 2017</w:t>
            </w:r>
          </w:p>
          <w:p w14:paraId="17DBD36C" w14:textId="77777777" w:rsidR="008651EB" w:rsidRPr="00834988" w:rsidRDefault="008651EB" w:rsidP="008651EB">
            <w:pPr>
              <w:jc w:val="both"/>
              <w:rPr>
                <w:rFonts w:ascii="Arial" w:hAnsi="Arial" w:cs="Arial"/>
                <w:szCs w:val="24"/>
              </w:rPr>
            </w:pPr>
          </w:p>
          <w:p w14:paraId="674A93E6" w14:textId="77777777" w:rsidR="008651EB" w:rsidRPr="00834988" w:rsidRDefault="008651EB" w:rsidP="008651EB">
            <w:pPr>
              <w:jc w:val="both"/>
              <w:rPr>
                <w:rFonts w:ascii="Arial" w:hAnsi="Arial" w:cs="Arial"/>
                <w:b/>
                <w:szCs w:val="24"/>
              </w:rPr>
            </w:pPr>
            <w:r w:rsidRPr="00834988">
              <w:rPr>
                <w:rFonts w:ascii="Arial" w:hAnsi="Arial" w:cs="Arial"/>
                <w:b/>
                <w:szCs w:val="24"/>
              </w:rPr>
              <w:t xml:space="preserve">PROPUESTO EN EL PLAN DE DESARROLLO </w:t>
            </w:r>
          </w:p>
          <w:p w14:paraId="3318CB34" w14:textId="77777777" w:rsidR="008651EB" w:rsidRPr="00834988" w:rsidRDefault="008651EB" w:rsidP="008651EB">
            <w:pPr>
              <w:jc w:val="both"/>
              <w:rPr>
                <w:rFonts w:ascii="Arial" w:hAnsi="Arial" w:cs="Arial"/>
                <w:szCs w:val="24"/>
              </w:rPr>
            </w:pPr>
            <w:r w:rsidRPr="00834988">
              <w:rPr>
                <w:rFonts w:ascii="Arial" w:hAnsi="Arial" w:cs="Arial"/>
                <w:szCs w:val="24"/>
              </w:rPr>
              <w:t xml:space="preserve">Programa 5. Programa Ecosistemas para la vida </w:t>
            </w:r>
          </w:p>
          <w:p w14:paraId="59384BE7" w14:textId="77777777" w:rsidR="008651EB" w:rsidRPr="00834988" w:rsidRDefault="008651EB" w:rsidP="008651EB">
            <w:pPr>
              <w:jc w:val="both"/>
              <w:rPr>
                <w:rFonts w:ascii="Arial" w:hAnsi="Arial" w:cs="Arial"/>
                <w:szCs w:val="24"/>
              </w:rPr>
            </w:pPr>
            <w:r w:rsidRPr="00834988">
              <w:rPr>
                <w:rFonts w:ascii="Arial" w:hAnsi="Arial" w:cs="Arial"/>
                <w:szCs w:val="24"/>
              </w:rPr>
              <w:t>Subprograma 5.2. Conocimiento de la biodiversidad y los servicios ecosistémicos</w:t>
            </w:r>
          </w:p>
          <w:p w14:paraId="5FC4B7BB" w14:textId="77777777" w:rsidR="008651EB" w:rsidRPr="00834988" w:rsidRDefault="008651EB" w:rsidP="008651EB">
            <w:pPr>
              <w:jc w:val="both"/>
              <w:rPr>
                <w:rFonts w:ascii="Arial" w:hAnsi="Arial" w:cs="Arial"/>
                <w:sz w:val="24"/>
                <w:szCs w:val="24"/>
              </w:rPr>
            </w:pPr>
            <w:r w:rsidRPr="00834988">
              <w:rPr>
                <w:rFonts w:ascii="Arial" w:hAnsi="Arial" w:cs="Arial"/>
                <w:szCs w:val="24"/>
              </w:rPr>
              <w:t>Implementar una prueba piloto de esquema de pago por servicios ambientales en 20 predios</w:t>
            </w:r>
          </w:p>
          <w:p w14:paraId="18C96078" w14:textId="77777777" w:rsidR="008651EB" w:rsidRDefault="008651EB" w:rsidP="008651EB">
            <w:pPr>
              <w:rPr>
                <w:rFonts w:ascii="Arial" w:hAnsi="Arial" w:cs="Arial"/>
                <w:sz w:val="24"/>
                <w:szCs w:val="24"/>
              </w:rPr>
            </w:pPr>
          </w:p>
          <w:p w14:paraId="0086A5C7" w14:textId="77777777" w:rsidR="004900D3" w:rsidRDefault="004900D3" w:rsidP="008651EB">
            <w:pPr>
              <w:rPr>
                <w:rFonts w:ascii="Arial" w:hAnsi="Arial" w:cs="Arial"/>
                <w:sz w:val="24"/>
                <w:szCs w:val="24"/>
              </w:rPr>
            </w:pPr>
          </w:p>
          <w:p w14:paraId="48927006" w14:textId="77777777" w:rsidR="004900D3" w:rsidRDefault="004900D3" w:rsidP="008651EB">
            <w:pPr>
              <w:rPr>
                <w:rFonts w:ascii="Arial" w:hAnsi="Arial" w:cs="Arial"/>
                <w:sz w:val="24"/>
                <w:szCs w:val="24"/>
              </w:rPr>
            </w:pPr>
          </w:p>
          <w:p w14:paraId="34E080E1" w14:textId="77777777" w:rsidR="004900D3" w:rsidRDefault="004900D3" w:rsidP="008651EB">
            <w:pPr>
              <w:rPr>
                <w:rFonts w:ascii="Arial" w:hAnsi="Arial" w:cs="Arial"/>
                <w:sz w:val="24"/>
                <w:szCs w:val="24"/>
              </w:rPr>
            </w:pPr>
          </w:p>
          <w:p w14:paraId="23BD0FDB" w14:textId="77777777" w:rsidR="0090203D" w:rsidRDefault="0090203D" w:rsidP="008651EB">
            <w:pPr>
              <w:rPr>
                <w:rFonts w:ascii="Arial" w:hAnsi="Arial" w:cs="Arial"/>
                <w:sz w:val="24"/>
                <w:szCs w:val="24"/>
              </w:rPr>
            </w:pPr>
          </w:p>
          <w:p w14:paraId="27160F6A" w14:textId="77777777" w:rsidR="00C25253" w:rsidRDefault="00C25253" w:rsidP="008651EB">
            <w:pPr>
              <w:rPr>
                <w:rFonts w:ascii="Arial" w:hAnsi="Arial" w:cs="Arial"/>
                <w:sz w:val="24"/>
                <w:szCs w:val="24"/>
              </w:rPr>
            </w:pPr>
          </w:p>
          <w:p w14:paraId="145A1A98" w14:textId="77777777" w:rsidR="00C25253" w:rsidRDefault="00C25253" w:rsidP="008651EB">
            <w:pPr>
              <w:rPr>
                <w:rFonts w:ascii="Arial" w:hAnsi="Arial" w:cs="Arial"/>
                <w:sz w:val="24"/>
                <w:szCs w:val="24"/>
              </w:rPr>
            </w:pPr>
          </w:p>
          <w:p w14:paraId="5FBAFED3" w14:textId="77777777" w:rsidR="00C25253" w:rsidRDefault="00C25253" w:rsidP="008651EB">
            <w:pPr>
              <w:rPr>
                <w:rFonts w:ascii="Arial" w:hAnsi="Arial" w:cs="Arial"/>
                <w:sz w:val="24"/>
                <w:szCs w:val="24"/>
              </w:rPr>
            </w:pPr>
          </w:p>
          <w:p w14:paraId="23CEDB0B" w14:textId="77777777" w:rsidR="00C25253" w:rsidRDefault="00C25253" w:rsidP="008651EB">
            <w:pPr>
              <w:rPr>
                <w:rFonts w:ascii="Arial" w:hAnsi="Arial" w:cs="Arial"/>
                <w:sz w:val="24"/>
                <w:szCs w:val="24"/>
              </w:rPr>
            </w:pPr>
          </w:p>
          <w:p w14:paraId="51B5E82C" w14:textId="77777777" w:rsidR="00C25253" w:rsidRDefault="00C25253" w:rsidP="008651EB">
            <w:pPr>
              <w:rPr>
                <w:rFonts w:ascii="Arial" w:hAnsi="Arial" w:cs="Arial"/>
                <w:sz w:val="24"/>
                <w:szCs w:val="24"/>
              </w:rPr>
            </w:pPr>
          </w:p>
          <w:p w14:paraId="4A98BC25" w14:textId="77777777" w:rsidR="0090203D" w:rsidRPr="00834988" w:rsidRDefault="0090203D" w:rsidP="008651EB">
            <w:pPr>
              <w:rPr>
                <w:rFonts w:ascii="Arial" w:hAnsi="Arial" w:cs="Arial"/>
                <w:sz w:val="24"/>
                <w:szCs w:val="24"/>
              </w:rPr>
            </w:pPr>
          </w:p>
        </w:tc>
      </w:tr>
      <w:tr w:rsidR="008651EB" w:rsidRPr="00FF32B4" w14:paraId="21DAE2A4" w14:textId="77777777" w:rsidTr="00465EF9">
        <w:trPr>
          <w:cantSplit/>
          <w:trHeight w:val="368"/>
        </w:trPr>
        <w:tc>
          <w:tcPr>
            <w:tcW w:w="4104" w:type="dxa"/>
            <w:vMerge/>
            <w:tcBorders>
              <w:left w:val="single" w:sz="4" w:space="0" w:color="auto"/>
              <w:right w:val="single" w:sz="4" w:space="0" w:color="auto"/>
            </w:tcBorders>
            <w:shd w:val="clear" w:color="auto" w:fill="DEEAF6" w:themeFill="accent5" w:themeFillTint="33"/>
            <w:vAlign w:val="center"/>
          </w:tcPr>
          <w:p w14:paraId="46E30D27" w14:textId="77777777" w:rsidR="008651EB" w:rsidRDefault="008651EB" w:rsidP="008651EB">
            <w:pPr>
              <w:rPr>
                <w:rFonts w:ascii="Arial" w:hAnsi="Arial" w:cs="Arial"/>
                <w:sz w:val="24"/>
                <w:szCs w:val="24"/>
                <w:highlight w:val="cyan"/>
              </w:rPr>
            </w:pPr>
          </w:p>
        </w:tc>
        <w:tc>
          <w:tcPr>
            <w:tcW w:w="7766" w:type="dxa"/>
            <w:tcBorders>
              <w:top w:val="single" w:sz="4" w:space="0" w:color="auto"/>
              <w:left w:val="single" w:sz="4" w:space="0" w:color="auto"/>
              <w:bottom w:val="single" w:sz="4" w:space="0" w:color="auto"/>
              <w:right w:val="nil"/>
            </w:tcBorders>
            <w:shd w:val="clear" w:color="auto" w:fill="DEEAF6" w:themeFill="accent5" w:themeFillTint="33"/>
            <w:vAlign w:val="center"/>
          </w:tcPr>
          <w:p w14:paraId="0F7C6B03" w14:textId="77777777" w:rsidR="008651EB" w:rsidRPr="00834988" w:rsidRDefault="008651EB" w:rsidP="008651EB">
            <w:pPr>
              <w:jc w:val="center"/>
              <w:rPr>
                <w:rFonts w:ascii="Arial" w:hAnsi="Arial" w:cs="Arial"/>
                <w:b/>
                <w:sz w:val="24"/>
                <w:szCs w:val="24"/>
              </w:rPr>
            </w:pPr>
            <w:r w:rsidRPr="00834988">
              <w:rPr>
                <w:rFonts w:ascii="Arial" w:hAnsi="Arial" w:cs="Arial"/>
                <w:b/>
                <w:sz w:val="24"/>
                <w:szCs w:val="24"/>
              </w:rPr>
              <w:t>PRODUCTO</w:t>
            </w:r>
          </w:p>
        </w:tc>
        <w:tc>
          <w:tcPr>
            <w:tcW w:w="2269" w:type="dxa"/>
            <w:gridSpan w:val="3"/>
            <w:tcBorders>
              <w:top w:val="single" w:sz="4" w:space="0" w:color="auto"/>
              <w:left w:val="single" w:sz="4" w:space="0" w:color="auto"/>
              <w:bottom w:val="single" w:sz="4" w:space="0" w:color="auto"/>
              <w:right w:val="nil"/>
            </w:tcBorders>
            <w:shd w:val="clear" w:color="auto" w:fill="DEEAF6" w:themeFill="accent5" w:themeFillTint="33"/>
            <w:vAlign w:val="center"/>
          </w:tcPr>
          <w:p w14:paraId="3321FD66" w14:textId="77777777" w:rsidR="008651EB" w:rsidRPr="00834988" w:rsidRDefault="008651EB" w:rsidP="008651EB">
            <w:pPr>
              <w:jc w:val="center"/>
              <w:rPr>
                <w:rFonts w:ascii="Arial" w:hAnsi="Arial" w:cs="Arial"/>
                <w:b/>
                <w:sz w:val="24"/>
                <w:szCs w:val="24"/>
              </w:rPr>
            </w:pPr>
            <w:r w:rsidRPr="00834988">
              <w:rPr>
                <w:rFonts w:ascii="Arial" w:hAnsi="Arial" w:cs="Arial"/>
                <w:b/>
                <w:sz w:val="24"/>
                <w:szCs w:val="24"/>
              </w:rPr>
              <w:t>ÁREA</w:t>
            </w:r>
          </w:p>
        </w:tc>
        <w:tc>
          <w:tcPr>
            <w:tcW w:w="492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030B72" w14:textId="77777777" w:rsidR="008651EB" w:rsidRPr="00834988" w:rsidRDefault="008651EB" w:rsidP="008651EB">
            <w:pPr>
              <w:jc w:val="center"/>
              <w:rPr>
                <w:rFonts w:ascii="Arial" w:hAnsi="Arial" w:cs="Arial"/>
                <w:b/>
                <w:sz w:val="24"/>
                <w:szCs w:val="24"/>
              </w:rPr>
            </w:pPr>
            <w:r w:rsidRPr="00834988">
              <w:rPr>
                <w:rFonts w:ascii="Arial" w:hAnsi="Arial" w:cs="Arial"/>
                <w:b/>
                <w:sz w:val="24"/>
                <w:szCs w:val="24"/>
              </w:rPr>
              <w:t>INDICADOR</w:t>
            </w:r>
          </w:p>
        </w:tc>
      </w:tr>
      <w:tr w:rsidR="008651EB" w:rsidRPr="00FF32B4" w14:paraId="672151D4" w14:textId="77777777" w:rsidTr="00465EF9">
        <w:trPr>
          <w:cantSplit/>
          <w:trHeight w:val="2022"/>
        </w:trPr>
        <w:tc>
          <w:tcPr>
            <w:tcW w:w="4104" w:type="dxa"/>
            <w:vMerge/>
            <w:tcBorders>
              <w:left w:val="single" w:sz="4" w:space="0" w:color="auto"/>
              <w:bottom w:val="single" w:sz="4" w:space="0" w:color="auto"/>
              <w:right w:val="single" w:sz="4" w:space="0" w:color="auto"/>
            </w:tcBorders>
            <w:shd w:val="clear" w:color="auto" w:fill="DEEAF6" w:themeFill="accent5" w:themeFillTint="33"/>
            <w:vAlign w:val="center"/>
          </w:tcPr>
          <w:p w14:paraId="65357954" w14:textId="77777777" w:rsidR="008651EB" w:rsidRDefault="008651EB" w:rsidP="008651EB">
            <w:pPr>
              <w:rPr>
                <w:rFonts w:ascii="Arial" w:hAnsi="Arial" w:cs="Arial"/>
                <w:sz w:val="24"/>
                <w:szCs w:val="24"/>
                <w:highlight w:val="cyan"/>
              </w:rPr>
            </w:pPr>
          </w:p>
        </w:tc>
        <w:tc>
          <w:tcPr>
            <w:tcW w:w="7766" w:type="dxa"/>
            <w:tcBorders>
              <w:top w:val="single" w:sz="4" w:space="0" w:color="auto"/>
              <w:left w:val="single" w:sz="4" w:space="0" w:color="auto"/>
              <w:bottom w:val="single" w:sz="4" w:space="0" w:color="auto"/>
              <w:right w:val="nil"/>
            </w:tcBorders>
            <w:shd w:val="clear" w:color="auto" w:fill="auto"/>
            <w:vAlign w:val="center"/>
          </w:tcPr>
          <w:p w14:paraId="4F7C7DDB" w14:textId="77777777" w:rsidR="00496409" w:rsidRPr="00465EF9" w:rsidRDefault="00496409" w:rsidP="00C25253">
            <w:pPr>
              <w:pStyle w:val="Prrafodelista"/>
              <w:numPr>
                <w:ilvl w:val="0"/>
                <w:numId w:val="17"/>
              </w:numPr>
              <w:jc w:val="both"/>
              <w:rPr>
                <w:rFonts w:ascii="Arial" w:hAnsi="Arial" w:cs="Arial"/>
                <w:sz w:val="24"/>
                <w:szCs w:val="24"/>
              </w:rPr>
            </w:pPr>
            <w:r w:rsidRPr="00465EF9">
              <w:rPr>
                <w:rFonts w:ascii="Arial" w:hAnsi="Arial" w:cs="Arial"/>
                <w:sz w:val="24"/>
                <w:szCs w:val="24"/>
              </w:rPr>
              <w:t xml:space="preserve">Diseño de un esquema de pago por servicios ambientales </w:t>
            </w:r>
            <w:r w:rsidR="00465EF9">
              <w:rPr>
                <w:rFonts w:ascii="Arial" w:hAnsi="Arial" w:cs="Arial"/>
                <w:sz w:val="24"/>
                <w:szCs w:val="24"/>
              </w:rPr>
              <w:t xml:space="preserve">(PSA) </w:t>
            </w:r>
            <w:r w:rsidRPr="00465EF9">
              <w:rPr>
                <w:rFonts w:ascii="Arial" w:hAnsi="Arial" w:cs="Arial"/>
                <w:sz w:val="24"/>
                <w:szCs w:val="24"/>
              </w:rPr>
              <w:t>que contiene:</w:t>
            </w:r>
          </w:p>
          <w:p w14:paraId="75F51B70" w14:textId="77777777" w:rsidR="00496409" w:rsidRPr="00496409" w:rsidRDefault="00496409" w:rsidP="00C25253">
            <w:pPr>
              <w:pStyle w:val="Prrafodelista"/>
              <w:numPr>
                <w:ilvl w:val="0"/>
                <w:numId w:val="17"/>
              </w:numPr>
              <w:jc w:val="both"/>
              <w:rPr>
                <w:rFonts w:ascii="Arial" w:hAnsi="Arial" w:cs="Arial"/>
                <w:sz w:val="24"/>
                <w:szCs w:val="24"/>
              </w:rPr>
            </w:pPr>
            <w:r w:rsidRPr="00496409">
              <w:rPr>
                <w:rFonts w:ascii="Arial" w:hAnsi="Arial" w:cs="Arial"/>
                <w:sz w:val="24"/>
                <w:szCs w:val="24"/>
              </w:rPr>
              <w:t>Documento técnico de Soporte</w:t>
            </w:r>
          </w:p>
          <w:p w14:paraId="572A9292" w14:textId="77777777" w:rsidR="008651EB" w:rsidRDefault="008651EB" w:rsidP="00C25253">
            <w:pPr>
              <w:pStyle w:val="Prrafodelista"/>
              <w:numPr>
                <w:ilvl w:val="0"/>
                <w:numId w:val="17"/>
              </w:numPr>
              <w:jc w:val="both"/>
              <w:rPr>
                <w:rFonts w:ascii="Arial" w:hAnsi="Arial" w:cs="Arial"/>
                <w:sz w:val="24"/>
                <w:szCs w:val="24"/>
              </w:rPr>
            </w:pPr>
            <w:r w:rsidRPr="00496409">
              <w:rPr>
                <w:rFonts w:ascii="Arial" w:hAnsi="Arial" w:cs="Arial"/>
                <w:sz w:val="24"/>
                <w:szCs w:val="24"/>
              </w:rPr>
              <w:t>Guía de caracterización</w:t>
            </w:r>
            <w:r w:rsidR="00834988" w:rsidRPr="00496409">
              <w:rPr>
                <w:rFonts w:ascii="Arial" w:hAnsi="Arial" w:cs="Arial"/>
                <w:sz w:val="24"/>
                <w:szCs w:val="24"/>
              </w:rPr>
              <w:t xml:space="preserve"> en campo</w:t>
            </w:r>
          </w:p>
          <w:p w14:paraId="1745C0AF" w14:textId="77777777" w:rsidR="00496409" w:rsidRPr="00496409" w:rsidRDefault="00496409" w:rsidP="00C25253">
            <w:pPr>
              <w:pStyle w:val="Prrafodelista"/>
              <w:numPr>
                <w:ilvl w:val="0"/>
                <w:numId w:val="17"/>
              </w:numPr>
              <w:jc w:val="both"/>
              <w:rPr>
                <w:rFonts w:ascii="Arial" w:hAnsi="Arial" w:cs="Arial"/>
                <w:sz w:val="24"/>
                <w:szCs w:val="24"/>
              </w:rPr>
            </w:pPr>
            <w:r>
              <w:rPr>
                <w:rFonts w:ascii="Arial" w:hAnsi="Arial" w:cs="Arial"/>
                <w:sz w:val="24"/>
                <w:szCs w:val="24"/>
              </w:rPr>
              <w:t>Acuerdo de manejo a nivel predial</w:t>
            </w:r>
          </w:p>
          <w:p w14:paraId="69FDC4A6" w14:textId="77777777" w:rsidR="00496409" w:rsidRDefault="00496409" w:rsidP="00C25253">
            <w:pPr>
              <w:pStyle w:val="Prrafodelista"/>
              <w:numPr>
                <w:ilvl w:val="0"/>
                <w:numId w:val="17"/>
              </w:numPr>
              <w:jc w:val="both"/>
              <w:rPr>
                <w:rFonts w:ascii="Arial" w:hAnsi="Arial" w:cs="Arial"/>
                <w:sz w:val="24"/>
                <w:szCs w:val="24"/>
              </w:rPr>
            </w:pPr>
            <w:r>
              <w:rPr>
                <w:rFonts w:ascii="Arial" w:hAnsi="Arial" w:cs="Arial"/>
                <w:sz w:val="24"/>
                <w:szCs w:val="24"/>
              </w:rPr>
              <w:t>Modelación predio a predio</w:t>
            </w:r>
          </w:p>
          <w:p w14:paraId="476E14A8" w14:textId="77777777" w:rsidR="00496409" w:rsidRDefault="00496409" w:rsidP="00C25253">
            <w:pPr>
              <w:pStyle w:val="Prrafodelista"/>
              <w:numPr>
                <w:ilvl w:val="0"/>
                <w:numId w:val="17"/>
              </w:numPr>
              <w:jc w:val="both"/>
              <w:rPr>
                <w:rFonts w:ascii="Arial" w:hAnsi="Arial" w:cs="Arial"/>
                <w:sz w:val="24"/>
                <w:szCs w:val="24"/>
              </w:rPr>
            </w:pPr>
            <w:r>
              <w:rPr>
                <w:rFonts w:ascii="Arial" w:hAnsi="Arial" w:cs="Arial"/>
                <w:sz w:val="24"/>
                <w:szCs w:val="24"/>
              </w:rPr>
              <w:t>Acuerdo de voluntades</w:t>
            </w:r>
          </w:p>
          <w:p w14:paraId="651B50A3" w14:textId="77777777" w:rsidR="00496409" w:rsidRPr="00496409" w:rsidRDefault="00496409" w:rsidP="00465EF9">
            <w:pPr>
              <w:pStyle w:val="Prrafodelista"/>
              <w:jc w:val="both"/>
              <w:rPr>
                <w:rFonts w:ascii="Arial" w:hAnsi="Arial" w:cs="Arial"/>
                <w:sz w:val="24"/>
                <w:szCs w:val="24"/>
              </w:rPr>
            </w:pPr>
          </w:p>
          <w:p w14:paraId="63F174B9" w14:textId="77777777" w:rsidR="00860E7D" w:rsidRPr="00B0513E" w:rsidRDefault="0051079D" w:rsidP="00C25253">
            <w:pPr>
              <w:pStyle w:val="Prrafodelista"/>
              <w:numPr>
                <w:ilvl w:val="0"/>
                <w:numId w:val="17"/>
              </w:numPr>
              <w:rPr>
                <w:rFonts w:ascii="Arial" w:hAnsi="Arial" w:cs="Arial"/>
                <w:sz w:val="24"/>
                <w:szCs w:val="24"/>
                <w:highlight w:val="cyan"/>
              </w:rPr>
            </w:pPr>
            <w:r>
              <w:rPr>
                <w:rFonts w:ascii="Arial" w:hAnsi="Arial" w:cs="Arial"/>
                <w:sz w:val="24"/>
                <w:szCs w:val="24"/>
                <w:highlight w:val="cyan"/>
              </w:rPr>
              <w:t>M</w:t>
            </w:r>
            <w:r w:rsidR="00465EF9" w:rsidRPr="00B0513E">
              <w:rPr>
                <w:rFonts w:ascii="Arial" w:hAnsi="Arial" w:cs="Arial"/>
                <w:sz w:val="24"/>
                <w:szCs w:val="24"/>
                <w:highlight w:val="cyan"/>
              </w:rPr>
              <w:t>odelo PSA a  tres</w:t>
            </w:r>
            <w:r w:rsidR="0039422A" w:rsidRPr="00B0513E">
              <w:rPr>
                <w:rFonts w:ascii="Arial" w:hAnsi="Arial" w:cs="Arial"/>
                <w:sz w:val="24"/>
                <w:szCs w:val="24"/>
                <w:highlight w:val="cyan"/>
              </w:rPr>
              <w:t xml:space="preserve"> (3)</w:t>
            </w:r>
            <w:r w:rsidR="00465EF9" w:rsidRPr="00B0513E">
              <w:rPr>
                <w:rFonts w:ascii="Arial" w:hAnsi="Arial" w:cs="Arial"/>
                <w:sz w:val="24"/>
                <w:szCs w:val="24"/>
                <w:highlight w:val="cyan"/>
              </w:rPr>
              <w:t xml:space="preserve"> pr</w:t>
            </w:r>
            <w:r w:rsidR="00A60888" w:rsidRPr="00B0513E">
              <w:rPr>
                <w:rFonts w:ascii="Arial" w:hAnsi="Arial" w:cs="Arial"/>
                <w:sz w:val="24"/>
                <w:szCs w:val="24"/>
                <w:highlight w:val="cyan"/>
              </w:rPr>
              <w:t xml:space="preserve">edios </w:t>
            </w:r>
            <w:r w:rsidR="00465EF9" w:rsidRPr="00B0513E">
              <w:rPr>
                <w:rFonts w:ascii="Arial" w:hAnsi="Arial" w:cs="Arial"/>
                <w:sz w:val="24"/>
                <w:szCs w:val="24"/>
                <w:highlight w:val="cyan"/>
              </w:rPr>
              <w:t>piloto</w:t>
            </w:r>
            <w:r>
              <w:rPr>
                <w:rFonts w:ascii="Arial" w:hAnsi="Arial" w:cs="Arial"/>
                <w:sz w:val="24"/>
                <w:szCs w:val="24"/>
                <w:highlight w:val="cyan"/>
              </w:rPr>
              <w:t xml:space="preserve"> con revisión jurídica </w:t>
            </w:r>
            <w:r w:rsidR="00465EF9" w:rsidRPr="00B0513E">
              <w:rPr>
                <w:rFonts w:ascii="Arial" w:hAnsi="Arial" w:cs="Arial"/>
                <w:sz w:val="24"/>
                <w:szCs w:val="24"/>
                <w:highlight w:val="cyan"/>
              </w:rPr>
              <w:t xml:space="preserve"> </w:t>
            </w:r>
          </w:p>
          <w:p w14:paraId="4117D28C" w14:textId="77777777" w:rsidR="00C25253" w:rsidRPr="00B0513E" w:rsidRDefault="00C25253" w:rsidP="00C25253">
            <w:pPr>
              <w:pStyle w:val="Prrafodelista"/>
              <w:rPr>
                <w:rFonts w:ascii="Arial" w:hAnsi="Arial" w:cs="Arial"/>
                <w:sz w:val="24"/>
                <w:szCs w:val="24"/>
                <w:highlight w:val="cyan"/>
              </w:rPr>
            </w:pPr>
          </w:p>
          <w:p w14:paraId="49F50991" w14:textId="77777777" w:rsidR="00C25253" w:rsidRPr="00B0513E" w:rsidRDefault="00C25253" w:rsidP="00C25253">
            <w:pPr>
              <w:pStyle w:val="Prrafodelista"/>
              <w:numPr>
                <w:ilvl w:val="0"/>
                <w:numId w:val="17"/>
              </w:numPr>
              <w:rPr>
                <w:rFonts w:ascii="Arial" w:hAnsi="Arial" w:cs="Arial"/>
                <w:sz w:val="24"/>
                <w:szCs w:val="24"/>
                <w:highlight w:val="cyan"/>
              </w:rPr>
            </w:pPr>
            <w:r w:rsidRPr="00B0513E">
              <w:rPr>
                <w:rFonts w:ascii="Arial" w:hAnsi="Arial" w:cs="Arial"/>
                <w:sz w:val="24"/>
                <w:szCs w:val="24"/>
                <w:highlight w:val="cyan"/>
              </w:rPr>
              <w:t>Predios piloto (3) con observaciones por parte de la Secretaria jurídica en proceso de ajuste.</w:t>
            </w:r>
          </w:p>
          <w:p w14:paraId="587CEF2B" w14:textId="77777777" w:rsidR="00C25253" w:rsidRPr="00B0513E" w:rsidRDefault="00C25253" w:rsidP="00C25253">
            <w:pPr>
              <w:pStyle w:val="Prrafodelista"/>
              <w:rPr>
                <w:rFonts w:ascii="Arial" w:hAnsi="Arial" w:cs="Arial"/>
                <w:sz w:val="24"/>
                <w:szCs w:val="24"/>
                <w:highlight w:val="cyan"/>
              </w:rPr>
            </w:pPr>
          </w:p>
          <w:p w14:paraId="4BF02940" w14:textId="77777777" w:rsidR="00C25253" w:rsidRPr="00B0513E" w:rsidRDefault="0061651B" w:rsidP="00C25253">
            <w:pPr>
              <w:pStyle w:val="Prrafodelista"/>
              <w:numPr>
                <w:ilvl w:val="0"/>
                <w:numId w:val="17"/>
              </w:numPr>
              <w:rPr>
                <w:rFonts w:ascii="Arial" w:hAnsi="Arial" w:cs="Arial"/>
                <w:sz w:val="24"/>
                <w:szCs w:val="24"/>
                <w:highlight w:val="cyan"/>
              </w:rPr>
            </w:pPr>
            <w:r>
              <w:rPr>
                <w:rFonts w:ascii="Arial" w:hAnsi="Arial" w:cs="Arial"/>
                <w:sz w:val="24"/>
                <w:szCs w:val="24"/>
                <w:highlight w:val="cyan"/>
              </w:rPr>
              <w:t>Reunión o</w:t>
            </w:r>
            <w:r w:rsidR="00C25253" w:rsidRPr="00B0513E">
              <w:rPr>
                <w:rFonts w:ascii="Arial" w:hAnsi="Arial" w:cs="Arial"/>
                <w:sz w:val="24"/>
                <w:szCs w:val="24"/>
                <w:highlight w:val="cyan"/>
              </w:rPr>
              <w:t>perativización</w:t>
            </w:r>
            <w:r w:rsidR="0051079D">
              <w:rPr>
                <w:rFonts w:ascii="Arial" w:hAnsi="Arial" w:cs="Arial"/>
                <w:sz w:val="24"/>
                <w:szCs w:val="24"/>
                <w:highlight w:val="cyan"/>
              </w:rPr>
              <w:t xml:space="preserve"> administrativa para</w:t>
            </w:r>
            <w:r w:rsidR="00C25253" w:rsidRPr="00B0513E">
              <w:rPr>
                <w:rFonts w:ascii="Arial" w:hAnsi="Arial" w:cs="Arial"/>
                <w:sz w:val="24"/>
                <w:szCs w:val="24"/>
                <w:highlight w:val="cyan"/>
              </w:rPr>
              <w:t xml:space="preserve"> pago </w:t>
            </w:r>
            <w:r w:rsidR="0051079D">
              <w:rPr>
                <w:rFonts w:ascii="Arial" w:hAnsi="Arial" w:cs="Arial"/>
                <w:sz w:val="24"/>
                <w:szCs w:val="24"/>
                <w:highlight w:val="cyan"/>
              </w:rPr>
              <w:t>por servicios ambientales con el equipo jurídico y l</w:t>
            </w:r>
            <w:r w:rsidR="00C25253" w:rsidRPr="00B0513E">
              <w:rPr>
                <w:rFonts w:ascii="Arial" w:hAnsi="Arial" w:cs="Arial"/>
                <w:sz w:val="24"/>
                <w:szCs w:val="24"/>
                <w:highlight w:val="cyan"/>
              </w:rPr>
              <w:t xml:space="preserve">a Secretaria de Hacienda del municipio. </w:t>
            </w:r>
          </w:p>
          <w:p w14:paraId="576B53EA" w14:textId="77777777" w:rsidR="00465EF9" w:rsidRPr="00B0513E" w:rsidRDefault="00465EF9" w:rsidP="00465EF9">
            <w:pPr>
              <w:pStyle w:val="Prrafodelista"/>
              <w:rPr>
                <w:rFonts w:ascii="Arial" w:hAnsi="Arial" w:cs="Arial"/>
                <w:sz w:val="24"/>
                <w:szCs w:val="24"/>
                <w:highlight w:val="cyan"/>
              </w:rPr>
            </w:pPr>
          </w:p>
          <w:p w14:paraId="4B7F25C7" w14:textId="77777777" w:rsidR="00465EF9" w:rsidRPr="00B0513E" w:rsidRDefault="00465EF9" w:rsidP="00C25253">
            <w:pPr>
              <w:pStyle w:val="Prrafodelista"/>
              <w:numPr>
                <w:ilvl w:val="0"/>
                <w:numId w:val="17"/>
              </w:numPr>
              <w:rPr>
                <w:rFonts w:ascii="Arial" w:hAnsi="Arial" w:cs="Arial"/>
                <w:sz w:val="24"/>
                <w:szCs w:val="24"/>
                <w:highlight w:val="cyan"/>
              </w:rPr>
            </w:pPr>
            <w:r w:rsidRPr="00B0513E">
              <w:rPr>
                <w:rFonts w:ascii="Arial" w:hAnsi="Arial" w:cs="Arial"/>
                <w:sz w:val="24"/>
                <w:szCs w:val="24"/>
                <w:highlight w:val="cyan"/>
              </w:rPr>
              <w:t>Caracterización de 20 predios para aplicación del modelo PSA</w:t>
            </w:r>
          </w:p>
          <w:p w14:paraId="67D9211A" w14:textId="77777777" w:rsidR="00A60888" w:rsidRPr="00B0513E" w:rsidRDefault="00A60888" w:rsidP="00A60888">
            <w:pPr>
              <w:pStyle w:val="Prrafodelista"/>
              <w:rPr>
                <w:rFonts w:ascii="Arial" w:hAnsi="Arial" w:cs="Arial"/>
                <w:sz w:val="24"/>
                <w:szCs w:val="24"/>
                <w:highlight w:val="cyan"/>
              </w:rPr>
            </w:pPr>
          </w:p>
          <w:p w14:paraId="0FD7CC2C" w14:textId="77777777" w:rsidR="008651EB" w:rsidRPr="00B0513E" w:rsidRDefault="0090203D" w:rsidP="00C25253">
            <w:pPr>
              <w:pStyle w:val="Prrafodelista"/>
              <w:numPr>
                <w:ilvl w:val="0"/>
                <w:numId w:val="17"/>
              </w:numPr>
              <w:jc w:val="both"/>
              <w:rPr>
                <w:rFonts w:ascii="Arial" w:hAnsi="Arial" w:cs="Arial"/>
                <w:sz w:val="24"/>
                <w:szCs w:val="24"/>
                <w:highlight w:val="cyan"/>
              </w:rPr>
            </w:pPr>
            <w:r w:rsidRPr="00B0513E">
              <w:rPr>
                <w:rFonts w:ascii="Arial" w:hAnsi="Arial" w:cs="Arial"/>
                <w:sz w:val="24"/>
                <w:szCs w:val="24"/>
                <w:highlight w:val="cyan"/>
              </w:rPr>
              <w:t>Gestión para la e</w:t>
            </w:r>
            <w:r w:rsidR="00A60888" w:rsidRPr="00B0513E">
              <w:rPr>
                <w:rFonts w:ascii="Arial" w:hAnsi="Arial" w:cs="Arial"/>
                <w:sz w:val="24"/>
                <w:szCs w:val="24"/>
                <w:highlight w:val="cyan"/>
              </w:rPr>
              <w:t>laboración interinstitucional de un portafolio de incentivos y beneficios</w:t>
            </w:r>
          </w:p>
          <w:p w14:paraId="64C072C6" w14:textId="77777777" w:rsidR="00C25253" w:rsidRPr="00B0513E" w:rsidRDefault="00C25253" w:rsidP="00C25253">
            <w:pPr>
              <w:pStyle w:val="Prrafodelista"/>
              <w:rPr>
                <w:rFonts w:ascii="Arial" w:hAnsi="Arial" w:cs="Arial"/>
                <w:sz w:val="24"/>
                <w:szCs w:val="24"/>
                <w:highlight w:val="cyan"/>
              </w:rPr>
            </w:pPr>
          </w:p>
          <w:p w14:paraId="45FFF803" w14:textId="77777777" w:rsidR="00C25253" w:rsidRPr="00B0513E" w:rsidRDefault="00C25253" w:rsidP="00C25253">
            <w:pPr>
              <w:jc w:val="both"/>
              <w:rPr>
                <w:rFonts w:ascii="Arial" w:hAnsi="Arial" w:cs="Arial"/>
                <w:b/>
                <w:sz w:val="24"/>
                <w:szCs w:val="24"/>
                <w:highlight w:val="cyan"/>
              </w:rPr>
            </w:pPr>
            <w:r w:rsidRPr="00B0513E">
              <w:rPr>
                <w:rFonts w:ascii="Arial" w:hAnsi="Arial" w:cs="Arial"/>
                <w:b/>
                <w:sz w:val="24"/>
                <w:szCs w:val="24"/>
                <w:highlight w:val="cyan"/>
              </w:rPr>
              <w:t xml:space="preserve">Gestión </w:t>
            </w:r>
          </w:p>
          <w:p w14:paraId="07DA5C04" w14:textId="77777777" w:rsidR="00C25253" w:rsidRPr="00B0513E" w:rsidRDefault="00C25253" w:rsidP="00C25253">
            <w:pPr>
              <w:pStyle w:val="Prrafodelista"/>
              <w:numPr>
                <w:ilvl w:val="0"/>
                <w:numId w:val="17"/>
              </w:numPr>
              <w:jc w:val="both"/>
              <w:rPr>
                <w:rFonts w:ascii="Arial" w:hAnsi="Arial" w:cs="Arial"/>
                <w:sz w:val="24"/>
                <w:szCs w:val="24"/>
                <w:highlight w:val="cyan"/>
              </w:rPr>
            </w:pPr>
            <w:r w:rsidRPr="00B0513E">
              <w:rPr>
                <w:rFonts w:ascii="Arial" w:hAnsi="Arial" w:cs="Arial"/>
                <w:sz w:val="24"/>
                <w:szCs w:val="24"/>
                <w:highlight w:val="cyan"/>
              </w:rPr>
              <w:t xml:space="preserve">Participación en la construcción interinstitucional de la Fase I de la propuesta de PSA para ecosistemas alto andinos y paramos en el marco del proyecto Paramo, biodiversidad y recursos hídricos de los Andes del Norte - Nodo Nevados </w:t>
            </w:r>
          </w:p>
          <w:p w14:paraId="5F08BF85" w14:textId="77777777" w:rsidR="00C25253" w:rsidRPr="00B0513E" w:rsidRDefault="00C25253" w:rsidP="00434164">
            <w:pPr>
              <w:pStyle w:val="Prrafodelista"/>
              <w:numPr>
                <w:ilvl w:val="0"/>
                <w:numId w:val="17"/>
              </w:numPr>
              <w:jc w:val="both"/>
              <w:rPr>
                <w:rFonts w:ascii="Arial" w:hAnsi="Arial" w:cs="Arial"/>
                <w:sz w:val="24"/>
                <w:szCs w:val="24"/>
                <w:highlight w:val="cyan"/>
              </w:rPr>
            </w:pPr>
            <w:r w:rsidRPr="00B0513E">
              <w:rPr>
                <w:rFonts w:ascii="Arial" w:hAnsi="Arial" w:cs="Arial"/>
                <w:sz w:val="24"/>
                <w:szCs w:val="24"/>
                <w:highlight w:val="cyan"/>
              </w:rPr>
              <w:t>Participación en la conformación del fondo del agua donde la alcaldía participa con su esquema de pago por servicios ambientales y las actividades desarrolladas en el marco del convenio para la conservación de la cuenca media y alta del rio Otún, suscrito entre Aguas y Aguas, CARDER, Parques Nacionales Naturales y la Alcaldía de Pereira</w:t>
            </w:r>
          </w:p>
          <w:p w14:paraId="6DA848C0" w14:textId="77777777" w:rsidR="00C25253" w:rsidRPr="00C25253" w:rsidRDefault="00C25253" w:rsidP="00C41CEA">
            <w:pPr>
              <w:pStyle w:val="Prrafodelista"/>
              <w:numPr>
                <w:ilvl w:val="0"/>
                <w:numId w:val="17"/>
              </w:numPr>
              <w:jc w:val="both"/>
              <w:rPr>
                <w:rFonts w:ascii="Arial" w:hAnsi="Arial" w:cs="Arial"/>
                <w:sz w:val="24"/>
                <w:szCs w:val="24"/>
              </w:rPr>
            </w:pPr>
            <w:r w:rsidRPr="00B0513E">
              <w:rPr>
                <w:rFonts w:ascii="Arial" w:hAnsi="Arial" w:cs="Arial"/>
                <w:sz w:val="24"/>
                <w:szCs w:val="24"/>
                <w:highlight w:val="cyan"/>
              </w:rPr>
              <w:t xml:space="preserve">Participación interinstitucional en el proceso de construcción de una propuesta de PSA para conservación guaduales con la participación de </w:t>
            </w:r>
            <w:proofErr w:type="spellStart"/>
            <w:r w:rsidRPr="00B0513E">
              <w:rPr>
                <w:rFonts w:ascii="Arial" w:hAnsi="Arial" w:cs="Arial"/>
                <w:sz w:val="24"/>
                <w:szCs w:val="24"/>
                <w:highlight w:val="cyan"/>
              </w:rPr>
              <w:t>Carder</w:t>
            </w:r>
            <w:proofErr w:type="spellEnd"/>
            <w:r w:rsidRPr="00B0513E">
              <w:rPr>
                <w:rFonts w:ascii="Arial" w:hAnsi="Arial" w:cs="Arial"/>
                <w:sz w:val="24"/>
                <w:szCs w:val="24"/>
                <w:highlight w:val="cyan"/>
              </w:rPr>
              <w:t xml:space="preserve"> y </w:t>
            </w:r>
            <w:proofErr w:type="spellStart"/>
            <w:r w:rsidRPr="00B0513E">
              <w:rPr>
                <w:rFonts w:ascii="Arial" w:hAnsi="Arial" w:cs="Arial"/>
                <w:sz w:val="24"/>
                <w:szCs w:val="24"/>
                <w:highlight w:val="cyan"/>
              </w:rPr>
              <w:t>Masbosques</w:t>
            </w:r>
            <w:proofErr w:type="spellEnd"/>
          </w:p>
        </w:tc>
        <w:tc>
          <w:tcPr>
            <w:tcW w:w="2269" w:type="dxa"/>
            <w:gridSpan w:val="3"/>
            <w:tcBorders>
              <w:top w:val="single" w:sz="4" w:space="0" w:color="auto"/>
              <w:left w:val="single" w:sz="4" w:space="0" w:color="auto"/>
              <w:bottom w:val="single" w:sz="4" w:space="0" w:color="auto"/>
              <w:right w:val="nil"/>
            </w:tcBorders>
            <w:shd w:val="clear" w:color="auto" w:fill="auto"/>
            <w:vAlign w:val="center"/>
          </w:tcPr>
          <w:p w14:paraId="6BFBDC1E" w14:textId="77777777" w:rsidR="008651EB" w:rsidRDefault="00496409" w:rsidP="008651EB">
            <w:pPr>
              <w:rPr>
                <w:rFonts w:ascii="Arial" w:hAnsi="Arial" w:cs="Arial"/>
                <w:sz w:val="24"/>
                <w:szCs w:val="24"/>
              </w:rPr>
            </w:pPr>
            <w:r>
              <w:rPr>
                <w:rFonts w:ascii="Arial" w:hAnsi="Arial" w:cs="Arial"/>
                <w:sz w:val="24"/>
                <w:szCs w:val="24"/>
              </w:rPr>
              <w:t>3,87 Ha</w:t>
            </w:r>
          </w:p>
          <w:p w14:paraId="38385A2B" w14:textId="77777777" w:rsidR="00496409" w:rsidRDefault="00496409" w:rsidP="008651EB">
            <w:pPr>
              <w:rPr>
                <w:rFonts w:ascii="Arial" w:hAnsi="Arial" w:cs="Arial"/>
                <w:sz w:val="24"/>
                <w:szCs w:val="24"/>
              </w:rPr>
            </w:pPr>
          </w:p>
          <w:p w14:paraId="64E7F36B" w14:textId="77777777" w:rsidR="00465EF9" w:rsidRDefault="00465EF9" w:rsidP="008651EB">
            <w:pPr>
              <w:rPr>
                <w:rFonts w:ascii="Arial" w:hAnsi="Arial" w:cs="Arial"/>
                <w:sz w:val="24"/>
                <w:szCs w:val="24"/>
              </w:rPr>
            </w:pPr>
          </w:p>
          <w:p w14:paraId="31723ADF" w14:textId="77777777" w:rsidR="00A60888" w:rsidRDefault="00A60888" w:rsidP="008651EB">
            <w:pPr>
              <w:rPr>
                <w:rFonts w:ascii="Arial" w:hAnsi="Arial" w:cs="Arial"/>
                <w:sz w:val="24"/>
                <w:szCs w:val="24"/>
              </w:rPr>
            </w:pPr>
          </w:p>
          <w:p w14:paraId="06493F2D" w14:textId="77777777" w:rsidR="00A60888" w:rsidRDefault="00A60888" w:rsidP="008651EB">
            <w:pPr>
              <w:rPr>
                <w:rFonts w:ascii="Arial" w:hAnsi="Arial" w:cs="Arial"/>
                <w:sz w:val="24"/>
                <w:szCs w:val="24"/>
              </w:rPr>
            </w:pPr>
          </w:p>
          <w:p w14:paraId="430963BC" w14:textId="77777777" w:rsidR="00A60888" w:rsidRDefault="00A60888" w:rsidP="008651EB">
            <w:pPr>
              <w:rPr>
                <w:rFonts w:ascii="Arial" w:hAnsi="Arial" w:cs="Arial"/>
                <w:sz w:val="24"/>
                <w:szCs w:val="24"/>
              </w:rPr>
            </w:pPr>
          </w:p>
          <w:p w14:paraId="5A43FA96" w14:textId="77777777" w:rsidR="00A60888" w:rsidRPr="00834988" w:rsidRDefault="00A60888" w:rsidP="008651EB">
            <w:pPr>
              <w:rPr>
                <w:rFonts w:ascii="Arial" w:hAnsi="Arial" w:cs="Arial"/>
                <w:sz w:val="24"/>
                <w:szCs w:val="24"/>
              </w:rPr>
            </w:pPr>
          </w:p>
        </w:tc>
        <w:tc>
          <w:tcPr>
            <w:tcW w:w="4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13DC8" w14:textId="77777777" w:rsidR="00A60888" w:rsidRPr="0061651B" w:rsidRDefault="00A60888" w:rsidP="0039422A">
            <w:pPr>
              <w:jc w:val="both"/>
              <w:rPr>
                <w:rFonts w:ascii="Arial" w:hAnsi="Arial" w:cs="Arial"/>
                <w:sz w:val="24"/>
                <w:szCs w:val="24"/>
                <w:highlight w:val="cyan"/>
              </w:rPr>
            </w:pPr>
            <w:bookmarkStart w:id="0" w:name="_Hlk18577893"/>
            <w:r w:rsidRPr="0061651B">
              <w:rPr>
                <w:rFonts w:ascii="Arial" w:hAnsi="Arial" w:cs="Arial"/>
                <w:sz w:val="24"/>
                <w:szCs w:val="24"/>
                <w:highlight w:val="cyan"/>
              </w:rPr>
              <w:t xml:space="preserve">Documentos técnicos para la toma de decisiones </w:t>
            </w:r>
          </w:p>
          <w:p w14:paraId="4DDC1412" w14:textId="77777777" w:rsidR="00A60888" w:rsidRPr="0061651B" w:rsidRDefault="00A60888" w:rsidP="0039422A">
            <w:pPr>
              <w:jc w:val="both"/>
              <w:rPr>
                <w:rFonts w:ascii="Arial" w:hAnsi="Arial" w:cs="Arial"/>
                <w:sz w:val="24"/>
                <w:szCs w:val="24"/>
                <w:highlight w:val="cyan"/>
              </w:rPr>
            </w:pPr>
          </w:p>
          <w:p w14:paraId="0EFADE78" w14:textId="77777777" w:rsidR="008651EB" w:rsidRPr="0061651B" w:rsidRDefault="00860E7D" w:rsidP="0039422A">
            <w:pPr>
              <w:jc w:val="both"/>
              <w:rPr>
                <w:rFonts w:ascii="Arial" w:hAnsi="Arial" w:cs="Arial"/>
                <w:sz w:val="24"/>
                <w:szCs w:val="24"/>
                <w:highlight w:val="cyan"/>
              </w:rPr>
            </w:pPr>
            <w:r w:rsidRPr="0061651B">
              <w:rPr>
                <w:rFonts w:ascii="Arial" w:hAnsi="Arial" w:cs="Arial"/>
                <w:sz w:val="24"/>
                <w:szCs w:val="24"/>
                <w:highlight w:val="cyan"/>
              </w:rPr>
              <w:t xml:space="preserve">Porcentaje de incremento de suelos con alguna figura de protección </w:t>
            </w:r>
            <w:bookmarkEnd w:id="0"/>
            <w:r w:rsidR="00B0513E" w:rsidRPr="0061651B">
              <w:rPr>
                <w:rFonts w:ascii="Arial" w:hAnsi="Arial" w:cs="Arial"/>
                <w:sz w:val="24"/>
                <w:szCs w:val="24"/>
                <w:highlight w:val="cyan"/>
              </w:rPr>
              <w:t>5,2% a Dic de 2019</w:t>
            </w:r>
          </w:p>
          <w:p w14:paraId="49355299" w14:textId="77777777" w:rsidR="00860E7D" w:rsidRPr="0061651B" w:rsidRDefault="00860E7D" w:rsidP="0039422A">
            <w:pPr>
              <w:jc w:val="both"/>
              <w:rPr>
                <w:rFonts w:ascii="Arial" w:hAnsi="Arial" w:cs="Arial"/>
                <w:sz w:val="24"/>
                <w:szCs w:val="24"/>
                <w:highlight w:val="cyan"/>
              </w:rPr>
            </w:pPr>
          </w:p>
          <w:p w14:paraId="1DAE897B" w14:textId="77777777" w:rsidR="00860E7D" w:rsidRPr="0061651B" w:rsidRDefault="00860E7D" w:rsidP="0039422A">
            <w:pPr>
              <w:jc w:val="both"/>
              <w:rPr>
                <w:rFonts w:ascii="Arial" w:hAnsi="Arial" w:cs="Arial"/>
                <w:sz w:val="24"/>
                <w:szCs w:val="24"/>
                <w:highlight w:val="cyan"/>
              </w:rPr>
            </w:pPr>
            <w:r w:rsidRPr="0061651B">
              <w:rPr>
                <w:rFonts w:ascii="Arial" w:hAnsi="Arial" w:cs="Arial"/>
                <w:sz w:val="24"/>
                <w:szCs w:val="24"/>
                <w:highlight w:val="cyan"/>
              </w:rPr>
              <w:t xml:space="preserve">Pruebas piloto </w:t>
            </w:r>
            <w:r w:rsidR="00834988" w:rsidRPr="0061651B">
              <w:rPr>
                <w:rFonts w:ascii="Arial" w:hAnsi="Arial" w:cs="Arial"/>
                <w:sz w:val="24"/>
                <w:szCs w:val="24"/>
                <w:highlight w:val="cyan"/>
              </w:rPr>
              <w:t>de esquemas de pago por servicios ambientales en tres predios</w:t>
            </w:r>
          </w:p>
          <w:p w14:paraId="4BDCFB9D" w14:textId="77777777" w:rsidR="00834988" w:rsidRPr="0061651B" w:rsidRDefault="00834988" w:rsidP="0039422A">
            <w:pPr>
              <w:jc w:val="both"/>
              <w:rPr>
                <w:rFonts w:ascii="Arial" w:hAnsi="Arial" w:cs="Arial"/>
                <w:sz w:val="24"/>
                <w:szCs w:val="24"/>
                <w:highlight w:val="cyan"/>
              </w:rPr>
            </w:pPr>
          </w:p>
          <w:p w14:paraId="77AD9E42" w14:textId="77777777" w:rsidR="00834988" w:rsidRPr="0061651B" w:rsidRDefault="00834988" w:rsidP="0039422A">
            <w:pPr>
              <w:jc w:val="both"/>
              <w:rPr>
                <w:rFonts w:ascii="Arial" w:hAnsi="Arial" w:cs="Arial"/>
                <w:sz w:val="24"/>
                <w:szCs w:val="24"/>
                <w:highlight w:val="cyan"/>
              </w:rPr>
            </w:pPr>
            <w:r w:rsidRPr="0061651B">
              <w:rPr>
                <w:rFonts w:ascii="Arial" w:hAnsi="Arial" w:cs="Arial"/>
                <w:sz w:val="24"/>
                <w:szCs w:val="24"/>
                <w:highlight w:val="cyan"/>
              </w:rPr>
              <w:t>20 predios caracterizados y evaluados</w:t>
            </w:r>
          </w:p>
          <w:p w14:paraId="5A9D3D37" w14:textId="77777777" w:rsidR="00A60888" w:rsidRPr="0061651B" w:rsidRDefault="00A60888" w:rsidP="0039422A">
            <w:pPr>
              <w:jc w:val="both"/>
              <w:rPr>
                <w:rFonts w:ascii="Arial" w:hAnsi="Arial" w:cs="Arial"/>
                <w:sz w:val="24"/>
                <w:szCs w:val="24"/>
                <w:highlight w:val="cyan"/>
              </w:rPr>
            </w:pPr>
          </w:p>
          <w:p w14:paraId="5D424EE8" w14:textId="77777777" w:rsidR="00A60888" w:rsidRPr="0061651B" w:rsidRDefault="00A60888" w:rsidP="0039422A">
            <w:pPr>
              <w:jc w:val="both"/>
              <w:rPr>
                <w:rFonts w:ascii="Arial" w:hAnsi="Arial" w:cs="Arial"/>
                <w:sz w:val="24"/>
                <w:szCs w:val="24"/>
                <w:highlight w:val="cyan"/>
              </w:rPr>
            </w:pPr>
            <w:r w:rsidRPr="0061651B">
              <w:rPr>
                <w:rFonts w:ascii="Arial" w:hAnsi="Arial" w:cs="Arial"/>
                <w:sz w:val="24"/>
                <w:szCs w:val="24"/>
                <w:highlight w:val="cyan"/>
              </w:rPr>
              <w:t xml:space="preserve">Participación directa en </w:t>
            </w:r>
            <w:r w:rsidR="0061651B" w:rsidRPr="0061651B">
              <w:rPr>
                <w:rFonts w:ascii="Arial" w:hAnsi="Arial" w:cs="Arial"/>
                <w:sz w:val="24"/>
                <w:szCs w:val="24"/>
                <w:highlight w:val="cyan"/>
              </w:rPr>
              <w:t>proyecto regional en Parque Nacional Natural Nevados</w:t>
            </w:r>
          </w:p>
          <w:p w14:paraId="53D9F1A6" w14:textId="77777777" w:rsidR="00A60888" w:rsidRPr="0061651B" w:rsidRDefault="00A60888" w:rsidP="0039422A">
            <w:pPr>
              <w:jc w:val="both"/>
              <w:rPr>
                <w:rFonts w:ascii="Arial" w:hAnsi="Arial" w:cs="Arial"/>
                <w:sz w:val="24"/>
                <w:szCs w:val="24"/>
                <w:highlight w:val="cyan"/>
              </w:rPr>
            </w:pPr>
          </w:p>
          <w:p w14:paraId="6B183F33" w14:textId="77777777" w:rsidR="00A60888" w:rsidRPr="0061651B" w:rsidRDefault="0061651B" w:rsidP="0061651B">
            <w:pPr>
              <w:jc w:val="both"/>
              <w:rPr>
                <w:rFonts w:ascii="Arial" w:hAnsi="Arial" w:cs="Arial"/>
                <w:sz w:val="24"/>
                <w:szCs w:val="24"/>
                <w:highlight w:val="cyan"/>
              </w:rPr>
            </w:pPr>
            <w:r w:rsidRPr="0061651B">
              <w:rPr>
                <w:rFonts w:ascii="Arial" w:hAnsi="Arial" w:cs="Arial"/>
                <w:sz w:val="24"/>
                <w:szCs w:val="24"/>
                <w:highlight w:val="cyan"/>
              </w:rPr>
              <w:t>Construcción interinstitucional de p</w:t>
            </w:r>
            <w:r w:rsidR="00A60888" w:rsidRPr="0061651B">
              <w:rPr>
                <w:rFonts w:ascii="Arial" w:hAnsi="Arial" w:cs="Arial"/>
                <w:sz w:val="24"/>
                <w:szCs w:val="24"/>
                <w:highlight w:val="cyan"/>
              </w:rPr>
              <w:t>ortafolio con incentivos de tipo tributario, técnico y económico para fortalecer procesos de conservación</w:t>
            </w:r>
          </w:p>
          <w:p w14:paraId="1C3D75D3" w14:textId="77777777" w:rsidR="0061651B" w:rsidRPr="0061651B" w:rsidRDefault="0061651B" w:rsidP="0061651B">
            <w:pPr>
              <w:jc w:val="both"/>
              <w:rPr>
                <w:rFonts w:ascii="Arial" w:hAnsi="Arial" w:cs="Arial"/>
                <w:sz w:val="24"/>
                <w:szCs w:val="24"/>
                <w:highlight w:val="cyan"/>
              </w:rPr>
            </w:pPr>
          </w:p>
          <w:p w14:paraId="7CDDE183" w14:textId="77777777" w:rsidR="0061651B" w:rsidRPr="00834988" w:rsidRDefault="0061651B" w:rsidP="0061651B">
            <w:pPr>
              <w:jc w:val="both"/>
              <w:rPr>
                <w:rFonts w:ascii="Arial" w:hAnsi="Arial" w:cs="Arial"/>
                <w:sz w:val="24"/>
                <w:szCs w:val="24"/>
              </w:rPr>
            </w:pPr>
          </w:p>
        </w:tc>
      </w:tr>
      <w:tr w:rsidR="00465EF9" w:rsidRPr="00FF32B4" w14:paraId="332E4E45" w14:textId="77777777" w:rsidTr="00465EF9">
        <w:trPr>
          <w:cantSplit/>
          <w:trHeight w:val="480"/>
        </w:trPr>
        <w:tc>
          <w:tcPr>
            <w:tcW w:w="19059" w:type="dxa"/>
            <w:gridSpan w:val="8"/>
            <w:tcBorders>
              <w:top w:val="single" w:sz="4" w:space="0" w:color="auto"/>
              <w:left w:val="nil"/>
              <w:bottom w:val="single" w:sz="4" w:space="0" w:color="auto"/>
              <w:right w:val="nil"/>
            </w:tcBorders>
            <w:shd w:val="clear" w:color="auto" w:fill="auto"/>
            <w:vAlign w:val="center"/>
          </w:tcPr>
          <w:p w14:paraId="044D19F2" w14:textId="77777777" w:rsidR="00465EF9" w:rsidRDefault="00465EF9" w:rsidP="008651EB">
            <w:pPr>
              <w:rPr>
                <w:rFonts w:ascii="Arial" w:hAnsi="Arial" w:cs="Arial"/>
                <w:sz w:val="24"/>
                <w:szCs w:val="24"/>
              </w:rPr>
            </w:pPr>
          </w:p>
          <w:p w14:paraId="1CE909EB" w14:textId="77777777" w:rsidR="00465EF9" w:rsidRPr="00834988" w:rsidRDefault="00465EF9" w:rsidP="008651EB">
            <w:pPr>
              <w:rPr>
                <w:rFonts w:ascii="Arial" w:hAnsi="Arial" w:cs="Arial"/>
                <w:sz w:val="24"/>
                <w:szCs w:val="24"/>
              </w:rPr>
            </w:pPr>
          </w:p>
        </w:tc>
      </w:tr>
      <w:tr w:rsidR="008651EB" w:rsidRPr="00FF32B4" w14:paraId="4257E529" w14:textId="77777777" w:rsidTr="008B2745">
        <w:trPr>
          <w:cantSplit/>
          <w:trHeight w:val="266"/>
        </w:trPr>
        <w:tc>
          <w:tcPr>
            <w:tcW w:w="4104" w:type="dxa"/>
            <w:tcBorders>
              <w:top w:val="single" w:sz="4" w:space="0" w:color="auto"/>
              <w:bottom w:val="single" w:sz="4" w:space="0" w:color="auto"/>
            </w:tcBorders>
            <w:shd w:val="clear" w:color="auto" w:fill="A8D08D" w:themeFill="accent6" w:themeFillTint="99"/>
            <w:vAlign w:val="center"/>
          </w:tcPr>
          <w:p w14:paraId="127D7500" w14:textId="77777777" w:rsidR="00563D36" w:rsidRPr="003F4D2C" w:rsidRDefault="00563D36" w:rsidP="008651EB">
            <w:pPr>
              <w:jc w:val="center"/>
              <w:rPr>
                <w:rFonts w:ascii="Arial" w:hAnsi="Arial" w:cs="Arial"/>
                <w:b/>
                <w:sz w:val="32"/>
                <w:szCs w:val="24"/>
              </w:rPr>
            </w:pPr>
            <w:r w:rsidRPr="003F4D2C">
              <w:rPr>
                <w:rFonts w:ascii="Arial" w:hAnsi="Arial" w:cs="Arial"/>
                <w:b/>
                <w:sz w:val="32"/>
                <w:szCs w:val="24"/>
              </w:rPr>
              <w:t>PROCESO</w:t>
            </w:r>
            <w:r w:rsidR="008651EB">
              <w:rPr>
                <w:rFonts w:ascii="Arial" w:hAnsi="Arial" w:cs="Arial"/>
                <w:b/>
                <w:sz w:val="32"/>
                <w:szCs w:val="24"/>
              </w:rPr>
              <w:t xml:space="preserve"> 4</w:t>
            </w:r>
          </w:p>
        </w:tc>
        <w:tc>
          <w:tcPr>
            <w:tcW w:w="14955" w:type="dxa"/>
            <w:gridSpan w:val="7"/>
            <w:tcBorders>
              <w:top w:val="single" w:sz="4" w:space="0" w:color="auto"/>
              <w:bottom w:val="single" w:sz="4" w:space="0" w:color="auto"/>
            </w:tcBorders>
            <w:shd w:val="clear" w:color="auto" w:fill="A8D08D" w:themeFill="accent6" w:themeFillTint="99"/>
            <w:vAlign w:val="center"/>
          </w:tcPr>
          <w:p w14:paraId="71FE42DC" w14:textId="77777777" w:rsidR="00563D36" w:rsidRPr="003F4D2C" w:rsidRDefault="00611CD1" w:rsidP="008651EB">
            <w:pPr>
              <w:jc w:val="center"/>
              <w:rPr>
                <w:rFonts w:ascii="Arial" w:hAnsi="Arial" w:cs="Arial"/>
                <w:b/>
                <w:sz w:val="32"/>
                <w:szCs w:val="24"/>
              </w:rPr>
            </w:pPr>
            <w:r w:rsidRPr="003F4D2C">
              <w:rPr>
                <w:rFonts w:ascii="Arial" w:hAnsi="Arial" w:cs="Arial"/>
                <w:b/>
                <w:sz w:val="32"/>
                <w:szCs w:val="24"/>
              </w:rPr>
              <w:t>ECOSISTEMAS ESTRATÉ</w:t>
            </w:r>
            <w:r w:rsidR="00563D36" w:rsidRPr="003F4D2C">
              <w:rPr>
                <w:rFonts w:ascii="Arial" w:hAnsi="Arial" w:cs="Arial"/>
                <w:b/>
                <w:sz w:val="32"/>
                <w:szCs w:val="24"/>
              </w:rPr>
              <w:t>GICOS</w:t>
            </w:r>
            <w:r w:rsidR="008F741E">
              <w:rPr>
                <w:rFonts w:ascii="Arial" w:hAnsi="Arial" w:cs="Arial"/>
                <w:b/>
                <w:sz w:val="32"/>
                <w:szCs w:val="24"/>
              </w:rPr>
              <w:t xml:space="preserve">: </w:t>
            </w:r>
            <w:r w:rsidR="008F741E" w:rsidRPr="003F4D2C">
              <w:rPr>
                <w:rFonts w:ascii="Arial" w:hAnsi="Arial" w:cs="Arial"/>
                <w:b/>
                <w:sz w:val="32"/>
                <w:szCs w:val="24"/>
              </w:rPr>
              <w:t>HUMEDALES</w:t>
            </w:r>
            <w:r w:rsidR="008F741E">
              <w:rPr>
                <w:rFonts w:ascii="Arial" w:hAnsi="Arial" w:cs="Arial"/>
                <w:b/>
                <w:sz w:val="32"/>
                <w:szCs w:val="24"/>
              </w:rPr>
              <w:t xml:space="preserve"> </w:t>
            </w:r>
          </w:p>
        </w:tc>
      </w:tr>
      <w:tr w:rsidR="007A0281" w:rsidRPr="00FF32B4" w14:paraId="7A8E6CD9" w14:textId="77777777" w:rsidTr="00860E7D">
        <w:trPr>
          <w:cantSplit/>
          <w:trHeight w:val="318"/>
        </w:trPr>
        <w:tc>
          <w:tcPr>
            <w:tcW w:w="4104" w:type="dxa"/>
            <w:vMerge w:val="restart"/>
            <w:shd w:val="clear" w:color="auto" w:fill="DEEAF6" w:themeFill="accent5" w:themeFillTint="33"/>
            <w:vAlign w:val="center"/>
          </w:tcPr>
          <w:p w14:paraId="40FF3DD2" w14:textId="77777777" w:rsidR="007A0281" w:rsidRPr="007A0281" w:rsidRDefault="007A0281" w:rsidP="008651EB">
            <w:pPr>
              <w:jc w:val="center"/>
              <w:rPr>
                <w:rFonts w:ascii="Arial" w:hAnsi="Arial" w:cs="Arial"/>
                <w:b/>
                <w:sz w:val="24"/>
                <w:szCs w:val="24"/>
              </w:rPr>
            </w:pPr>
            <w:r w:rsidRPr="008F741E">
              <w:rPr>
                <w:rFonts w:ascii="Arial" w:hAnsi="Arial" w:cs="Arial"/>
                <w:b/>
                <w:sz w:val="28"/>
                <w:szCs w:val="24"/>
              </w:rPr>
              <w:t xml:space="preserve">CONSERVACIÓN DE ECOSISTEMAS </w:t>
            </w:r>
            <w:r w:rsidR="008F741E">
              <w:rPr>
                <w:rFonts w:ascii="Arial" w:hAnsi="Arial" w:cs="Arial"/>
                <w:b/>
                <w:sz w:val="28"/>
                <w:szCs w:val="24"/>
              </w:rPr>
              <w:t>ESTRATÉGICOS: HUMEDALES</w:t>
            </w:r>
          </w:p>
        </w:tc>
        <w:tc>
          <w:tcPr>
            <w:tcW w:w="14955" w:type="dxa"/>
            <w:gridSpan w:val="7"/>
            <w:shd w:val="clear" w:color="auto" w:fill="auto"/>
            <w:vAlign w:val="center"/>
          </w:tcPr>
          <w:p w14:paraId="1AF378A8" w14:textId="77777777" w:rsidR="007A0281" w:rsidRPr="005D598E" w:rsidRDefault="007A0281" w:rsidP="008651EB">
            <w:pPr>
              <w:jc w:val="both"/>
              <w:rPr>
                <w:rFonts w:ascii="Arial" w:hAnsi="Arial" w:cs="Arial"/>
                <w:b/>
                <w:szCs w:val="24"/>
              </w:rPr>
            </w:pPr>
            <w:r w:rsidRPr="005D598E">
              <w:rPr>
                <w:rFonts w:ascii="Arial" w:hAnsi="Arial" w:cs="Arial"/>
                <w:b/>
                <w:szCs w:val="24"/>
              </w:rPr>
              <w:t>NECESIDAD O PROBLEMÁTICA</w:t>
            </w:r>
          </w:p>
          <w:p w14:paraId="096896EE" w14:textId="77777777" w:rsidR="007A0281" w:rsidRPr="005D598E" w:rsidRDefault="00A60888" w:rsidP="008651EB">
            <w:pPr>
              <w:jc w:val="both"/>
              <w:rPr>
                <w:rFonts w:ascii="Arial" w:hAnsi="Arial" w:cs="Arial"/>
                <w:szCs w:val="24"/>
              </w:rPr>
            </w:pPr>
            <w:r>
              <w:rPr>
                <w:rFonts w:ascii="Arial" w:hAnsi="Arial" w:cs="Arial"/>
                <w:szCs w:val="24"/>
              </w:rPr>
              <w:t>El municipio contaba con una baja participación</w:t>
            </w:r>
            <w:r w:rsidR="007A0281">
              <w:rPr>
                <w:rFonts w:ascii="Arial" w:hAnsi="Arial" w:cs="Arial"/>
                <w:szCs w:val="24"/>
              </w:rPr>
              <w:t xml:space="preserve"> en temas de gestión y conservación de ecosistemas estratégicos como los humedales </w:t>
            </w:r>
          </w:p>
          <w:p w14:paraId="0C72F065" w14:textId="77777777" w:rsidR="007A0281" w:rsidRPr="005D598E" w:rsidRDefault="007A0281" w:rsidP="008651EB">
            <w:pPr>
              <w:jc w:val="both"/>
              <w:rPr>
                <w:rFonts w:ascii="Arial" w:hAnsi="Arial" w:cs="Arial"/>
                <w:szCs w:val="24"/>
              </w:rPr>
            </w:pPr>
          </w:p>
          <w:p w14:paraId="307D148E" w14:textId="77777777" w:rsidR="007A0281" w:rsidRPr="005D598E" w:rsidRDefault="007A0281" w:rsidP="008651EB">
            <w:pPr>
              <w:jc w:val="both"/>
              <w:rPr>
                <w:rFonts w:ascii="Arial" w:hAnsi="Arial" w:cs="Arial"/>
                <w:b/>
                <w:szCs w:val="24"/>
              </w:rPr>
            </w:pPr>
            <w:r w:rsidRPr="005D598E">
              <w:rPr>
                <w:rFonts w:ascii="Arial" w:hAnsi="Arial" w:cs="Arial"/>
                <w:b/>
                <w:szCs w:val="24"/>
              </w:rPr>
              <w:t xml:space="preserve">PROPUESTO EN EL PLAN DE DESARROLLO </w:t>
            </w:r>
          </w:p>
          <w:p w14:paraId="498A5876" w14:textId="77777777" w:rsidR="007A0281" w:rsidRPr="00D011AA" w:rsidRDefault="007A0281" w:rsidP="008651EB">
            <w:pPr>
              <w:jc w:val="both"/>
              <w:rPr>
                <w:rFonts w:ascii="Arial" w:hAnsi="Arial" w:cs="Arial"/>
                <w:sz w:val="24"/>
                <w:szCs w:val="24"/>
              </w:rPr>
            </w:pPr>
            <w:r w:rsidRPr="00D011AA">
              <w:rPr>
                <w:rFonts w:ascii="Arial" w:hAnsi="Arial" w:cs="Arial"/>
                <w:sz w:val="24"/>
                <w:szCs w:val="24"/>
              </w:rPr>
              <w:t>Programa 5. Programa Ecosistemas para la vida</w:t>
            </w:r>
          </w:p>
          <w:p w14:paraId="5B708EA4" w14:textId="77777777" w:rsidR="007A0281" w:rsidRPr="00D011AA" w:rsidRDefault="007A0281" w:rsidP="008651EB">
            <w:pPr>
              <w:jc w:val="both"/>
              <w:rPr>
                <w:rFonts w:ascii="Arial" w:hAnsi="Arial" w:cs="Arial"/>
                <w:sz w:val="24"/>
                <w:szCs w:val="24"/>
              </w:rPr>
            </w:pPr>
            <w:r w:rsidRPr="00D011AA">
              <w:rPr>
                <w:rFonts w:ascii="Arial" w:hAnsi="Arial" w:cs="Arial"/>
                <w:sz w:val="24"/>
                <w:szCs w:val="24"/>
              </w:rPr>
              <w:t>Subprograma 5.3. Conservación de ecosistemas</w:t>
            </w:r>
          </w:p>
          <w:p w14:paraId="081D1960" w14:textId="77777777" w:rsidR="007A0281" w:rsidRDefault="007A0281" w:rsidP="008651EB">
            <w:pPr>
              <w:jc w:val="both"/>
              <w:rPr>
                <w:rFonts w:ascii="Arial" w:hAnsi="Arial" w:cs="Arial"/>
                <w:sz w:val="24"/>
                <w:szCs w:val="24"/>
              </w:rPr>
            </w:pPr>
            <w:r w:rsidRPr="00D011AA">
              <w:rPr>
                <w:rFonts w:ascii="Arial" w:hAnsi="Arial" w:cs="Arial"/>
                <w:sz w:val="24"/>
                <w:szCs w:val="24"/>
              </w:rPr>
              <w:t>Número de humedales priorizados por CARDER con Acuerdo de Manejo aprobado</w:t>
            </w:r>
          </w:p>
          <w:p w14:paraId="5F632BA6" w14:textId="77777777" w:rsidR="008B2745" w:rsidRPr="00FF32B4" w:rsidRDefault="008B2745" w:rsidP="008651EB">
            <w:pPr>
              <w:jc w:val="both"/>
              <w:rPr>
                <w:rFonts w:ascii="Arial" w:hAnsi="Arial" w:cs="Arial"/>
                <w:b/>
                <w:sz w:val="24"/>
                <w:szCs w:val="24"/>
              </w:rPr>
            </w:pPr>
          </w:p>
        </w:tc>
      </w:tr>
      <w:tr w:rsidR="007A0281" w:rsidRPr="00FF32B4" w14:paraId="3D1CB4DB" w14:textId="77777777" w:rsidTr="00860E7D">
        <w:trPr>
          <w:cantSplit/>
          <w:trHeight w:val="318"/>
        </w:trPr>
        <w:tc>
          <w:tcPr>
            <w:tcW w:w="4104" w:type="dxa"/>
            <w:vMerge/>
            <w:shd w:val="clear" w:color="auto" w:fill="DEEAF6" w:themeFill="accent5" w:themeFillTint="33"/>
            <w:vAlign w:val="center"/>
          </w:tcPr>
          <w:p w14:paraId="44F2B01A" w14:textId="77777777" w:rsidR="007A0281" w:rsidRPr="00FF32B4" w:rsidRDefault="007A0281" w:rsidP="008651EB">
            <w:pPr>
              <w:jc w:val="both"/>
              <w:rPr>
                <w:rFonts w:ascii="Arial" w:hAnsi="Arial" w:cs="Arial"/>
                <w:b/>
                <w:sz w:val="24"/>
                <w:szCs w:val="24"/>
              </w:rPr>
            </w:pPr>
          </w:p>
        </w:tc>
        <w:tc>
          <w:tcPr>
            <w:tcW w:w="7934" w:type="dxa"/>
            <w:gridSpan w:val="3"/>
            <w:shd w:val="clear" w:color="auto" w:fill="DEEAF6" w:themeFill="accent5" w:themeFillTint="33"/>
            <w:vAlign w:val="center"/>
          </w:tcPr>
          <w:p w14:paraId="2D5AA53F" w14:textId="77777777" w:rsidR="007A0281" w:rsidRPr="00FF32B4" w:rsidRDefault="007A0281" w:rsidP="008651EB">
            <w:pPr>
              <w:jc w:val="center"/>
              <w:rPr>
                <w:rFonts w:ascii="Arial" w:hAnsi="Arial" w:cs="Arial"/>
                <w:b/>
                <w:sz w:val="24"/>
                <w:szCs w:val="24"/>
              </w:rPr>
            </w:pPr>
            <w:r w:rsidRPr="00FF32B4">
              <w:rPr>
                <w:rFonts w:ascii="Arial" w:hAnsi="Arial" w:cs="Arial"/>
                <w:b/>
                <w:sz w:val="24"/>
                <w:szCs w:val="24"/>
              </w:rPr>
              <w:t>PRODUCTO</w:t>
            </w:r>
          </w:p>
        </w:tc>
        <w:tc>
          <w:tcPr>
            <w:tcW w:w="2410" w:type="dxa"/>
            <w:gridSpan w:val="3"/>
            <w:shd w:val="clear" w:color="auto" w:fill="DEEAF6" w:themeFill="accent5" w:themeFillTint="33"/>
            <w:vAlign w:val="center"/>
          </w:tcPr>
          <w:p w14:paraId="09822686" w14:textId="77777777" w:rsidR="007A0281" w:rsidRPr="00FF32B4" w:rsidRDefault="007A0281" w:rsidP="008651EB">
            <w:pPr>
              <w:jc w:val="center"/>
              <w:rPr>
                <w:rFonts w:ascii="Arial" w:hAnsi="Arial" w:cs="Arial"/>
                <w:b/>
                <w:sz w:val="24"/>
                <w:szCs w:val="24"/>
              </w:rPr>
            </w:pPr>
            <w:r>
              <w:rPr>
                <w:rFonts w:ascii="Arial" w:hAnsi="Arial" w:cs="Arial"/>
                <w:b/>
                <w:sz w:val="24"/>
                <w:szCs w:val="24"/>
              </w:rPr>
              <w:t>ÁREA</w:t>
            </w:r>
          </w:p>
        </w:tc>
        <w:tc>
          <w:tcPr>
            <w:tcW w:w="4611" w:type="dxa"/>
            <w:shd w:val="clear" w:color="auto" w:fill="DEEAF6" w:themeFill="accent5" w:themeFillTint="33"/>
            <w:vAlign w:val="center"/>
          </w:tcPr>
          <w:p w14:paraId="610CA4D7" w14:textId="77777777" w:rsidR="007A0281" w:rsidRPr="00FF32B4" w:rsidRDefault="007A0281" w:rsidP="008651EB">
            <w:pPr>
              <w:jc w:val="center"/>
              <w:rPr>
                <w:rFonts w:ascii="Arial" w:hAnsi="Arial" w:cs="Arial"/>
                <w:b/>
                <w:sz w:val="24"/>
                <w:szCs w:val="24"/>
              </w:rPr>
            </w:pPr>
            <w:r w:rsidRPr="00FF32B4">
              <w:rPr>
                <w:rFonts w:ascii="Arial" w:hAnsi="Arial" w:cs="Arial"/>
                <w:b/>
                <w:sz w:val="24"/>
                <w:szCs w:val="24"/>
              </w:rPr>
              <w:t>INDICADOR</w:t>
            </w:r>
          </w:p>
        </w:tc>
      </w:tr>
      <w:tr w:rsidR="007A0281" w:rsidRPr="00FF32B4" w14:paraId="4B004121" w14:textId="77777777" w:rsidTr="00465EF9">
        <w:trPr>
          <w:cantSplit/>
          <w:trHeight w:val="281"/>
        </w:trPr>
        <w:tc>
          <w:tcPr>
            <w:tcW w:w="4104" w:type="dxa"/>
            <w:vMerge/>
            <w:tcBorders>
              <w:bottom w:val="single" w:sz="4" w:space="0" w:color="auto"/>
            </w:tcBorders>
            <w:shd w:val="clear" w:color="auto" w:fill="DEEAF6" w:themeFill="accent5" w:themeFillTint="33"/>
            <w:vAlign w:val="center"/>
          </w:tcPr>
          <w:p w14:paraId="11530CDA" w14:textId="77777777" w:rsidR="007A0281" w:rsidRPr="00FF32B4" w:rsidRDefault="007A0281" w:rsidP="008651EB">
            <w:pPr>
              <w:jc w:val="both"/>
              <w:rPr>
                <w:rFonts w:ascii="Arial" w:hAnsi="Arial" w:cs="Arial"/>
                <w:sz w:val="24"/>
                <w:szCs w:val="24"/>
                <w:highlight w:val="magenta"/>
              </w:rPr>
            </w:pPr>
          </w:p>
        </w:tc>
        <w:tc>
          <w:tcPr>
            <w:tcW w:w="7934" w:type="dxa"/>
            <w:gridSpan w:val="3"/>
            <w:tcBorders>
              <w:bottom w:val="single" w:sz="4" w:space="0" w:color="auto"/>
            </w:tcBorders>
            <w:shd w:val="clear" w:color="auto" w:fill="FFFFFF" w:themeFill="background1"/>
            <w:vAlign w:val="center"/>
          </w:tcPr>
          <w:p w14:paraId="3A20D220" w14:textId="77777777" w:rsidR="007A0281" w:rsidRPr="00BF27B5" w:rsidRDefault="007A0281" w:rsidP="0039422A">
            <w:pPr>
              <w:pStyle w:val="Prrafodelista"/>
              <w:jc w:val="both"/>
              <w:rPr>
                <w:rFonts w:ascii="Arial" w:hAnsi="Arial" w:cs="Arial"/>
                <w:sz w:val="24"/>
                <w:szCs w:val="24"/>
              </w:rPr>
            </w:pPr>
          </w:p>
          <w:p w14:paraId="1829E1AE" w14:textId="77777777" w:rsidR="007A0281" w:rsidRPr="00EA69E0" w:rsidRDefault="007A0281" w:rsidP="00BF27B5">
            <w:pPr>
              <w:pStyle w:val="Prrafodelista"/>
              <w:numPr>
                <w:ilvl w:val="0"/>
                <w:numId w:val="18"/>
              </w:numPr>
              <w:jc w:val="both"/>
              <w:rPr>
                <w:rFonts w:ascii="Arial" w:hAnsi="Arial" w:cs="Arial"/>
                <w:sz w:val="24"/>
                <w:szCs w:val="24"/>
              </w:rPr>
            </w:pPr>
            <w:r w:rsidRPr="00EA69E0">
              <w:rPr>
                <w:rFonts w:ascii="Arial" w:hAnsi="Arial" w:cs="Arial"/>
                <w:sz w:val="24"/>
                <w:szCs w:val="24"/>
              </w:rPr>
              <w:t xml:space="preserve">7 humedales reconocidos en tres planes parciales: Martinica, Malabar–cerritos, </w:t>
            </w:r>
            <w:proofErr w:type="spellStart"/>
            <w:r w:rsidRPr="00EA69E0">
              <w:rPr>
                <w:rFonts w:ascii="Arial" w:hAnsi="Arial" w:cs="Arial"/>
                <w:sz w:val="24"/>
                <w:szCs w:val="24"/>
              </w:rPr>
              <w:t>montevedra</w:t>
            </w:r>
            <w:proofErr w:type="spellEnd"/>
            <w:r w:rsidRPr="00EA69E0">
              <w:rPr>
                <w:rFonts w:ascii="Arial" w:hAnsi="Arial" w:cs="Arial"/>
                <w:sz w:val="24"/>
                <w:szCs w:val="24"/>
              </w:rPr>
              <w:t>-Galicia con un total de 6,62 Ha</w:t>
            </w:r>
          </w:p>
          <w:p w14:paraId="19C391B3" w14:textId="77777777" w:rsidR="007A0281" w:rsidRDefault="007A0281" w:rsidP="008651EB">
            <w:pPr>
              <w:jc w:val="both"/>
              <w:rPr>
                <w:rFonts w:ascii="Arial" w:hAnsi="Arial" w:cs="Arial"/>
                <w:sz w:val="24"/>
                <w:szCs w:val="24"/>
              </w:rPr>
            </w:pPr>
          </w:p>
          <w:p w14:paraId="7EB9506C" w14:textId="77777777" w:rsidR="007A0281" w:rsidRPr="00EA69E0" w:rsidRDefault="007A0281" w:rsidP="00BF27B5">
            <w:pPr>
              <w:pStyle w:val="Prrafodelista"/>
              <w:numPr>
                <w:ilvl w:val="0"/>
                <w:numId w:val="18"/>
              </w:numPr>
              <w:jc w:val="both"/>
              <w:rPr>
                <w:rFonts w:ascii="Arial" w:hAnsi="Arial" w:cs="Arial"/>
                <w:sz w:val="24"/>
                <w:szCs w:val="24"/>
              </w:rPr>
            </w:pPr>
            <w:r w:rsidRPr="00EA69E0">
              <w:rPr>
                <w:rFonts w:ascii="Arial" w:hAnsi="Arial" w:cs="Arial"/>
                <w:sz w:val="24"/>
                <w:szCs w:val="24"/>
              </w:rPr>
              <w:t>4 humedales caracterizados en Maracay Ciudadela Campestre con un total de 1,3 Ha</w:t>
            </w:r>
          </w:p>
          <w:p w14:paraId="264F3B9E" w14:textId="77777777" w:rsidR="007A0281" w:rsidRDefault="007A0281" w:rsidP="008651EB">
            <w:pPr>
              <w:jc w:val="both"/>
              <w:rPr>
                <w:rFonts w:ascii="Arial" w:hAnsi="Arial" w:cs="Arial"/>
                <w:sz w:val="24"/>
                <w:szCs w:val="24"/>
              </w:rPr>
            </w:pPr>
          </w:p>
          <w:p w14:paraId="48AEE3F4" w14:textId="77777777" w:rsidR="007A0281" w:rsidRPr="00EA69E0" w:rsidRDefault="007A0281" w:rsidP="00BF27B5">
            <w:pPr>
              <w:pStyle w:val="Prrafodelista"/>
              <w:numPr>
                <w:ilvl w:val="0"/>
                <w:numId w:val="18"/>
              </w:numPr>
              <w:jc w:val="both"/>
              <w:rPr>
                <w:rFonts w:ascii="Arial" w:hAnsi="Arial" w:cs="Arial"/>
                <w:sz w:val="24"/>
                <w:szCs w:val="24"/>
              </w:rPr>
            </w:pPr>
            <w:r w:rsidRPr="00EA69E0">
              <w:rPr>
                <w:rFonts w:ascii="Arial" w:hAnsi="Arial" w:cs="Arial"/>
                <w:sz w:val="24"/>
                <w:szCs w:val="24"/>
              </w:rPr>
              <w:t>2 humedales caracterizados en Maracay El Pinal con un total de 1,01 Ha</w:t>
            </w:r>
          </w:p>
          <w:p w14:paraId="786BF362" w14:textId="77777777" w:rsidR="007A0281" w:rsidRDefault="007A0281" w:rsidP="008651EB">
            <w:pPr>
              <w:jc w:val="both"/>
              <w:rPr>
                <w:rFonts w:ascii="Arial" w:hAnsi="Arial" w:cs="Arial"/>
                <w:sz w:val="24"/>
                <w:szCs w:val="24"/>
              </w:rPr>
            </w:pPr>
          </w:p>
          <w:p w14:paraId="6064FE72" w14:textId="77777777" w:rsidR="007A0281" w:rsidRPr="00EA69E0" w:rsidRDefault="007A0281" w:rsidP="00BF27B5">
            <w:pPr>
              <w:pStyle w:val="Prrafodelista"/>
              <w:numPr>
                <w:ilvl w:val="0"/>
                <w:numId w:val="18"/>
              </w:numPr>
              <w:jc w:val="both"/>
              <w:rPr>
                <w:rFonts w:ascii="Arial" w:hAnsi="Arial" w:cs="Arial"/>
                <w:sz w:val="24"/>
                <w:szCs w:val="24"/>
              </w:rPr>
            </w:pPr>
            <w:r w:rsidRPr="00EA69E0">
              <w:rPr>
                <w:rFonts w:ascii="Arial" w:hAnsi="Arial" w:cs="Arial"/>
                <w:sz w:val="24"/>
                <w:szCs w:val="24"/>
              </w:rPr>
              <w:t>4 humedales caracterizados en el Club Campestre con un total de 5,23 Ha</w:t>
            </w:r>
          </w:p>
          <w:p w14:paraId="1D824165" w14:textId="77777777" w:rsidR="007A0281" w:rsidRDefault="007A0281" w:rsidP="008651EB">
            <w:pPr>
              <w:jc w:val="both"/>
              <w:rPr>
                <w:rFonts w:ascii="Arial" w:hAnsi="Arial" w:cs="Arial"/>
                <w:sz w:val="24"/>
                <w:szCs w:val="24"/>
              </w:rPr>
            </w:pPr>
          </w:p>
          <w:p w14:paraId="29137B56" w14:textId="77777777" w:rsidR="007A0281" w:rsidRPr="00EA69E0" w:rsidRDefault="007A0281" w:rsidP="00BF27B5">
            <w:pPr>
              <w:pStyle w:val="Prrafodelista"/>
              <w:numPr>
                <w:ilvl w:val="0"/>
                <w:numId w:val="18"/>
              </w:numPr>
              <w:jc w:val="both"/>
              <w:rPr>
                <w:rFonts w:ascii="Arial" w:hAnsi="Arial" w:cs="Arial"/>
                <w:sz w:val="24"/>
                <w:szCs w:val="24"/>
              </w:rPr>
            </w:pPr>
            <w:r w:rsidRPr="00EA69E0">
              <w:rPr>
                <w:rFonts w:ascii="Arial" w:hAnsi="Arial" w:cs="Arial"/>
                <w:sz w:val="24"/>
                <w:szCs w:val="24"/>
              </w:rPr>
              <w:t>Se han caracterizado 17 humedales, de los cuales 7 tienen acuerdo de manejo en el marco de tres planes parciales</w:t>
            </w:r>
          </w:p>
          <w:p w14:paraId="6B6F5C32" w14:textId="77777777" w:rsidR="007A0281" w:rsidRDefault="007A0281" w:rsidP="008651EB">
            <w:pPr>
              <w:jc w:val="both"/>
              <w:rPr>
                <w:rFonts w:ascii="Arial" w:hAnsi="Arial" w:cs="Arial"/>
                <w:sz w:val="24"/>
                <w:szCs w:val="24"/>
              </w:rPr>
            </w:pPr>
          </w:p>
          <w:p w14:paraId="2A30CEB8" w14:textId="77777777" w:rsidR="003F4D2C" w:rsidRPr="00FF32B4" w:rsidRDefault="003F4D2C" w:rsidP="00BF27B5">
            <w:pPr>
              <w:pStyle w:val="Prrafodelista"/>
              <w:numPr>
                <w:ilvl w:val="0"/>
                <w:numId w:val="18"/>
              </w:numPr>
              <w:jc w:val="both"/>
              <w:rPr>
                <w:rFonts w:ascii="Arial" w:hAnsi="Arial" w:cs="Arial"/>
                <w:sz w:val="24"/>
                <w:szCs w:val="24"/>
              </w:rPr>
            </w:pPr>
            <w:r w:rsidRPr="00FF32B4">
              <w:rPr>
                <w:rFonts w:ascii="Arial" w:hAnsi="Arial" w:cs="Arial"/>
                <w:sz w:val="24"/>
                <w:szCs w:val="24"/>
              </w:rPr>
              <w:t>Elaboración conjunta</w:t>
            </w:r>
            <w:r>
              <w:rPr>
                <w:rFonts w:ascii="Arial" w:hAnsi="Arial" w:cs="Arial"/>
                <w:sz w:val="24"/>
                <w:szCs w:val="24"/>
              </w:rPr>
              <w:t xml:space="preserve"> con la CARDER </w:t>
            </w:r>
            <w:r w:rsidRPr="00FF32B4">
              <w:rPr>
                <w:rFonts w:ascii="Arial" w:hAnsi="Arial" w:cs="Arial"/>
                <w:sz w:val="24"/>
                <w:szCs w:val="24"/>
              </w:rPr>
              <w:t xml:space="preserve"> de modelo de acuerdo</w:t>
            </w:r>
            <w:r>
              <w:rPr>
                <w:rFonts w:ascii="Arial" w:hAnsi="Arial" w:cs="Arial"/>
                <w:sz w:val="24"/>
                <w:szCs w:val="24"/>
              </w:rPr>
              <w:t xml:space="preserve"> de manejo para </w:t>
            </w:r>
            <w:r w:rsidRPr="00FF32B4">
              <w:rPr>
                <w:rFonts w:ascii="Arial" w:hAnsi="Arial" w:cs="Arial"/>
                <w:sz w:val="24"/>
                <w:szCs w:val="24"/>
              </w:rPr>
              <w:t xml:space="preserve"> humedales</w:t>
            </w:r>
          </w:p>
          <w:p w14:paraId="2D7739B1" w14:textId="77777777" w:rsidR="003F4D2C" w:rsidRDefault="003F4D2C" w:rsidP="008651EB">
            <w:pPr>
              <w:pStyle w:val="Prrafodelista"/>
              <w:jc w:val="both"/>
              <w:rPr>
                <w:rFonts w:ascii="Arial" w:hAnsi="Arial" w:cs="Arial"/>
                <w:sz w:val="24"/>
                <w:szCs w:val="24"/>
              </w:rPr>
            </w:pPr>
          </w:p>
          <w:p w14:paraId="51ED14C4" w14:textId="77777777" w:rsidR="007A0281" w:rsidRPr="0039422A" w:rsidRDefault="007A0281" w:rsidP="0039422A">
            <w:pPr>
              <w:pStyle w:val="Prrafodelista"/>
              <w:numPr>
                <w:ilvl w:val="0"/>
                <w:numId w:val="18"/>
              </w:numPr>
              <w:jc w:val="both"/>
              <w:rPr>
                <w:rFonts w:ascii="Arial" w:hAnsi="Arial" w:cs="Arial"/>
                <w:sz w:val="24"/>
                <w:szCs w:val="24"/>
              </w:rPr>
            </w:pPr>
            <w:r w:rsidRPr="003F4D2C">
              <w:rPr>
                <w:rFonts w:ascii="Arial" w:hAnsi="Arial" w:cs="Arial"/>
                <w:sz w:val="24"/>
                <w:szCs w:val="24"/>
              </w:rPr>
              <w:t>Participación del municipio en la mesa interinstitucional de humedales donde se han ejecutado acciones que fortalecen</w:t>
            </w:r>
            <w:r w:rsidR="00AE6F6D" w:rsidRPr="003F4D2C">
              <w:rPr>
                <w:rFonts w:ascii="Arial" w:hAnsi="Arial" w:cs="Arial"/>
                <w:sz w:val="24"/>
                <w:szCs w:val="24"/>
              </w:rPr>
              <w:t xml:space="preserve"> los </w:t>
            </w:r>
            <w:r w:rsidR="00AE6F6D" w:rsidRPr="008F741E">
              <w:rPr>
                <w:rFonts w:ascii="Arial" w:hAnsi="Arial" w:cs="Arial"/>
                <w:sz w:val="24"/>
                <w:szCs w:val="24"/>
              </w:rPr>
              <w:t>procesos de conservación.</w:t>
            </w:r>
          </w:p>
        </w:tc>
        <w:tc>
          <w:tcPr>
            <w:tcW w:w="2410" w:type="dxa"/>
            <w:gridSpan w:val="3"/>
            <w:tcBorders>
              <w:bottom w:val="single" w:sz="4" w:space="0" w:color="auto"/>
            </w:tcBorders>
            <w:shd w:val="clear" w:color="auto" w:fill="FFFFFF" w:themeFill="background1"/>
            <w:vAlign w:val="center"/>
          </w:tcPr>
          <w:p w14:paraId="0F427866" w14:textId="77777777" w:rsidR="003F4D2C" w:rsidRDefault="003F4D2C" w:rsidP="008651EB">
            <w:pPr>
              <w:jc w:val="both"/>
              <w:rPr>
                <w:rFonts w:ascii="Arial" w:hAnsi="Arial" w:cs="Arial"/>
                <w:sz w:val="24"/>
                <w:szCs w:val="24"/>
              </w:rPr>
            </w:pPr>
          </w:p>
          <w:p w14:paraId="0411A8B1" w14:textId="77777777" w:rsidR="003F4D2C" w:rsidRDefault="003F4D2C" w:rsidP="008651EB">
            <w:pPr>
              <w:jc w:val="both"/>
              <w:rPr>
                <w:rFonts w:ascii="Arial" w:hAnsi="Arial" w:cs="Arial"/>
                <w:sz w:val="24"/>
                <w:szCs w:val="24"/>
              </w:rPr>
            </w:pPr>
          </w:p>
          <w:p w14:paraId="3481344A" w14:textId="77777777" w:rsidR="003F4D2C" w:rsidRDefault="003F4D2C" w:rsidP="008651EB">
            <w:pPr>
              <w:jc w:val="both"/>
              <w:rPr>
                <w:rFonts w:ascii="Arial" w:hAnsi="Arial" w:cs="Arial"/>
                <w:sz w:val="24"/>
                <w:szCs w:val="24"/>
              </w:rPr>
            </w:pPr>
          </w:p>
          <w:p w14:paraId="5BBFD83E" w14:textId="77777777" w:rsidR="003F4D2C" w:rsidRDefault="003F4D2C" w:rsidP="008651EB">
            <w:pPr>
              <w:jc w:val="both"/>
              <w:rPr>
                <w:rFonts w:ascii="Arial" w:hAnsi="Arial" w:cs="Arial"/>
                <w:sz w:val="24"/>
                <w:szCs w:val="24"/>
              </w:rPr>
            </w:pPr>
          </w:p>
          <w:p w14:paraId="69D7A8CC" w14:textId="77777777" w:rsidR="0039422A" w:rsidRDefault="0039422A" w:rsidP="008651EB">
            <w:pPr>
              <w:jc w:val="both"/>
              <w:rPr>
                <w:rFonts w:ascii="Arial" w:hAnsi="Arial" w:cs="Arial"/>
                <w:sz w:val="24"/>
                <w:szCs w:val="24"/>
              </w:rPr>
            </w:pPr>
          </w:p>
          <w:p w14:paraId="117397FE" w14:textId="77777777" w:rsidR="007A0281" w:rsidRPr="00310120" w:rsidRDefault="00465EF9" w:rsidP="008651EB">
            <w:pPr>
              <w:jc w:val="both"/>
              <w:rPr>
                <w:rFonts w:ascii="Arial" w:hAnsi="Arial" w:cs="Arial"/>
                <w:sz w:val="24"/>
                <w:szCs w:val="24"/>
              </w:rPr>
            </w:pPr>
            <w:r>
              <w:rPr>
                <w:rFonts w:ascii="Arial" w:hAnsi="Arial" w:cs="Arial"/>
                <w:sz w:val="24"/>
                <w:szCs w:val="24"/>
              </w:rPr>
              <w:t>11,</w:t>
            </w:r>
            <w:r w:rsidR="007A0281" w:rsidRPr="00310120">
              <w:rPr>
                <w:rFonts w:ascii="Arial" w:hAnsi="Arial" w:cs="Arial"/>
                <w:sz w:val="24"/>
                <w:szCs w:val="24"/>
              </w:rPr>
              <w:t xml:space="preserve">249 Ha de humedales caracterizados </w:t>
            </w:r>
          </w:p>
          <w:p w14:paraId="1A9AA4BF" w14:textId="77777777" w:rsidR="007A0281" w:rsidRPr="00310120" w:rsidRDefault="007A0281" w:rsidP="008651EB">
            <w:pPr>
              <w:jc w:val="both"/>
              <w:rPr>
                <w:rFonts w:ascii="Arial" w:hAnsi="Arial" w:cs="Arial"/>
                <w:sz w:val="24"/>
                <w:szCs w:val="24"/>
              </w:rPr>
            </w:pPr>
          </w:p>
          <w:p w14:paraId="39AEF314" w14:textId="77777777" w:rsidR="007A0281" w:rsidRPr="00310120" w:rsidRDefault="007A0281" w:rsidP="008651EB">
            <w:pPr>
              <w:jc w:val="both"/>
              <w:rPr>
                <w:rFonts w:ascii="Arial" w:hAnsi="Arial" w:cs="Arial"/>
                <w:sz w:val="24"/>
                <w:szCs w:val="24"/>
              </w:rPr>
            </w:pPr>
          </w:p>
          <w:p w14:paraId="07B008E1" w14:textId="77777777" w:rsidR="007A0281" w:rsidRPr="00310120" w:rsidRDefault="007A0281" w:rsidP="008651EB">
            <w:pPr>
              <w:jc w:val="both"/>
              <w:rPr>
                <w:rFonts w:ascii="Arial" w:hAnsi="Arial" w:cs="Arial"/>
                <w:sz w:val="24"/>
                <w:szCs w:val="24"/>
              </w:rPr>
            </w:pPr>
          </w:p>
          <w:p w14:paraId="07516593" w14:textId="77777777" w:rsidR="007A0281" w:rsidRDefault="007A0281" w:rsidP="008651EB">
            <w:pPr>
              <w:jc w:val="both"/>
              <w:rPr>
                <w:rFonts w:ascii="Arial" w:hAnsi="Arial" w:cs="Arial"/>
                <w:sz w:val="24"/>
                <w:szCs w:val="24"/>
              </w:rPr>
            </w:pPr>
            <w:r w:rsidRPr="00310120">
              <w:rPr>
                <w:rFonts w:ascii="Arial" w:hAnsi="Arial" w:cs="Arial"/>
                <w:sz w:val="24"/>
                <w:szCs w:val="24"/>
              </w:rPr>
              <w:t xml:space="preserve">6.62 Ha de humedales con Acuerdo de manejo </w:t>
            </w:r>
          </w:p>
          <w:p w14:paraId="58B276F7" w14:textId="77777777" w:rsidR="00AE6F6D" w:rsidRDefault="00AE6F6D" w:rsidP="008651EB">
            <w:pPr>
              <w:jc w:val="both"/>
              <w:rPr>
                <w:rFonts w:ascii="Arial" w:hAnsi="Arial" w:cs="Arial"/>
                <w:sz w:val="24"/>
                <w:szCs w:val="24"/>
              </w:rPr>
            </w:pPr>
          </w:p>
          <w:p w14:paraId="518AD545" w14:textId="77777777" w:rsidR="00AE6F6D" w:rsidRDefault="00AE6F6D" w:rsidP="008651EB">
            <w:pPr>
              <w:jc w:val="both"/>
              <w:rPr>
                <w:rFonts w:ascii="Arial" w:hAnsi="Arial" w:cs="Arial"/>
                <w:sz w:val="24"/>
                <w:szCs w:val="24"/>
              </w:rPr>
            </w:pPr>
          </w:p>
          <w:p w14:paraId="5624955A" w14:textId="77777777" w:rsidR="00AE6F6D" w:rsidRDefault="003F4D2C" w:rsidP="008651EB">
            <w:pPr>
              <w:jc w:val="both"/>
              <w:rPr>
                <w:rFonts w:ascii="Arial" w:hAnsi="Arial" w:cs="Arial"/>
                <w:sz w:val="24"/>
                <w:szCs w:val="24"/>
              </w:rPr>
            </w:pPr>
            <w:r>
              <w:rPr>
                <w:rFonts w:ascii="Arial" w:hAnsi="Arial" w:cs="Arial"/>
                <w:sz w:val="24"/>
                <w:szCs w:val="24"/>
              </w:rPr>
              <w:t xml:space="preserve">Ficha de caracterización </w:t>
            </w:r>
          </w:p>
          <w:p w14:paraId="54827D01" w14:textId="77777777" w:rsidR="003F4D2C" w:rsidRDefault="003F4D2C" w:rsidP="008651EB">
            <w:pPr>
              <w:jc w:val="both"/>
              <w:rPr>
                <w:rFonts w:ascii="Arial" w:hAnsi="Arial" w:cs="Arial"/>
                <w:sz w:val="24"/>
                <w:szCs w:val="24"/>
              </w:rPr>
            </w:pPr>
          </w:p>
          <w:p w14:paraId="2D026B01" w14:textId="77777777" w:rsidR="00AE6F6D" w:rsidRDefault="003F4D2C" w:rsidP="008651EB">
            <w:pPr>
              <w:jc w:val="both"/>
              <w:rPr>
                <w:rFonts w:ascii="Arial" w:hAnsi="Arial" w:cs="Arial"/>
                <w:sz w:val="24"/>
                <w:szCs w:val="24"/>
              </w:rPr>
            </w:pPr>
            <w:r>
              <w:rPr>
                <w:rFonts w:ascii="Arial" w:hAnsi="Arial" w:cs="Arial"/>
                <w:sz w:val="24"/>
                <w:szCs w:val="24"/>
              </w:rPr>
              <w:t>Modelo de Acuerdo de Manejo</w:t>
            </w:r>
          </w:p>
          <w:p w14:paraId="50CFBE75" w14:textId="77777777" w:rsidR="008F741E" w:rsidRDefault="008F741E" w:rsidP="008651EB">
            <w:pPr>
              <w:jc w:val="both"/>
              <w:rPr>
                <w:rFonts w:ascii="Arial" w:hAnsi="Arial" w:cs="Arial"/>
                <w:sz w:val="24"/>
                <w:szCs w:val="24"/>
              </w:rPr>
            </w:pPr>
          </w:p>
          <w:p w14:paraId="4CCA7814" w14:textId="77777777" w:rsidR="008F741E" w:rsidRDefault="008F741E" w:rsidP="008651EB">
            <w:pPr>
              <w:jc w:val="both"/>
              <w:rPr>
                <w:rFonts w:ascii="Arial" w:hAnsi="Arial" w:cs="Arial"/>
                <w:sz w:val="24"/>
                <w:szCs w:val="24"/>
              </w:rPr>
            </w:pPr>
          </w:p>
          <w:p w14:paraId="0E6D6E7C" w14:textId="77777777" w:rsidR="00AE6F6D" w:rsidRDefault="00AE6F6D" w:rsidP="008651EB">
            <w:pPr>
              <w:jc w:val="both"/>
              <w:rPr>
                <w:rFonts w:ascii="Arial" w:hAnsi="Arial" w:cs="Arial"/>
                <w:sz w:val="24"/>
                <w:szCs w:val="24"/>
              </w:rPr>
            </w:pPr>
          </w:p>
          <w:p w14:paraId="17344F02" w14:textId="77777777" w:rsidR="008F741E" w:rsidRDefault="008F741E" w:rsidP="008651EB">
            <w:pPr>
              <w:jc w:val="both"/>
              <w:rPr>
                <w:rFonts w:ascii="Arial" w:hAnsi="Arial" w:cs="Arial"/>
                <w:sz w:val="24"/>
                <w:szCs w:val="24"/>
              </w:rPr>
            </w:pPr>
          </w:p>
          <w:p w14:paraId="4CC7CFE6" w14:textId="77777777" w:rsidR="008F741E" w:rsidRDefault="008F741E" w:rsidP="008651EB">
            <w:pPr>
              <w:jc w:val="both"/>
              <w:rPr>
                <w:rFonts w:ascii="Arial" w:hAnsi="Arial" w:cs="Arial"/>
                <w:sz w:val="24"/>
                <w:szCs w:val="24"/>
              </w:rPr>
            </w:pPr>
          </w:p>
          <w:p w14:paraId="287F9208" w14:textId="77777777" w:rsidR="00AE6F6D" w:rsidRPr="00310120" w:rsidRDefault="00AE6F6D" w:rsidP="008651EB">
            <w:pPr>
              <w:jc w:val="both"/>
              <w:rPr>
                <w:rFonts w:ascii="Arial" w:hAnsi="Arial" w:cs="Arial"/>
                <w:sz w:val="24"/>
                <w:szCs w:val="24"/>
              </w:rPr>
            </w:pPr>
          </w:p>
        </w:tc>
        <w:tc>
          <w:tcPr>
            <w:tcW w:w="4611" w:type="dxa"/>
            <w:tcBorders>
              <w:bottom w:val="single" w:sz="4" w:space="0" w:color="auto"/>
            </w:tcBorders>
            <w:shd w:val="clear" w:color="auto" w:fill="FFFFFF" w:themeFill="background1"/>
            <w:vAlign w:val="center"/>
          </w:tcPr>
          <w:p w14:paraId="411210D4" w14:textId="77777777" w:rsidR="007A0281" w:rsidRDefault="007A0281" w:rsidP="008651EB">
            <w:pPr>
              <w:jc w:val="both"/>
              <w:rPr>
                <w:rFonts w:ascii="Arial" w:hAnsi="Arial" w:cs="Arial"/>
                <w:sz w:val="24"/>
                <w:szCs w:val="24"/>
              </w:rPr>
            </w:pPr>
            <w:r>
              <w:rPr>
                <w:rFonts w:ascii="Arial" w:hAnsi="Arial" w:cs="Arial"/>
                <w:sz w:val="24"/>
                <w:szCs w:val="24"/>
              </w:rPr>
              <w:lastRenderedPageBreak/>
              <w:t xml:space="preserve">17 </w:t>
            </w:r>
            <w:r w:rsidRPr="00D011AA">
              <w:rPr>
                <w:rFonts w:ascii="Arial" w:hAnsi="Arial" w:cs="Arial"/>
                <w:sz w:val="24"/>
                <w:szCs w:val="24"/>
              </w:rPr>
              <w:t xml:space="preserve">humedales </w:t>
            </w:r>
            <w:r>
              <w:rPr>
                <w:rFonts w:ascii="Arial" w:hAnsi="Arial" w:cs="Arial"/>
                <w:sz w:val="24"/>
                <w:szCs w:val="24"/>
              </w:rPr>
              <w:t xml:space="preserve"> caracterizados </w:t>
            </w:r>
            <w:r w:rsidRPr="00D011AA">
              <w:rPr>
                <w:rFonts w:ascii="Arial" w:hAnsi="Arial" w:cs="Arial"/>
                <w:sz w:val="24"/>
                <w:szCs w:val="24"/>
              </w:rPr>
              <w:t xml:space="preserve">priorizados por CARDER </w:t>
            </w:r>
          </w:p>
          <w:p w14:paraId="6D1C5946" w14:textId="77777777" w:rsidR="007A0281" w:rsidRDefault="007A0281" w:rsidP="008651EB">
            <w:pPr>
              <w:jc w:val="both"/>
              <w:rPr>
                <w:rFonts w:ascii="Arial" w:hAnsi="Arial" w:cs="Arial"/>
                <w:sz w:val="24"/>
                <w:szCs w:val="24"/>
              </w:rPr>
            </w:pPr>
          </w:p>
          <w:p w14:paraId="7399BE79" w14:textId="77777777" w:rsidR="007A0281" w:rsidRDefault="007A0281" w:rsidP="008651EB">
            <w:pPr>
              <w:jc w:val="both"/>
              <w:rPr>
                <w:rFonts w:ascii="Arial" w:hAnsi="Arial" w:cs="Arial"/>
                <w:sz w:val="24"/>
                <w:szCs w:val="24"/>
              </w:rPr>
            </w:pPr>
          </w:p>
          <w:p w14:paraId="6C2D2576" w14:textId="77777777" w:rsidR="008F741E" w:rsidRDefault="008F741E" w:rsidP="008651EB">
            <w:pPr>
              <w:jc w:val="both"/>
              <w:rPr>
                <w:rFonts w:ascii="Arial" w:hAnsi="Arial" w:cs="Arial"/>
                <w:sz w:val="24"/>
                <w:szCs w:val="24"/>
              </w:rPr>
            </w:pPr>
          </w:p>
          <w:p w14:paraId="1B03034D" w14:textId="77777777" w:rsidR="007A0281" w:rsidRDefault="007A0281" w:rsidP="008651EB">
            <w:pPr>
              <w:jc w:val="both"/>
              <w:rPr>
                <w:rFonts w:ascii="Arial" w:hAnsi="Arial" w:cs="Arial"/>
                <w:sz w:val="24"/>
                <w:szCs w:val="24"/>
              </w:rPr>
            </w:pPr>
          </w:p>
          <w:p w14:paraId="5DA255F2" w14:textId="77777777" w:rsidR="007A0281" w:rsidRDefault="007A0281" w:rsidP="008651EB">
            <w:pPr>
              <w:jc w:val="both"/>
              <w:rPr>
                <w:rFonts w:ascii="Arial" w:hAnsi="Arial" w:cs="Arial"/>
                <w:sz w:val="24"/>
                <w:szCs w:val="24"/>
              </w:rPr>
            </w:pPr>
            <w:r>
              <w:rPr>
                <w:rFonts w:ascii="Arial" w:hAnsi="Arial" w:cs="Arial"/>
                <w:sz w:val="24"/>
                <w:szCs w:val="24"/>
              </w:rPr>
              <w:t xml:space="preserve">7 humedales </w:t>
            </w:r>
            <w:r w:rsidRPr="00D011AA">
              <w:rPr>
                <w:rFonts w:ascii="Arial" w:hAnsi="Arial" w:cs="Arial"/>
                <w:sz w:val="24"/>
                <w:szCs w:val="24"/>
              </w:rPr>
              <w:t>con Acuerdo de Manejo aprobado</w:t>
            </w:r>
            <w:r>
              <w:rPr>
                <w:rFonts w:ascii="Arial" w:hAnsi="Arial" w:cs="Arial"/>
                <w:sz w:val="24"/>
                <w:szCs w:val="24"/>
              </w:rPr>
              <w:t xml:space="preserve"> </w:t>
            </w:r>
          </w:p>
          <w:p w14:paraId="37C80EDD" w14:textId="77777777" w:rsidR="007A0281" w:rsidRDefault="007A0281" w:rsidP="008651EB">
            <w:pPr>
              <w:jc w:val="both"/>
              <w:rPr>
                <w:rFonts w:ascii="Arial" w:hAnsi="Arial" w:cs="Arial"/>
                <w:sz w:val="24"/>
                <w:szCs w:val="24"/>
              </w:rPr>
            </w:pPr>
          </w:p>
          <w:p w14:paraId="10EF07FC" w14:textId="77777777" w:rsidR="008F741E" w:rsidRDefault="008F741E" w:rsidP="008651EB">
            <w:pPr>
              <w:jc w:val="both"/>
              <w:rPr>
                <w:rFonts w:ascii="Arial" w:hAnsi="Arial" w:cs="Arial"/>
                <w:sz w:val="24"/>
                <w:szCs w:val="24"/>
              </w:rPr>
            </w:pPr>
          </w:p>
          <w:p w14:paraId="3D11FDE7" w14:textId="77777777" w:rsidR="008F741E" w:rsidRPr="003F4D2C" w:rsidRDefault="008F741E" w:rsidP="008651EB">
            <w:pPr>
              <w:jc w:val="both"/>
              <w:rPr>
                <w:rFonts w:ascii="Arial" w:hAnsi="Arial" w:cs="Arial"/>
                <w:sz w:val="24"/>
                <w:szCs w:val="24"/>
              </w:rPr>
            </w:pPr>
          </w:p>
          <w:p w14:paraId="764658F6" w14:textId="77777777" w:rsidR="00AE6F6D" w:rsidRPr="003F4D2C" w:rsidRDefault="00AE6F6D" w:rsidP="008651EB">
            <w:pPr>
              <w:jc w:val="both"/>
              <w:rPr>
                <w:rFonts w:ascii="Arial" w:hAnsi="Arial" w:cs="Arial"/>
                <w:sz w:val="24"/>
                <w:szCs w:val="24"/>
              </w:rPr>
            </w:pPr>
          </w:p>
          <w:p w14:paraId="03CFD19A" w14:textId="77777777" w:rsidR="00AE6F6D" w:rsidRPr="003F4D2C" w:rsidRDefault="003F4D2C" w:rsidP="008651EB">
            <w:pPr>
              <w:jc w:val="both"/>
              <w:rPr>
                <w:rFonts w:ascii="Arial" w:hAnsi="Arial" w:cs="Arial"/>
                <w:sz w:val="24"/>
                <w:szCs w:val="24"/>
              </w:rPr>
            </w:pPr>
            <w:r w:rsidRPr="003F4D2C">
              <w:rPr>
                <w:rFonts w:ascii="Arial" w:hAnsi="Arial" w:cs="Arial"/>
                <w:sz w:val="24"/>
                <w:szCs w:val="24"/>
              </w:rPr>
              <w:t>1 ficha única</w:t>
            </w:r>
          </w:p>
          <w:p w14:paraId="56A8BAB7" w14:textId="77777777" w:rsidR="00AE6F6D" w:rsidRPr="003F4D2C" w:rsidRDefault="00AE6F6D" w:rsidP="008651EB">
            <w:pPr>
              <w:jc w:val="both"/>
              <w:rPr>
                <w:rFonts w:ascii="Arial" w:hAnsi="Arial" w:cs="Arial"/>
                <w:sz w:val="24"/>
                <w:szCs w:val="24"/>
              </w:rPr>
            </w:pPr>
          </w:p>
          <w:p w14:paraId="220FDA0C" w14:textId="77777777" w:rsidR="00AE6F6D" w:rsidRPr="003F4D2C" w:rsidRDefault="00AE6F6D" w:rsidP="008651EB">
            <w:pPr>
              <w:jc w:val="both"/>
              <w:rPr>
                <w:rFonts w:ascii="Arial" w:hAnsi="Arial" w:cs="Arial"/>
                <w:sz w:val="24"/>
                <w:szCs w:val="24"/>
              </w:rPr>
            </w:pPr>
          </w:p>
          <w:p w14:paraId="552CB07C" w14:textId="77777777" w:rsidR="00AE6F6D" w:rsidRPr="003F4D2C" w:rsidRDefault="003F4D2C" w:rsidP="008651EB">
            <w:pPr>
              <w:jc w:val="both"/>
              <w:rPr>
                <w:rFonts w:ascii="Arial" w:hAnsi="Arial" w:cs="Arial"/>
                <w:sz w:val="24"/>
                <w:szCs w:val="24"/>
              </w:rPr>
            </w:pPr>
            <w:r w:rsidRPr="003F4D2C">
              <w:rPr>
                <w:rFonts w:ascii="Arial" w:hAnsi="Arial" w:cs="Arial"/>
                <w:sz w:val="24"/>
                <w:szCs w:val="24"/>
              </w:rPr>
              <w:t>1 modelo para aplicación</w:t>
            </w:r>
          </w:p>
          <w:p w14:paraId="2E7B72BE" w14:textId="77777777" w:rsidR="00AE6F6D" w:rsidRDefault="00AE6F6D" w:rsidP="008651EB">
            <w:pPr>
              <w:jc w:val="both"/>
              <w:rPr>
                <w:rFonts w:ascii="Arial" w:hAnsi="Arial" w:cs="Arial"/>
                <w:sz w:val="24"/>
                <w:szCs w:val="24"/>
                <w:highlight w:val="cyan"/>
              </w:rPr>
            </w:pPr>
          </w:p>
          <w:p w14:paraId="50EDB9DD" w14:textId="77777777" w:rsidR="00AE6F6D" w:rsidRPr="00FF32B4" w:rsidRDefault="00AE6F6D" w:rsidP="008651EB">
            <w:pPr>
              <w:jc w:val="both"/>
              <w:rPr>
                <w:rFonts w:ascii="Arial" w:hAnsi="Arial" w:cs="Arial"/>
                <w:sz w:val="24"/>
                <w:szCs w:val="24"/>
                <w:highlight w:val="cyan"/>
              </w:rPr>
            </w:pPr>
          </w:p>
        </w:tc>
      </w:tr>
      <w:tr w:rsidR="00465EF9" w:rsidRPr="00FF32B4" w14:paraId="28990BCF" w14:textId="77777777" w:rsidTr="00465EF9">
        <w:trPr>
          <w:cantSplit/>
          <w:trHeight w:val="281"/>
        </w:trPr>
        <w:tc>
          <w:tcPr>
            <w:tcW w:w="19059" w:type="dxa"/>
            <w:gridSpan w:val="8"/>
            <w:tcBorders>
              <w:top w:val="single" w:sz="4" w:space="0" w:color="auto"/>
              <w:left w:val="nil"/>
              <w:bottom w:val="single" w:sz="4" w:space="0" w:color="auto"/>
              <w:right w:val="nil"/>
            </w:tcBorders>
            <w:shd w:val="clear" w:color="auto" w:fill="auto"/>
            <w:vAlign w:val="center"/>
          </w:tcPr>
          <w:p w14:paraId="63CF73C4" w14:textId="77777777" w:rsidR="00465EF9" w:rsidRDefault="00465EF9" w:rsidP="008651EB">
            <w:pPr>
              <w:jc w:val="both"/>
              <w:rPr>
                <w:rFonts w:ascii="Arial" w:hAnsi="Arial" w:cs="Arial"/>
                <w:sz w:val="24"/>
                <w:szCs w:val="24"/>
              </w:rPr>
            </w:pPr>
          </w:p>
        </w:tc>
      </w:tr>
      <w:tr w:rsidR="008651EB" w:rsidRPr="00FF32B4" w14:paraId="3C1103A6" w14:textId="77777777" w:rsidTr="008B2745">
        <w:trPr>
          <w:cantSplit/>
          <w:trHeight w:val="165"/>
        </w:trPr>
        <w:tc>
          <w:tcPr>
            <w:tcW w:w="4104" w:type="dxa"/>
            <w:tcBorders>
              <w:top w:val="single" w:sz="4" w:space="0" w:color="auto"/>
            </w:tcBorders>
            <w:shd w:val="clear" w:color="auto" w:fill="A8D08D" w:themeFill="accent6" w:themeFillTint="99"/>
            <w:vAlign w:val="center"/>
          </w:tcPr>
          <w:p w14:paraId="1266C35E" w14:textId="77777777" w:rsidR="008011A9" w:rsidRPr="008F741E" w:rsidRDefault="008011A9" w:rsidP="008651EB">
            <w:pPr>
              <w:jc w:val="center"/>
              <w:rPr>
                <w:rFonts w:ascii="Arial" w:hAnsi="Arial" w:cs="Arial"/>
                <w:b/>
                <w:sz w:val="32"/>
                <w:szCs w:val="32"/>
              </w:rPr>
            </w:pPr>
            <w:r w:rsidRPr="008F741E">
              <w:rPr>
                <w:rFonts w:ascii="Arial" w:hAnsi="Arial" w:cs="Arial"/>
                <w:b/>
                <w:sz w:val="32"/>
                <w:szCs w:val="32"/>
              </w:rPr>
              <w:t>PROCESO</w:t>
            </w:r>
            <w:r w:rsidR="008651EB">
              <w:rPr>
                <w:rFonts w:ascii="Arial" w:hAnsi="Arial" w:cs="Arial"/>
                <w:b/>
                <w:sz w:val="32"/>
                <w:szCs w:val="32"/>
              </w:rPr>
              <w:t xml:space="preserve"> 5</w:t>
            </w:r>
          </w:p>
        </w:tc>
        <w:tc>
          <w:tcPr>
            <w:tcW w:w="14955" w:type="dxa"/>
            <w:gridSpan w:val="7"/>
            <w:tcBorders>
              <w:top w:val="single" w:sz="4" w:space="0" w:color="auto"/>
            </w:tcBorders>
            <w:shd w:val="clear" w:color="auto" w:fill="A8D08D" w:themeFill="accent6" w:themeFillTint="99"/>
            <w:vAlign w:val="center"/>
          </w:tcPr>
          <w:p w14:paraId="0B61A559" w14:textId="77777777" w:rsidR="008011A9" w:rsidRPr="008F741E" w:rsidRDefault="008F741E" w:rsidP="008651EB">
            <w:pPr>
              <w:jc w:val="center"/>
              <w:rPr>
                <w:rFonts w:ascii="Arial" w:hAnsi="Arial" w:cs="Arial"/>
                <w:b/>
                <w:sz w:val="32"/>
                <w:szCs w:val="32"/>
                <w:highlight w:val="cyan"/>
              </w:rPr>
            </w:pPr>
            <w:r w:rsidRPr="008F741E">
              <w:rPr>
                <w:rFonts w:ascii="Arial" w:hAnsi="Arial" w:cs="Arial"/>
                <w:b/>
                <w:sz w:val="32"/>
                <w:szCs w:val="32"/>
              </w:rPr>
              <w:t>ECOSISTEMAS ESTRATÉGICOS: PÁRAMO</w:t>
            </w:r>
          </w:p>
        </w:tc>
      </w:tr>
      <w:tr w:rsidR="007D687C" w:rsidRPr="00FF32B4" w14:paraId="12DDB402" w14:textId="77777777" w:rsidTr="00860E7D">
        <w:trPr>
          <w:cantSplit/>
          <w:trHeight w:val="1532"/>
        </w:trPr>
        <w:tc>
          <w:tcPr>
            <w:tcW w:w="4104" w:type="dxa"/>
            <w:vMerge w:val="restart"/>
            <w:shd w:val="clear" w:color="auto" w:fill="DEEAF6" w:themeFill="accent5" w:themeFillTint="33"/>
            <w:vAlign w:val="center"/>
          </w:tcPr>
          <w:p w14:paraId="73C5D99C" w14:textId="77777777" w:rsidR="007D687C" w:rsidRPr="00FF32B4" w:rsidRDefault="00CB7E86" w:rsidP="00CB7E86">
            <w:pPr>
              <w:jc w:val="both"/>
              <w:rPr>
                <w:rFonts w:ascii="Arial" w:hAnsi="Arial" w:cs="Arial"/>
                <w:b/>
                <w:sz w:val="24"/>
                <w:szCs w:val="24"/>
              </w:rPr>
            </w:pPr>
            <w:r w:rsidRPr="008F741E">
              <w:rPr>
                <w:rFonts w:ascii="Arial" w:hAnsi="Arial" w:cs="Arial"/>
                <w:b/>
                <w:sz w:val="28"/>
                <w:szCs w:val="24"/>
              </w:rPr>
              <w:t xml:space="preserve">CONSERVACIÓN DE ECOSISTEMAS </w:t>
            </w:r>
            <w:r>
              <w:rPr>
                <w:rFonts w:ascii="Arial" w:hAnsi="Arial" w:cs="Arial"/>
                <w:b/>
                <w:sz w:val="28"/>
                <w:szCs w:val="24"/>
              </w:rPr>
              <w:t>ESTRATÉGICOS: PÁRAMO</w:t>
            </w:r>
          </w:p>
        </w:tc>
        <w:tc>
          <w:tcPr>
            <w:tcW w:w="14955" w:type="dxa"/>
            <w:gridSpan w:val="7"/>
            <w:shd w:val="clear" w:color="auto" w:fill="FFFFFF" w:themeFill="background1"/>
            <w:vAlign w:val="center"/>
          </w:tcPr>
          <w:p w14:paraId="083A1B81" w14:textId="77777777" w:rsidR="007D687C" w:rsidRPr="005D598E" w:rsidRDefault="007D687C" w:rsidP="008651EB">
            <w:pPr>
              <w:jc w:val="both"/>
              <w:rPr>
                <w:rFonts w:ascii="Arial" w:hAnsi="Arial" w:cs="Arial"/>
                <w:b/>
                <w:szCs w:val="24"/>
              </w:rPr>
            </w:pPr>
            <w:r w:rsidRPr="005D598E">
              <w:rPr>
                <w:rFonts w:ascii="Arial" w:hAnsi="Arial" w:cs="Arial"/>
                <w:b/>
                <w:szCs w:val="24"/>
              </w:rPr>
              <w:t>NECESIDAD O PROBLEMÁTICA</w:t>
            </w:r>
          </w:p>
          <w:p w14:paraId="383DD1A5" w14:textId="77777777" w:rsidR="00927F91" w:rsidRPr="005D598E" w:rsidRDefault="00927F91" w:rsidP="00927F91">
            <w:pPr>
              <w:jc w:val="both"/>
              <w:rPr>
                <w:rFonts w:ascii="Arial" w:hAnsi="Arial" w:cs="Arial"/>
                <w:szCs w:val="24"/>
              </w:rPr>
            </w:pPr>
            <w:r>
              <w:rPr>
                <w:rFonts w:ascii="Arial" w:hAnsi="Arial" w:cs="Arial"/>
                <w:szCs w:val="24"/>
              </w:rPr>
              <w:t>El municipio contaba con una baja participación en temas de gestión y conservación de ecosistemas estratégicos como el páramo</w:t>
            </w:r>
          </w:p>
          <w:p w14:paraId="36A0801B" w14:textId="77777777" w:rsidR="007D687C" w:rsidRPr="005D598E" w:rsidRDefault="007D687C" w:rsidP="008651EB">
            <w:pPr>
              <w:jc w:val="both"/>
              <w:rPr>
                <w:rFonts w:ascii="Arial" w:hAnsi="Arial" w:cs="Arial"/>
                <w:szCs w:val="24"/>
              </w:rPr>
            </w:pPr>
          </w:p>
          <w:p w14:paraId="465F6B7E" w14:textId="77777777" w:rsidR="007D687C" w:rsidRPr="005D598E" w:rsidRDefault="007D687C" w:rsidP="008651EB">
            <w:pPr>
              <w:jc w:val="both"/>
              <w:rPr>
                <w:rFonts w:ascii="Arial" w:hAnsi="Arial" w:cs="Arial"/>
                <w:b/>
                <w:szCs w:val="24"/>
              </w:rPr>
            </w:pPr>
            <w:r w:rsidRPr="005D598E">
              <w:rPr>
                <w:rFonts w:ascii="Arial" w:hAnsi="Arial" w:cs="Arial"/>
                <w:b/>
                <w:szCs w:val="24"/>
              </w:rPr>
              <w:t xml:space="preserve">PROPUESTO EN EL PLAN DE DESARROLLO </w:t>
            </w:r>
          </w:p>
          <w:p w14:paraId="55AB98E3" w14:textId="77777777" w:rsidR="007D687C" w:rsidRPr="005D598E" w:rsidRDefault="007D687C" w:rsidP="008651EB">
            <w:pPr>
              <w:jc w:val="both"/>
              <w:rPr>
                <w:rFonts w:ascii="Arial" w:hAnsi="Arial" w:cs="Arial"/>
                <w:szCs w:val="24"/>
              </w:rPr>
            </w:pPr>
            <w:r w:rsidRPr="005D598E">
              <w:rPr>
                <w:rFonts w:ascii="Arial" w:hAnsi="Arial" w:cs="Arial"/>
                <w:szCs w:val="24"/>
              </w:rPr>
              <w:t>Programa 5. Programa Ecosistemas para la vida</w:t>
            </w:r>
          </w:p>
          <w:p w14:paraId="33152DAF" w14:textId="77777777" w:rsidR="007D687C" w:rsidRDefault="007D687C" w:rsidP="008651EB">
            <w:pPr>
              <w:jc w:val="both"/>
              <w:rPr>
                <w:rFonts w:ascii="Arial" w:hAnsi="Arial" w:cs="Arial"/>
                <w:szCs w:val="24"/>
              </w:rPr>
            </w:pPr>
            <w:r w:rsidRPr="005D598E">
              <w:rPr>
                <w:rFonts w:ascii="Arial" w:hAnsi="Arial" w:cs="Arial"/>
                <w:szCs w:val="24"/>
              </w:rPr>
              <w:t>Incrementar al 52% los suelos con ecosistemas estratégicos bajo alguna figura de protección</w:t>
            </w:r>
          </w:p>
          <w:p w14:paraId="4E8657A8" w14:textId="77777777" w:rsidR="007D687C" w:rsidRPr="00FF32B4" w:rsidRDefault="007D687C" w:rsidP="008651EB">
            <w:pPr>
              <w:jc w:val="both"/>
              <w:rPr>
                <w:rFonts w:ascii="Arial" w:hAnsi="Arial" w:cs="Arial"/>
                <w:b/>
                <w:sz w:val="24"/>
                <w:szCs w:val="24"/>
              </w:rPr>
            </w:pPr>
          </w:p>
        </w:tc>
      </w:tr>
      <w:tr w:rsidR="008F741E" w:rsidRPr="00FF32B4" w14:paraId="0AD1C60F" w14:textId="77777777" w:rsidTr="00860E7D">
        <w:trPr>
          <w:cantSplit/>
          <w:trHeight w:val="523"/>
        </w:trPr>
        <w:tc>
          <w:tcPr>
            <w:tcW w:w="4104" w:type="dxa"/>
            <w:vMerge/>
            <w:shd w:val="clear" w:color="auto" w:fill="DEEAF6" w:themeFill="accent5" w:themeFillTint="33"/>
            <w:vAlign w:val="center"/>
          </w:tcPr>
          <w:p w14:paraId="5E4F5A63" w14:textId="77777777" w:rsidR="008F741E" w:rsidRPr="00FF32B4" w:rsidRDefault="008F741E" w:rsidP="008651EB">
            <w:pPr>
              <w:jc w:val="both"/>
              <w:rPr>
                <w:rFonts w:ascii="Arial" w:hAnsi="Arial" w:cs="Arial"/>
                <w:sz w:val="24"/>
                <w:szCs w:val="24"/>
              </w:rPr>
            </w:pPr>
          </w:p>
        </w:tc>
        <w:tc>
          <w:tcPr>
            <w:tcW w:w="10035" w:type="dxa"/>
            <w:gridSpan w:val="4"/>
            <w:shd w:val="clear" w:color="auto" w:fill="DEEAF6" w:themeFill="accent5" w:themeFillTint="33"/>
            <w:vAlign w:val="center"/>
          </w:tcPr>
          <w:p w14:paraId="254B6182" w14:textId="77777777" w:rsidR="008F741E" w:rsidRPr="007D687C" w:rsidRDefault="007D687C" w:rsidP="008651EB">
            <w:pPr>
              <w:jc w:val="center"/>
              <w:rPr>
                <w:rFonts w:ascii="Arial" w:hAnsi="Arial" w:cs="Arial"/>
                <w:b/>
                <w:sz w:val="24"/>
                <w:szCs w:val="24"/>
              </w:rPr>
            </w:pPr>
            <w:r w:rsidRPr="007D687C">
              <w:rPr>
                <w:rFonts w:ascii="Arial" w:hAnsi="Arial" w:cs="Arial"/>
                <w:b/>
                <w:sz w:val="24"/>
                <w:szCs w:val="24"/>
              </w:rPr>
              <w:t>PRODUCTO</w:t>
            </w:r>
          </w:p>
        </w:tc>
        <w:tc>
          <w:tcPr>
            <w:tcW w:w="4920" w:type="dxa"/>
            <w:gridSpan w:val="3"/>
            <w:shd w:val="clear" w:color="auto" w:fill="DEEAF6" w:themeFill="accent5" w:themeFillTint="33"/>
            <w:vAlign w:val="center"/>
          </w:tcPr>
          <w:p w14:paraId="57E86E06" w14:textId="77777777" w:rsidR="008F741E" w:rsidRPr="007D687C" w:rsidRDefault="007D687C" w:rsidP="008651EB">
            <w:pPr>
              <w:jc w:val="center"/>
              <w:rPr>
                <w:rFonts w:ascii="Arial" w:hAnsi="Arial" w:cs="Arial"/>
                <w:b/>
                <w:sz w:val="24"/>
                <w:szCs w:val="24"/>
              </w:rPr>
            </w:pPr>
            <w:r w:rsidRPr="007D687C">
              <w:rPr>
                <w:rFonts w:ascii="Arial" w:hAnsi="Arial" w:cs="Arial"/>
                <w:b/>
                <w:sz w:val="24"/>
                <w:szCs w:val="24"/>
              </w:rPr>
              <w:t>INDICADOR</w:t>
            </w:r>
          </w:p>
        </w:tc>
      </w:tr>
      <w:tr w:rsidR="007D687C" w:rsidRPr="00FF32B4" w14:paraId="6F6C2C68" w14:textId="77777777" w:rsidTr="00860E7D">
        <w:trPr>
          <w:cantSplit/>
          <w:trHeight w:val="523"/>
        </w:trPr>
        <w:tc>
          <w:tcPr>
            <w:tcW w:w="4104" w:type="dxa"/>
            <w:vMerge/>
            <w:shd w:val="clear" w:color="auto" w:fill="DEEAF6" w:themeFill="accent5" w:themeFillTint="33"/>
            <w:vAlign w:val="center"/>
          </w:tcPr>
          <w:p w14:paraId="2CA7D3D0" w14:textId="77777777" w:rsidR="007D687C" w:rsidRPr="00FF32B4" w:rsidRDefault="007D687C" w:rsidP="008651EB">
            <w:pPr>
              <w:jc w:val="both"/>
              <w:rPr>
                <w:rFonts w:ascii="Arial" w:hAnsi="Arial" w:cs="Arial"/>
                <w:sz w:val="24"/>
                <w:szCs w:val="24"/>
              </w:rPr>
            </w:pPr>
          </w:p>
        </w:tc>
        <w:tc>
          <w:tcPr>
            <w:tcW w:w="10035" w:type="dxa"/>
            <w:gridSpan w:val="4"/>
            <w:shd w:val="clear" w:color="auto" w:fill="FFFFFF" w:themeFill="background1"/>
            <w:vAlign w:val="center"/>
          </w:tcPr>
          <w:p w14:paraId="3D75AC67" w14:textId="77777777" w:rsidR="007D687C" w:rsidRPr="00D2542A" w:rsidRDefault="007D687C" w:rsidP="00D2542A">
            <w:pPr>
              <w:pStyle w:val="Prrafodelista"/>
              <w:numPr>
                <w:ilvl w:val="0"/>
                <w:numId w:val="19"/>
              </w:numPr>
              <w:jc w:val="both"/>
              <w:rPr>
                <w:rFonts w:ascii="Arial" w:hAnsi="Arial" w:cs="Arial"/>
                <w:sz w:val="24"/>
                <w:szCs w:val="24"/>
              </w:rPr>
            </w:pPr>
            <w:r w:rsidRPr="00D2542A">
              <w:rPr>
                <w:rFonts w:ascii="Arial" w:hAnsi="Arial" w:cs="Arial"/>
                <w:sz w:val="24"/>
                <w:szCs w:val="24"/>
              </w:rPr>
              <w:t>Participación en Convenio marco 520 de junio de 2016, suscrito entre Aguas y Aguas de Pereira, la Corporación Autónoma Regional de Risaralda – CARDER y Parques Nacionales Naturales de Colombia – Dirección Territorial Andes Occidentales tiene como propósito “unificar y enfocar sus esfuerzos en pro de la conservación de la cuenca alta del rio Otún, enfatizando en la vigilancia, la presencia institucional, el ordenamiento ecoturístico y la prevención de incendios de cobertura vegetal, en aras de aportar a la regulación y provisión de servicios ecosistémicos en la cuenca alta del rio Otún”</w:t>
            </w:r>
          </w:p>
          <w:p w14:paraId="6663BD16" w14:textId="77777777" w:rsidR="007D687C" w:rsidRPr="00BF27B5" w:rsidRDefault="007D687C" w:rsidP="00BF27B5">
            <w:pPr>
              <w:jc w:val="both"/>
              <w:rPr>
                <w:rFonts w:ascii="Arial" w:hAnsi="Arial" w:cs="Arial"/>
                <w:sz w:val="24"/>
                <w:szCs w:val="24"/>
              </w:rPr>
            </w:pPr>
          </w:p>
          <w:p w14:paraId="1B59F4BF" w14:textId="77777777" w:rsidR="00D2542A" w:rsidRDefault="007D687C" w:rsidP="00D2542A">
            <w:pPr>
              <w:pStyle w:val="Prrafodelista"/>
              <w:numPr>
                <w:ilvl w:val="0"/>
                <w:numId w:val="21"/>
              </w:numPr>
              <w:jc w:val="both"/>
              <w:rPr>
                <w:rFonts w:ascii="Arial" w:hAnsi="Arial" w:cs="Arial"/>
                <w:sz w:val="24"/>
                <w:szCs w:val="24"/>
              </w:rPr>
            </w:pPr>
            <w:r w:rsidRPr="00D2542A">
              <w:rPr>
                <w:rFonts w:ascii="Arial" w:hAnsi="Arial" w:cs="Arial"/>
                <w:sz w:val="24"/>
                <w:szCs w:val="24"/>
              </w:rPr>
              <w:t>La Alcaldía ha venido participando en la consolidación de las líneas</w:t>
            </w:r>
            <w:r w:rsidR="00D2542A" w:rsidRPr="00D2542A">
              <w:rPr>
                <w:rFonts w:ascii="Arial" w:hAnsi="Arial" w:cs="Arial"/>
                <w:sz w:val="24"/>
                <w:szCs w:val="24"/>
              </w:rPr>
              <w:t xml:space="preserve">: </w:t>
            </w:r>
          </w:p>
          <w:p w14:paraId="650F119C" w14:textId="77777777" w:rsidR="00D2542A" w:rsidRDefault="00D2542A" w:rsidP="00D2542A">
            <w:pPr>
              <w:pStyle w:val="Prrafodelista"/>
              <w:jc w:val="both"/>
              <w:rPr>
                <w:rFonts w:ascii="Arial" w:hAnsi="Arial" w:cs="Arial"/>
                <w:sz w:val="24"/>
                <w:szCs w:val="24"/>
              </w:rPr>
            </w:pPr>
          </w:p>
          <w:p w14:paraId="0E237FCB" w14:textId="77777777" w:rsidR="00D2542A" w:rsidRPr="00C41CEA" w:rsidRDefault="007D687C" w:rsidP="00D2542A">
            <w:pPr>
              <w:pStyle w:val="Prrafodelista"/>
              <w:numPr>
                <w:ilvl w:val="0"/>
                <w:numId w:val="22"/>
              </w:numPr>
              <w:jc w:val="both"/>
              <w:rPr>
                <w:rFonts w:ascii="Arial" w:hAnsi="Arial" w:cs="Arial"/>
                <w:sz w:val="24"/>
                <w:szCs w:val="24"/>
                <w:highlight w:val="cyan"/>
              </w:rPr>
            </w:pPr>
            <w:r w:rsidRPr="00C41CEA">
              <w:rPr>
                <w:rFonts w:ascii="Arial" w:hAnsi="Arial" w:cs="Arial"/>
                <w:sz w:val="24"/>
                <w:szCs w:val="24"/>
                <w:highlight w:val="cyan"/>
              </w:rPr>
              <w:t>Preservación del recurso hidrológico y aseguramiento de la oferta hídrica, a través de</w:t>
            </w:r>
            <w:r w:rsidR="00D2542A" w:rsidRPr="00C41CEA">
              <w:rPr>
                <w:rFonts w:ascii="Arial" w:hAnsi="Arial" w:cs="Arial"/>
                <w:sz w:val="24"/>
                <w:szCs w:val="24"/>
                <w:highlight w:val="cyan"/>
              </w:rPr>
              <w:t xml:space="preserve"> la </w:t>
            </w:r>
            <w:r w:rsidRPr="00C41CEA">
              <w:rPr>
                <w:rFonts w:ascii="Arial" w:hAnsi="Arial" w:cs="Arial"/>
                <w:sz w:val="24"/>
                <w:szCs w:val="24"/>
                <w:highlight w:val="cyan"/>
                <w:u w:val="single"/>
              </w:rPr>
              <w:t>construcción interinstitucional de un Esquema de Pago por Servicios Ambientales para el servicio ecosistémico de regulación y calidad hídrica</w:t>
            </w:r>
            <w:r w:rsidRPr="00C41CEA">
              <w:rPr>
                <w:rFonts w:ascii="Arial" w:hAnsi="Arial" w:cs="Arial"/>
                <w:sz w:val="24"/>
                <w:szCs w:val="24"/>
                <w:highlight w:val="cyan"/>
              </w:rPr>
              <w:t xml:space="preserve"> en ecosistemas alto andinos y de Paramo en el marco del proyecto </w:t>
            </w:r>
            <w:r w:rsidR="00D2542A" w:rsidRPr="00C41CEA">
              <w:rPr>
                <w:rFonts w:ascii="Arial" w:hAnsi="Arial" w:cs="Arial"/>
                <w:sz w:val="24"/>
                <w:szCs w:val="24"/>
                <w:highlight w:val="cyan"/>
              </w:rPr>
              <w:t>“</w:t>
            </w:r>
            <w:r w:rsidRPr="00C41CEA">
              <w:rPr>
                <w:rFonts w:ascii="Arial" w:hAnsi="Arial" w:cs="Arial"/>
                <w:sz w:val="24"/>
                <w:szCs w:val="24"/>
                <w:highlight w:val="cyan"/>
              </w:rPr>
              <w:t>Paramos: Biodiversidad y recursos hídricos en los andes del Norte</w:t>
            </w:r>
            <w:r w:rsidR="00D2542A" w:rsidRPr="00C41CEA">
              <w:rPr>
                <w:rFonts w:ascii="Arial" w:hAnsi="Arial" w:cs="Arial"/>
                <w:sz w:val="24"/>
                <w:szCs w:val="24"/>
                <w:highlight w:val="cyan"/>
              </w:rPr>
              <w:t xml:space="preserve">” </w:t>
            </w:r>
          </w:p>
          <w:p w14:paraId="02EA345D" w14:textId="77777777" w:rsidR="007D687C" w:rsidRPr="00C41CEA" w:rsidRDefault="007D687C" w:rsidP="00033EB6">
            <w:pPr>
              <w:pStyle w:val="Prrafodelista"/>
              <w:numPr>
                <w:ilvl w:val="0"/>
                <w:numId w:val="22"/>
              </w:numPr>
              <w:tabs>
                <w:tab w:val="left" w:pos="9000"/>
              </w:tabs>
              <w:ind w:right="20"/>
              <w:jc w:val="both"/>
              <w:rPr>
                <w:rFonts w:ascii="Arial" w:hAnsi="Arial" w:cs="Arial"/>
                <w:sz w:val="24"/>
                <w:szCs w:val="24"/>
                <w:highlight w:val="cyan"/>
              </w:rPr>
            </w:pPr>
            <w:r w:rsidRPr="00C41CEA">
              <w:rPr>
                <w:rFonts w:ascii="Arial" w:hAnsi="Arial" w:cs="Arial"/>
                <w:sz w:val="24"/>
                <w:szCs w:val="24"/>
                <w:highlight w:val="cyan"/>
              </w:rPr>
              <w:t>Ejercicio de la gobernanza</w:t>
            </w:r>
            <w:r w:rsidR="008772DD" w:rsidRPr="00C41CEA">
              <w:rPr>
                <w:rFonts w:ascii="Arial" w:hAnsi="Arial" w:cs="Arial"/>
                <w:sz w:val="24"/>
                <w:szCs w:val="24"/>
                <w:highlight w:val="cyan"/>
              </w:rPr>
              <w:t xml:space="preserve"> a través de la p</w:t>
            </w:r>
            <w:r w:rsidRPr="00C41CEA">
              <w:rPr>
                <w:rFonts w:ascii="Arial" w:hAnsi="Arial" w:cs="Arial"/>
                <w:sz w:val="24"/>
                <w:szCs w:val="24"/>
                <w:highlight w:val="cyan"/>
              </w:rPr>
              <w:t xml:space="preserve">articipación en </w:t>
            </w:r>
            <w:r w:rsidR="008772DD" w:rsidRPr="00C41CEA">
              <w:rPr>
                <w:rFonts w:ascii="Arial" w:hAnsi="Arial" w:cs="Arial"/>
                <w:sz w:val="24"/>
                <w:szCs w:val="24"/>
                <w:highlight w:val="cyan"/>
              </w:rPr>
              <w:t xml:space="preserve">los </w:t>
            </w:r>
            <w:r w:rsidRPr="00C41CEA">
              <w:rPr>
                <w:rFonts w:ascii="Arial" w:hAnsi="Arial" w:cs="Arial"/>
                <w:sz w:val="24"/>
                <w:szCs w:val="24"/>
                <w:highlight w:val="cyan"/>
              </w:rPr>
              <w:t xml:space="preserve">procesos comunitarios denominados </w:t>
            </w:r>
            <w:r w:rsidRPr="00C41CEA">
              <w:rPr>
                <w:rFonts w:ascii="Arial" w:hAnsi="Arial" w:cs="Arial"/>
                <w:sz w:val="24"/>
                <w:szCs w:val="24"/>
                <w:highlight w:val="cyan"/>
                <w:u w:val="single"/>
              </w:rPr>
              <w:t>Acuerdos de conservación</w:t>
            </w:r>
            <w:r w:rsidRPr="00C41CEA">
              <w:rPr>
                <w:rFonts w:ascii="Arial" w:hAnsi="Arial" w:cs="Arial"/>
                <w:sz w:val="24"/>
                <w:szCs w:val="24"/>
                <w:highlight w:val="cyan"/>
              </w:rPr>
              <w:t xml:space="preserve"> sobre respeto de límites, los cuales se basan en el reconocimiento entre las partes, de la necesidad de minimizar la presión sobre el PNN Los Nevados, pero también la necesidad de encontrar alternativas para el sustento económico de los habitantes de las veredas. </w:t>
            </w:r>
            <w:r w:rsidR="008772DD" w:rsidRPr="00C41CEA">
              <w:rPr>
                <w:rFonts w:ascii="Arial" w:hAnsi="Arial" w:cs="Arial"/>
                <w:sz w:val="24"/>
                <w:szCs w:val="24"/>
                <w:highlight w:val="cyan"/>
              </w:rPr>
              <w:t xml:space="preserve"> </w:t>
            </w:r>
            <w:r w:rsidRPr="00C41CEA">
              <w:rPr>
                <w:rFonts w:ascii="Arial" w:hAnsi="Arial" w:cs="Arial"/>
                <w:sz w:val="24"/>
                <w:szCs w:val="24"/>
                <w:highlight w:val="cyan"/>
              </w:rPr>
              <w:t xml:space="preserve">Implementar mecanismos que contribuyan a la reducción paulatina de los impactos ambientales ocasionados por la actividad agropecuaria </w:t>
            </w:r>
          </w:p>
          <w:p w14:paraId="6DE78E4D" w14:textId="77777777" w:rsidR="007D687C" w:rsidRPr="00BF27B5" w:rsidRDefault="007D687C" w:rsidP="00BF27B5">
            <w:pPr>
              <w:tabs>
                <w:tab w:val="left" w:pos="9000"/>
              </w:tabs>
              <w:ind w:right="20"/>
              <w:jc w:val="both"/>
              <w:rPr>
                <w:rFonts w:ascii="Arial" w:hAnsi="Arial" w:cs="Arial"/>
                <w:strike/>
                <w:sz w:val="24"/>
                <w:szCs w:val="24"/>
              </w:rPr>
            </w:pPr>
          </w:p>
          <w:p w14:paraId="674B1ADB" w14:textId="77777777" w:rsidR="007D687C" w:rsidRPr="00C41CEA" w:rsidRDefault="008772DD" w:rsidP="008772DD">
            <w:pPr>
              <w:pStyle w:val="Prrafodelista"/>
              <w:numPr>
                <w:ilvl w:val="0"/>
                <w:numId w:val="23"/>
              </w:numPr>
              <w:jc w:val="both"/>
              <w:rPr>
                <w:rFonts w:ascii="Arial" w:hAnsi="Arial" w:cs="Arial"/>
                <w:sz w:val="24"/>
                <w:szCs w:val="24"/>
                <w:highlight w:val="cyan"/>
              </w:rPr>
            </w:pPr>
            <w:r w:rsidRPr="00C41CEA">
              <w:rPr>
                <w:rFonts w:ascii="Arial" w:hAnsi="Arial" w:cs="Arial"/>
                <w:sz w:val="24"/>
                <w:szCs w:val="24"/>
                <w:highlight w:val="cyan"/>
              </w:rPr>
              <w:t>La alcaldía participa</w:t>
            </w:r>
            <w:r w:rsidR="007D687C" w:rsidRPr="00C41CEA">
              <w:rPr>
                <w:rFonts w:ascii="Arial" w:hAnsi="Arial" w:cs="Arial"/>
                <w:sz w:val="24"/>
                <w:szCs w:val="24"/>
                <w:highlight w:val="cyan"/>
              </w:rPr>
              <w:t xml:space="preserve"> la iniciativa interinstitucional </w:t>
            </w:r>
            <w:r w:rsidR="00FD5F99" w:rsidRPr="00C41CEA">
              <w:rPr>
                <w:rFonts w:ascii="Arial" w:hAnsi="Arial" w:cs="Arial"/>
                <w:sz w:val="24"/>
                <w:szCs w:val="24"/>
                <w:highlight w:val="cyan"/>
              </w:rPr>
              <w:t xml:space="preserve">“Fondo del Agua  del Río Otún” </w:t>
            </w:r>
            <w:r w:rsidR="007D687C" w:rsidRPr="00C41CEA">
              <w:rPr>
                <w:rFonts w:ascii="Arial" w:hAnsi="Arial" w:cs="Arial"/>
                <w:sz w:val="24"/>
                <w:szCs w:val="24"/>
                <w:highlight w:val="cyan"/>
              </w:rPr>
              <w:t>el cual presenta firma de intención entre las Instituciones participantes.</w:t>
            </w:r>
          </w:p>
          <w:p w14:paraId="47523048" w14:textId="77777777" w:rsidR="008772DD" w:rsidRPr="00BF27B5" w:rsidRDefault="008772DD" w:rsidP="008772DD">
            <w:pPr>
              <w:pStyle w:val="Prrafodelista"/>
              <w:jc w:val="both"/>
              <w:rPr>
                <w:rFonts w:ascii="Arial" w:hAnsi="Arial" w:cs="Arial"/>
                <w:sz w:val="24"/>
                <w:szCs w:val="24"/>
              </w:rPr>
            </w:pPr>
          </w:p>
        </w:tc>
        <w:tc>
          <w:tcPr>
            <w:tcW w:w="4920" w:type="dxa"/>
            <w:gridSpan w:val="3"/>
            <w:shd w:val="clear" w:color="auto" w:fill="FFFFFF" w:themeFill="background1"/>
            <w:vAlign w:val="center"/>
          </w:tcPr>
          <w:p w14:paraId="37130323" w14:textId="77777777" w:rsidR="007D687C" w:rsidRPr="00BF27B5" w:rsidRDefault="00BF27B5" w:rsidP="00BF27B5">
            <w:pPr>
              <w:jc w:val="both"/>
              <w:rPr>
                <w:rFonts w:ascii="Arial" w:hAnsi="Arial" w:cs="Arial"/>
                <w:sz w:val="24"/>
                <w:szCs w:val="24"/>
              </w:rPr>
            </w:pPr>
            <w:r w:rsidRPr="00C41CEA">
              <w:rPr>
                <w:rFonts w:ascii="Arial" w:hAnsi="Arial" w:cs="Arial"/>
                <w:sz w:val="24"/>
                <w:szCs w:val="24"/>
                <w:highlight w:val="cyan"/>
              </w:rPr>
              <w:lastRenderedPageBreak/>
              <w:t>Si bien el páramo está en bajo la custodia de PNN Los Nevados, la alcaldía de Pereira viene participando en  acciones conjuntas para la conservación de este ecosistema estratégico</w:t>
            </w:r>
          </w:p>
        </w:tc>
      </w:tr>
    </w:tbl>
    <w:p w14:paraId="23F071B1" w14:textId="77777777" w:rsidR="004D1E53" w:rsidRDefault="004D1E53" w:rsidP="00F86A2D"/>
    <w:sectPr w:rsidR="004D1E53" w:rsidSect="00663D9B">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0E58"/>
    <w:multiLevelType w:val="hybridMultilevel"/>
    <w:tmpl w:val="7C8A4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94F24"/>
    <w:multiLevelType w:val="hybridMultilevel"/>
    <w:tmpl w:val="B41E5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242ECC"/>
    <w:multiLevelType w:val="hybridMultilevel"/>
    <w:tmpl w:val="EC144F18"/>
    <w:lvl w:ilvl="0" w:tplc="5700178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5E65B4F"/>
    <w:multiLevelType w:val="hybridMultilevel"/>
    <w:tmpl w:val="3A485118"/>
    <w:lvl w:ilvl="0" w:tplc="31C229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BF1BB8"/>
    <w:multiLevelType w:val="hybridMultilevel"/>
    <w:tmpl w:val="9D10F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045876"/>
    <w:multiLevelType w:val="hybridMultilevel"/>
    <w:tmpl w:val="CA76B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8D1620"/>
    <w:multiLevelType w:val="hybridMultilevel"/>
    <w:tmpl w:val="13088C44"/>
    <w:lvl w:ilvl="0" w:tplc="31C229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5A6858"/>
    <w:multiLevelType w:val="hybridMultilevel"/>
    <w:tmpl w:val="AB86A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9D73E7"/>
    <w:multiLevelType w:val="hybridMultilevel"/>
    <w:tmpl w:val="ADE25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8E105E"/>
    <w:multiLevelType w:val="hybridMultilevel"/>
    <w:tmpl w:val="133AEACE"/>
    <w:lvl w:ilvl="0" w:tplc="706A10B4">
      <w:start w:val="1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2A7885"/>
    <w:multiLevelType w:val="hybridMultilevel"/>
    <w:tmpl w:val="16041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AD0924"/>
    <w:multiLevelType w:val="hybridMultilevel"/>
    <w:tmpl w:val="BD2E1C20"/>
    <w:lvl w:ilvl="0" w:tplc="31C229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534558"/>
    <w:multiLevelType w:val="hybridMultilevel"/>
    <w:tmpl w:val="F88EE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8161CB"/>
    <w:multiLevelType w:val="hybridMultilevel"/>
    <w:tmpl w:val="0B6EE3EA"/>
    <w:lvl w:ilvl="0" w:tplc="31C229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553097"/>
    <w:multiLevelType w:val="hybridMultilevel"/>
    <w:tmpl w:val="7A64CCDE"/>
    <w:lvl w:ilvl="0" w:tplc="31C229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7A5191"/>
    <w:multiLevelType w:val="hybridMultilevel"/>
    <w:tmpl w:val="C42A02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A529EC"/>
    <w:multiLevelType w:val="hybridMultilevel"/>
    <w:tmpl w:val="EA045334"/>
    <w:lvl w:ilvl="0" w:tplc="31C229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5D7C78"/>
    <w:multiLevelType w:val="hybridMultilevel"/>
    <w:tmpl w:val="23F4B0E8"/>
    <w:lvl w:ilvl="0" w:tplc="706A10B4">
      <w:start w:val="1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3956F5"/>
    <w:multiLevelType w:val="hybridMultilevel"/>
    <w:tmpl w:val="92DED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82427F"/>
    <w:multiLevelType w:val="hybridMultilevel"/>
    <w:tmpl w:val="6332E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EC10EE"/>
    <w:multiLevelType w:val="hybridMultilevel"/>
    <w:tmpl w:val="BF1E6EDA"/>
    <w:lvl w:ilvl="0" w:tplc="5E7E65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FB22B0"/>
    <w:multiLevelType w:val="hybridMultilevel"/>
    <w:tmpl w:val="F106F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F929B7"/>
    <w:multiLevelType w:val="hybridMultilevel"/>
    <w:tmpl w:val="0518B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8BC1902"/>
    <w:multiLevelType w:val="hybridMultilevel"/>
    <w:tmpl w:val="4BCAE3A6"/>
    <w:lvl w:ilvl="0" w:tplc="706A10B4">
      <w:start w:val="1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7E7AF6"/>
    <w:multiLevelType w:val="hybridMultilevel"/>
    <w:tmpl w:val="1C369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7F7FA8"/>
    <w:multiLevelType w:val="hybridMultilevel"/>
    <w:tmpl w:val="CA62A2A2"/>
    <w:lvl w:ilvl="0" w:tplc="31C229FA">
      <w:start w:val="1"/>
      <w:numFmt w:val="bullet"/>
      <w:lvlText w:val=""/>
      <w:lvlJc w:val="left"/>
      <w:pPr>
        <w:tabs>
          <w:tab w:val="num" w:pos="720"/>
        </w:tabs>
        <w:ind w:left="720" w:hanging="360"/>
      </w:pPr>
      <w:rPr>
        <w:rFonts w:ascii="Symbol" w:hAnsi="Symbol" w:hint="default"/>
      </w:rPr>
    </w:lvl>
    <w:lvl w:ilvl="1" w:tplc="5DD65102" w:tentative="1">
      <w:start w:val="1"/>
      <w:numFmt w:val="bullet"/>
      <w:lvlText w:val="•"/>
      <w:lvlJc w:val="left"/>
      <w:pPr>
        <w:tabs>
          <w:tab w:val="num" w:pos="1440"/>
        </w:tabs>
        <w:ind w:left="1440" w:hanging="360"/>
      </w:pPr>
      <w:rPr>
        <w:rFonts w:ascii="Arial" w:hAnsi="Arial" w:hint="default"/>
      </w:rPr>
    </w:lvl>
    <w:lvl w:ilvl="2" w:tplc="2D5A626E" w:tentative="1">
      <w:start w:val="1"/>
      <w:numFmt w:val="bullet"/>
      <w:lvlText w:val="•"/>
      <w:lvlJc w:val="left"/>
      <w:pPr>
        <w:tabs>
          <w:tab w:val="num" w:pos="2160"/>
        </w:tabs>
        <w:ind w:left="2160" w:hanging="360"/>
      </w:pPr>
      <w:rPr>
        <w:rFonts w:ascii="Arial" w:hAnsi="Arial" w:hint="default"/>
      </w:rPr>
    </w:lvl>
    <w:lvl w:ilvl="3" w:tplc="783C302C" w:tentative="1">
      <w:start w:val="1"/>
      <w:numFmt w:val="bullet"/>
      <w:lvlText w:val="•"/>
      <w:lvlJc w:val="left"/>
      <w:pPr>
        <w:tabs>
          <w:tab w:val="num" w:pos="2880"/>
        </w:tabs>
        <w:ind w:left="2880" w:hanging="360"/>
      </w:pPr>
      <w:rPr>
        <w:rFonts w:ascii="Arial" w:hAnsi="Arial" w:hint="default"/>
      </w:rPr>
    </w:lvl>
    <w:lvl w:ilvl="4" w:tplc="60F62784" w:tentative="1">
      <w:start w:val="1"/>
      <w:numFmt w:val="bullet"/>
      <w:lvlText w:val="•"/>
      <w:lvlJc w:val="left"/>
      <w:pPr>
        <w:tabs>
          <w:tab w:val="num" w:pos="3600"/>
        </w:tabs>
        <w:ind w:left="3600" w:hanging="360"/>
      </w:pPr>
      <w:rPr>
        <w:rFonts w:ascii="Arial" w:hAnsi="Arial" w:hint="default"/>
      </w:rPr>
    </w:lvl>
    <w:lvl w:ilvl="5" w:tplc="3A3C643E" w:tentative="1">
      <w:start w:val="1"/>
      <w:numFmt w:val="bullet"/>
      <w:lvlText w:val="•"/>
      <w:lvlJc w:val="left"/>
      <w:pPr>
        <w:tabs>
          <w:tab w:val="num" w:pos="4320"/>
        </w:tabs>
        <w:ind w:left="4320" w:hanging="360"/>
      </w:pPr>
      <w:rPr>
        <w:rFonts w:ascii="Arial" w:hAnsi="Arial" w:hint="default"/>
      </w:rPr>
    </w:lvl>
    <w:lvl w:ilvl="6" w:tplc="152E0076" w:tentative="1">
      <w:start w:val="1"/>
      <w:numFmt w:val="bullet"/>
      <w:lvlText w:val="•"/>
      <w:lvlJc w:val="left"/>
      <w:pPr>
        <w:tabs>
          <w:tab w:val="num" w:pos="5040"/>
        </w:tabs>
        <w:ind w:left="5040" w:hanging="360"/>
      </w:pPr>
      <w:rPr>
        <w:rFonts w:ascii="Arial" w:hAnsi="Arial" w:hint="default"/>
      </w:rPr>
    </w:lvl>
    <w:lvl w:ilvl="7" w:tplc="FB8A6292" w:tentative="1">
      <w:start w:val="1"/>
      <w:numFmt w:val="bullet"/>
      <w:lvlText w:val="•"/>
      <w:lvlJc w:val="left"/>
      <w:pPr>
        <w:tabs>
          <w:tab w:val="num" w:pos="5760"/>
        </w:tabs>
        <w:ind w:left="5760" w:hanging="360"/>
      </w:pPr>
      <w:rPr>
        <w:rFonts w:ascii="Arial" w:hAnsi="Arial" w:hint="default"/>
      </w:rPr>
    </w:lvl>
    <w:lvl w:ilvl="8" w:tplc="1512D1AA"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9"/>
  </w:num>
  <w:num w:numId="3">
    <w:abstractNumId w:val="13"/>
  </w:num>
  <w:num w:numId="4">
    <w:abstractNumId w:val="3"/>
  </w:num>
  <w:num w:numId="5">
    <w:abstractNumId w:val="6"/>
  </w:num>
  <w:num w:numId="6">
    <w:abstractNumId w:val="11"/>
  </w:num>
  <w:num w:numId="7">
    <w:abstractNumId w:val="20"/>
  </w:num>
  <w:num w:numId="8">
    <w:abstractNumId w:val="16"/>
  </w:num>
  <w:num w:numId="9">
    <w:abstractNumId w:val="14"/>
  </w:num>
  <w:num w:numId="10">
    <w:abstractNumId w:val="12"/>
  </w:num>
  <w:num w:numId="11">
    <w:abstractNumId w:val="23"/>
  </w:num>
  <w:num w:numId="12">
    <w:abstractNumId w:val="17"/>
  </w:num>
  <w:num w:numId="13">
    <w:abstractNumId w:val="0"/>
  </w:num>
  <w:num w:numId="14">
    <w:abstractNumId w:val="18"/>
  </w:num>
  <w:num w:numId="15">
    <w:abstractNumId w:val="10"/>
  </w:num>
  <w:num w:numId="16">
    <w:abstractNumId w:val="15"/>
  </w:num>
  <w:num w:numId="17">
    <w:abstractNumId w:val="4"/>
  </w:num>
  <w:num w:numId="18">
    <w:abstractNumId w:val="24"/>
  </w:num>
  <w:num w:numId="19">
    <w:abstractNumId w:val="5"/>
  </w:num>
  <w:num w:numId="20">
    <w:abstractNumId w:val="9"/>
  </w:num>
  <w:num w:numId="21">
    <w:abstractNumId w:val="21"/>
  </w:num>
  <w:num w:numId="22">
    <w:abstractNumId w:val="2"/>
  </w:num>
  <w:num w:numId="23">
    <w:abstractNumId w:val="8"/>
  </w:num>
  <w:num w:numId="24">
    <w:abstractNumId w:val="7"/>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0D"/>
    <w:rsid w:val="00012A91"/>
    <w:rsid w:val="00022A46"/>
    <w:rsid w:val="00023322"/>
    <w:rsid w:val="0004067F"/>
    <w:rsid w:val="00041F37"/>
    <w:rsid w:val="0005615B"/>
    <w:rsid w:val="00070477"/>
    <w:rsid w:val="000B378F"/>
    <w:rsid w:val="000D52EF"/>
    <w:rsid w:val="000F3CB9"/>
    <w:rsid w:val="001015E8"/>
    <w:rsid w:val="00156F6F"/>
    <w:rsid w:val="0017346C"/>
    <w:rsid w:val="001B253E"/>
    <w:rsid w:val="001C7983"/>
    <w:rsid w:val="00275DEA"/>
    <w:rsid w:val="00286E84"/>
    <w:rsid w:val="002F17F8"/>
    <w:rsid w:val="00310120"/>
    <w:rsid w:val="00350118"/>
    <w:rsid w:val="0035266F"/>
    <w:rsid w:val="0036317B"/>
    <w:rsid w:val="00367208"/>
    <w:rsid w:val="00384043"/>
    <w:rsid w:val="00390BB1"/>
    <w:rsid w:val="0039422A"/>
    <w:rsid w:val="003D58A4"/>
    <w:rsid w:val="003D63DF"/>
    <w:rsid w:val="003F4D2C"/>
    <w:rsid w:val="004150AD"/>
    <w:rsid w:val="0043062D"/>
    <w:rsid w:val="00465EF9"/>
    <w:rsid w:val="004900D3"/>
    <w:rsid w:val="00496409"/>
    <w:rsid w:val="004A0AD2"/>
    <w:rsid w:val="004A1184"/>
    <w:rsid w:val="004B2B63"/>
    <w:rsid w:val="004D1E53"/>
    <w:rsid w:val="004D5013"/>
    <w:rsid w:val="004E711D"/>
    <w:rsid w:val="004F76DC"/>
    <w:rsid w:val="0051079D"/>
    <w:rsid w:val="00535C53"/>
    <w:rsid w:val="00563D36"/>
    <w:rsid w:val="005A161A"/>
    <w:rsid w:val="005D598E"/>
    <w:rsid w:val="0060181C"/>
    <w:rsid w:val="00611CD1"/>
    <w:rsid w:val="0061651B"/>
    <w:rsid w:val="00661CB1"/>
    <w:rsid w:val="00663D9B"/>
    <w:rsid w:val="006A320E"/>
    <w:rsid w:val="006B7A81"/>
    <w:rsid w:val="006F1767"/>
    <w:rsid w:val="007670EE"/>
    <w:rsid w:val="00777483"/>
    <w:rsid w:val="007A0281"/>
    <w:rsid w:val="007A1049"/>
    <w:rsid w:val="007D687C"/>
    <w:rsid w:val="007E477F"/>
    <w:rsid w:val="008011A9"/>
    <w:rsid w:val="00807F89"/>
    <w:rsid w:val="008347E3"/>
    <w:rsid w:val="00834988"/>
    <w:rsid w:val="00843DBD"/>
    <w:rsid w:val="00860E7D"/>
    <w:rsid w:val="008651EB"/>
    <w:rsid w:val="008772DD"/>
    <w:rsid w:val="008962A8"/>
    <w:rsid w:val="008B2745"/>
    <w:rsid w:val="008B6741"/>
    <w:rsid w:val="008F741E"/>
    <w:rsid w:val="0090203D"/>
    <w:rsid w:val="00927F91"/>
    <w:rsid w:val="00962224"/>
    <w:rsid w:val="00996357"/>
    <w:rsid w:val="009D1E04"/>
    <w:rsid w:val="00A3440A"/>
    <w:rsid w:val="00A56BA9"/>
    <w:rsid w:val="00A60888"/>
    <w:rsid w:val="00A810FD"/>
    <w:rsid w:val="00AA787E"/>
    <w:rsid w:val="00AD56B3"/>
    <w:rsid w:val="00AE6F6D"/>
    <w:rsid w:val="00AF2385"/>
    <w:rsid w:val="00B0513E"/>
    <w:rsid w:val="00B54D0D"/>
    <w:rsid w:val="00B825D3"/>
    <w:rsid w:val="00BF27B5"/>
    <w:rsid w:val="00C16CD3"/>
    <w:rsid w:val="00C25253"/>
    <w:rsid w:val="00C41CEA"/>
    <w:rsid w:val="00C7675F"/>
    <w:rsid w:val="00C77992"/>
    <w:rsid w:val="00C86895"/>
    <w:rsid w:val="00CB7E86"/>
    <w:rsid w:val="00CD4343"/>
    <w:rsid w:val="00CF6A70"/>
    <w:rsid w:val="00D011AA"/>
    <w:rsid w:val="00D2542A"/>
    <w:rsid w:val="00D50001"/>
    <w:rsid w:val="00DE35A4"/>
    <w:rsid w:val="00E37160"/>
    <w:rsid w:val="00EA69E0"/>
    <w:rsid w:val="00EE2FE4"/>
    <w:rsid w:val="00F030B9"/>
    <w:rsid w:val="00F377D7"/>
    <w:rsid w:val="00F43216"/>
    <w:rsid w:val="00F521A4"/>
    <w:rsid w:val="00F86A2D"/>
    <w:rsid w:val="00FA2458"/>
    <w:rsid w:val="00FB1289"/>
    <w:rsid w:val="00FC22B2"/>
    <w:rsid w:val="00FD5F99"/>
    <w:rsid w:val="00FF32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F0DB"/>
  <w15:chartTrackingRefBased/>
  <w15:docId w15:val="{99B5C862-F1A1-4646-A04A-61B29C6D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olita,Viñeta 2,Guión,Párrafo de lista3,BOLA,Párrafo de lista21,Titulo 8,Párrafo de lista2,HOJA,List Paragraph,BOLADEF,Lista vistosa - Énfasis 11,Párrafo de lista31,BOLITA,Bola,Título de Diagrama,Párrafo de lista5,Viñeta 6,Chulito"/>
    <w:basedOn w:val="Normal"/>
    <w:link w:val="PrrafodelistaCar"/>
    <w:uiPriority w:val="34"/>
    <w:qFormat/>
    <w:rsid w:val="00B54D0D"/>
    <w:pPr>
      <w:ind w:left="720"/>
      <w:contextualSpacing/>
    </w:pPr>
  </w:style>
  <w:style w:type="table" w:styleId="Tablaconcuadrcula">
    <w:name w:val="Table Grid"/>
    <w:basedOn w:val="Tablanormal"/>
    <w:uiPriority w:val="39"/>
    <w:rsid w:val="00B5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olita Car,Viñeta 2 Car,Guión Car,Párrafo de lista3 Car,BOLA Car,Párrafo de lista21 Car,Titulo 8 Car,Párrafo de lista2 Car,HOJA Car,List Paragraph Car,BOLADEF Car,Lista vistosa - Énfasis 11 Car,Párrafo de lista31 Car,BOLITA Car"/>
    <w:basedOn w:val="Fuentedeprrafopredeter"/>
    <w:link w:val="Prrafodelista"/>
    <w:uiPriority w:val="34"/>
    <w:locked/>
    <w:rsid w:val="00B54D0D"/>
  </w:style>
  <w:style w:type="paragraph" w:customStyle="1" w:styleId="Default">
    <w:name w:val="Default"/>
    <w:rsid w:val="00A344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10046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Diana Maria Lopez Gallego</cp:lastModifiedBy>
  <cp:revision>2</cp:revision>
  <dcterms:created xsi:type="dcterms:W3CDTF">2020-11-06T16:50:00Z</dcterms:created>
  <dcterms:modified xsi:type="dcterms:W3CDTF">2020-11-06T16:50:00Z</dcterms:modified>
</cp:coreProperties>
</file>