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A4985" w:rsidRPr="000F4CDC" w:rsidRDefault="008A4985" w:rsidP="008A4985">
      <w:pPr>
        <w:pStyle w:val="MINUTAS"/>
        <w:spacing w:before="0"/>
        <w:ind w:left="0" w:right="16" w:firstLine="0"/>
        <w:rPr>
          <w:rFonts w:ascii="Arial" w:hAnsi="Arial" w:cs="Arial"/>
          <w:color w:val="000000"/>
          <w:szCs w:val="24"/>
          <w:lang w:val="es-ES_tradnl"/>
        </w:rPr>
      </w:pPr>
    </w:p>
    <w:p w:rsidR="00DF5B37" w:rsidRPr="000F4CDC" w:rsidRDefault="00DF5B37" w:rsidP="008A4985">
      <w:pPr>
        <w:pStyle w:val="MINUTAS"/>
        <w:spacing w:before="0"/>
        <w:ind w:left="0" w:right="16" w:firstLine="0"/>
        <w:rPr>
          <w:rFonts w:ascii="Arial" w:hAnsi="Arial" w:cs="Arial"/>
          <w:color w:val="000000"/>
          <w:szCs w:val="24"/>
          <w:lang w:val="es-ES_tradnl"/>
        </w:rPr>
      </w:pPr>
      <w:r w:rsidRPr="000F4CDC">
        <w:rPr>
          <w:rFonts w:ascii="Arial" w:hAnsi="Arial" w:cs="Arial"/>
          <w:color w:val="000000"/>
          <w:szCs w:val="24"/>
          <w:lang w:val="es-ES_tradnl"/>
        </w:rPr>
        <w:t xml:space="preserve">Pereira, </w:t>
      </w:r>
      <w:r w:rsidRPr="000F4CDC">
        <w:rPr>
          <w:rFonts w:ascii="Arial" w:hAnsi="Arial" w:cs="Arial"/>
          <w:noProof/>
          <w:color w:val="000000"/>
          <w:szCs w:val="24"/>
          <w:lang w:val="es-ES_tradnl"/>
        </w:rPr>
        <w:t>5 de enero de 2018</w:t>
      </w:r>
    </w:p>
    <w:p w:rsidR="00DF5B37" w:rsidRPr="000F4CDC" w:rsidRDefault="00DF5B37" w:rsidP="008A4985">
      <w:pPr>
        <w:pStyle w:val="MINUTAS"/>
        <w:spacing w:before="0"/>
        <w:ind w:left="0" w:right="16" w:firstLine="0"/>
        <w:rPr>
          <w:rFonts w:ascii="Arial" w:hAnsi="Arial" w:cs="Arial"/>
          <w:color w:val="000000"/>
          <w:szCs w:val="24"/>
          <w:lang w:val="es-ES_tradnl"/>
        </w:rPr>
      </w:pPr>
    </w:p>
    <w:p w:rsidR="008A4985" w:rsidRPr="000F4CDC" w:rsidRDefault="008A4985" w:rsidP="008A4985">
      <w:pPr>
        <w:pStyle w:val="MINUTAS"/>
        <w:spacing w:before="0"/>
        <w:ind w:left="0" w:right="16" w:firstLine="0"/>
        <w:rPr>
          <w:rFonts w:ascii="Arial" w:hAnsi="Arial" w:cs="Arial"/>
          <w:color w:val="000000"/>
          <w:szCs w:val="24"/>
          <w:lang w:val="es-ES_tradnl"/>
        </w:rPr>
      </w:pPr>
      <w:bookmarkStart w:id="0" w:name="_GoBack"/>
      <w:bookmarkEnd w:id="0"/>
    </w:p>
    <w:p w:rsidR="00DF5B37" w:rsidRPr="000F4CDC" w:rsidRDefault="00DF5B37" w:rsidP="00DF5B37">
      <w:pPr>
        <w:pStyle w:val="MINUTAS"/>
        <w:spacing w:before="0"/>
        <w:ind w:left="0" w:right="17" w:firstLine="0"/>
        <w:rPr>
          <w:rFonts w:ascii="Arial" w:hAnsi="Arial" w:cs="Arial"/>
          <w:b/>
          <w:color w:val="000000"/>
          <w:szCs w:val="24"/>
          <w:lang w:val="es-ES_tradnl"/>
        </w:rPr>
      </w:pPr>
      <w:r w:rsidRPr="000F4CDC">
        <w:rPr>
          <w:rFonts w:ascii="Arial" w:hAnsi="Arial" w:cs="Arial"/>
          <w:color w:val="000000"/>
          <w:szCs w:val="24"/>
          <w:lang w:val="es-ES_tradnl"/>
        </w:rPr>
        <w:t>Doctor</w:t>
      </w:r>
    </w:p>
    <w:p w:rsidR="008A4985" w:rsidRPr="000F4CDC" w:rsidRDefault="008A4985" w:rsidP="008A4985">
      <w:pPr>
        <w:suppressAutoHyphens w:val="0"/>
        <w:jc w:val="both"/>
        <w:rPr>
          <w:rFonts w:eastAsia="Calibri" w:cs="Arial"/>
          <w:b/>
          <w:color w:val="000000"/>
          <w:szCs w:val="24"/>
          <w:lang w:eastAsia="en-US"/>
        </w:rPr>
      </w:pPr>
      <w:r w:rsidRPr="000F4CDC">
        <w:rPr>
          <w:rFonts w:eastAsia="Calibri" w:cs="Arial"/>
          <w:b/>
          <w:color w:val="000000"/>
          <w:szCs w:val="24"/>
          <w:lang w:eastAsia="en-US"/>
        </w:rPr>
        <w:t>JUAN PABLO GALLO MAYA</w:t>
      </w:r>
    </w:p>
    <w:p w:rsidR="00DF5B37" w:rsidRPr="000F4CDC" w:rsidRDefault="00DF5B37" w:rsidP="00DF5B37">
      <w:pPr>
        <w:pStyle w:val="MINUTAS"/>
        <w:spacing w:before="0"/>
        <w:ind w:left="0" w:right="17" w:firstLine="0"/>
        <w:rPr>
          <w:rFonts w:ascii="Arial" w:hAnsi="Arial" w:cs="Arial"/>
          <w:color w:val="000000"/>
          <w:szCs w:val="24"/>
          <w:lang w:val="es-ES_tradnl"/>
        </w:rPr>
      </w:pPr>
      <w:r w:rsidRPr="000F4CDC">
        <w:rPr>
          <w:rFonts w:ascii="Arial" w:hAnsi="Arial" w:cs="Arial"/>
          <w:color w:val="000000"/>
          <w:szCs w:val="24"/>
          <w:lang w:val="es-ES_tradnl"/>
        </w:rPr>
        <w:t xml:space="preserve">Alcalde Municipal </w:t>
      </w:r>
    </w:p>
    <w:p w:rsidR="00DF5B37" w:rsidRPr="000F4CDC" w:rsidRDefault="00DF5B37" w:rsidP="00DF5B37">
      <w:pPr>
        <w:pStyle w:val="MINUTAS"/>
        <w:spacing w:before="0"/>
        <w:ind w:left="0" w:right="17" w:firstLine="0"/>
        <w:rPr>
          <w:rFonts w:ascii="Arial" w:hAnsi="Arial" w:cs="Arial"/>
          <w:color w:val="000000"/>
          <w:szCs w:val="24"/>
          <w:lang w:val="es-ES_tradnl"/>
        </w:rPr>
      </w:pPr>
      <w:r w:rsidRPr="000F4CDC">
        <w:rPr>
          <w:rFonts w:ascii="Arial" w:hAnsi="Arial" w:cs="Arial"/>
          <w:color w:val="000000"/>
          <w:szCs w:val="24"/>
          <w:lang w:val="es-ES_tradnl"/>
        </w:rPr>
        <w:t>Ciudad</w:t>
      </w:r>
    </w:p>
    <w:p w:rsidR="00DF5B37" w:rsidRPr="000F4CDC" w:rsidRDefault="00DF5B37" w:rsidP="00DF5B37">
      <w:pPr>
        <w:pStyle w:val="MINUTAS"/>
        <w:spacing w:before="0"/>
        <w:ind w:left="0" w:right="0" w:firstLine="0"/>
        <w:rPr>
          <w:rFonts w:ascii="Arial" w:hAnsi="Arial" w:cs="Arial"/>
          <w:color w:val="000000"/>
          <w:szCs w:val="24"/>
          <w:lang w:val="es-ES_tradnl"/>
        </w:rPr>
      </w:pPr>
    </w:p>
    <w:p w:rsidR="00DF5B37" w:rsidRPr="000F4CDC" w:rsidRDefault="00DF5B37" w:rsidP="00DF5B37">
      <w:pPr>
        <w:pStyle w:val="MINUTAS"/>
        <w:spacing w:before="0"/>
        <w:ind w:left="0" w:right="0" w:firstLine="0"/>
        <w:rPr>
          <w:rFonts w:ascii="Arial" w:hAnsi="Arial" w:cs="Arial"/>
          <w:color w:val="000000"/>
          <w:szCs w:val="24"/>
          <w:lang w:val="es-ES_tradnl"/>
        </w:rPr>
      </w:pPr>
    </w:p>
    <w:p w:rsidR="00DF5B37" w:rsidRPr="000F4CDC" w:rsidRDefault="00DF5B37" w:rsidP="00DF5B37">
      <w:pPr>
        <w:pStyle w:val="MINUTAS"/>
        <w:spacing w:before="0"/>
        <w:ind w:left="0" w:right="0" w:firstLine="0"/>
        <w:rPr>
          <w:rFonts w:ascii="Arial" w:hAnsi="Arial" w:cs="Arial"/>
          <w:b/>
          <w:color w:val="000000"/>
          <w:szCs w:val="24"/>
          <w:lang w:val="es-ES_tradnl"/>
        </w:rPr>
      </w:pPr>
      <w:r w:rsidRPr="000F4CDC">
        <w:rPr>
          <w:rFonts w:ascii="Arial" w:hAnsi="Arial" w:cs="Arial"/>
          <w:b/>
          <w:color w:val="000000"/>
          <w:szCs w:val="24"/>
          <w:lang w:val="es-ES_tradnl"/>
        </w:rPr>
        <w:t xml:space="preserve">Ref.: ESTUDIO PREVIO PARA </w:t>
      </w:r>
      <w:r w:rsidRPr="000F4CDC">
        <w:rPr>
          <w:rFonts w:ascii="Arial" w:hAnsi="Arial" w:cs="Arial"/>
          <w:b/>
          <w:noProof/>
          <w:color w:val="000000"/>
          <w:szCs w:val="24"/>
          <w:lang w:val="es-ES_tradnl"/>
        </w:rPr>
        <w:t>PRESTACION DE SERVICIOS PROFESIONALES</w:t>
      </w:r>
      <w:r w:rsidR="008A4985" w:rsidRPr="000F4CDC">
        <w:rPr>
          <w:rFonts w:ascii="Arial" w:hAnsi="Arial" w:cs="Arial"/>
          <w:b/>
          <w:color w:val="000000"/>
          <w:szCs w:val="24"/>
          <w:lang w:val="es-ES_tradnl"/>
        </w:rPr>
        <w:t>.</w:t>
      </w:r>
    </w:p>
    <w:p w:rsidR="00DF5B37" w:rsidRPr="000F4CDC" w:rsidRDefault="00DF5B37" w:rsidP="00DF5B37">
      <w:pPr>
        <w:pStyle w:val="MINUTAS"/>
        <w:spacing w:before="0"/>
        <w:ind w:left="0" w:right="0" w:firstLine="0"/>
        <w:rPr>
          <w:rFonts w:ascii="Arial" w:hAnsi="Arial" w:cs="Arial"/>
          <w:color w:val="000000"/>
          <w:szCs w:val="24"/>
          <w:lang w:val="es-ES_tradnl"/>
        </w:rPr>
      </w:pPr>
    </w:p>
    <w:p w:rsidR="00DF5B37" w:rsidRPr="000F4CDC" w:rsidRDefault="00DF5B37" w:rsidP="00DF5B37">
      <w:pPr>
        <w:pStyle w:val="Textoindependiente21"/>
        <w:jc w:val="both"/>
        <w:rPr>
          <w:color w:val="000000"/>
          <w:szCs w:val="24"/>
        </w:rPr>
      </w:pPr>
      <w:r w:rsidRPr="000F4CDC">
        <w:rPr>
          <w:color w:val="000000"/>
          <w:szCs w:val="24"/>
        </w:rPr>
        <w:t xml:space="preserve">De conformidad con lo </w:t>
      </w:r>
      <w:r w:rsidR="008A4985" w:rsidRPr="000F4CDC">
        <w:rPr>
          <w:color w:val="000000"/>
          <w:szCs w:val="24"/>
        </w:rPr>
        <w:t xml:space="preserve">previsto en la ley 80 de 1993, </w:t>
      </w:r>
      <w:r w:rsidRPr="000F4CDC">
        <w:rPr>
          <w:color w:val="000000"/>
          <w:szCs w:val="24"/>
        </w:rPr>
        <w:t xml:space="preserve">ley 1150 de 2007, decreto </w:t>
      </w:r>
      <w:r w:rsidR="008F3E2E" w:rsidRPr="000F4CDC">
        <w:rPr>
          <w:color w:val="000000"/>
          <w:szCs w:val="24"/>
        </w:rPr>
        <w:t>1082</w:t>
      </w:r>
      <w:r w:rsidRPr="000F4CDC">
        <w:rPr>
          <w:color w:val="000000"/>
          <w:szCs w:val="24"/>
        </w:rPr>
        <w:t xml:space="preserve"> de 201</w:t>
      </w:r>
      <w:r w:rsidR="008F3E2E" w:rsidRPr="000F4CDC">
        <w:rPr>
          <w:color w:val="000000"/>
          <w:szCs w:val="24"/>
        </w:rPr>
        <w:t xml:space="preserve">5 en el </w:t>
      </w:r>
      <w:r w:rsidR="00083725" w:rsidRPr="000F4CDC">
        <w:rPr>
          <w:color w:val="000000"/>
          <w:szCs w:val="24"/>
        </w:rPr>
        <w:t>artículo</w:t>
      </w:r>
      <w:r w:rsidR="008F3E2E" w:rsidRPr="000F4CDC">
        <w:rPr>
          <w:color w:val="000000"/>
          <w:szCs w:val="24"/>
        </w:rPr>
        <w:t xml:space="preserve"> 2.2.1.2.1.4.9</w:t>
      </w:r>
      <w:r w:rsidRPr="000F4CDC">
        <w:rPr>
          <w:color w:val="000000"/>
          <w:szCs w:val="24"/>
        </w:rPr>
        <w:t xml:space="preserve">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DF5B37" w:rsidRPr="000F4CDC" w:rsidRDefault="00DF5B37" w:rsidP="00DF5B37">
      <w:pPr>
        <w:pStyle w:val="Textoindependiente21"/>
        <w:rPr>
          <w:b/>
          <w:bCs/>
          <w:szCs w:val="24"/>
        </w:rPr>
      </w:pPr>
    </w:p>
    <w:p w:rsidR="00DE6D0A" w:rsidRPr="000F4CDC" w:rsidRDefault="00DE6D0A" w:rsidP="00DF5B37">
      <w:pPr>
        <w:pStyle w:val="Textoindependiente21"/>
        <w:rPr>
          <w:b/>
          <w:bCs/>
          <w:szCs w:val="24"/>
        </w:rPr>
      </w:pPr>
    </w:p>
    <w:p w:rsidR="00DF5B37" w:rsidRPr="000F4CDC" w:rsidRDefault="00DF5B37" w:rsidP="00DF5B37">
      <w:pPr>
        <w:pStyle w:val="Textoindependiente21"/>
        <w:numPr>
          <w:ilvl w:val="0"/>
          <w:numId w:val="2"/>
        </w:numPr>
        <w:jc w:val="both"/>
        <w:rPr>
          <w:szCs w:val="24"/>
        </w:rPr>
      </w:pPr>
      <w:r w:rsidRPr="000F4CDC">
        <w:rPr>
          <w:b/>
          <w:bCs/>
          <w:szCs w:val="24"/>
        </w:rPr>
        <w:t>IDENTIFICACION Y DESCRIPCIÓN DE LA NECESIDAD</w:t>
      </w:r>
    </w:p>
    <w:p w:rsidR="00DF5B37" w:rsidRPr="000F4CDC" w:rsidRDefault="00DF5B37" w:rsidP="00DF5B37">
      <w:pPr>
        <w:pStyle w:val="Textoindependiente"/>
        <w:rPr>
          <w:rFonts w:ascii="Arial" w:hAnsi="Arial" w:cs="Arial"/>
          <w:sz w:val="24"/>
          <w:szCs w:val="24"/>
        </w:rPr>
      </w:pPr>
    </w:p>
    <w:p w:rsidR="008A4985" w:rsidRPr="000F4CDC" w:rsidRDefault="00E77291" w:rsidP="00DF5B37">
      <w:pPr>
        <w:pStyle w:val="Textoindependiente"/>
        <w:rPr>
          <w:rFonts w:ascii="Arial" w:hAnsi="Arial" w:cs="Arial"/>
          <w:sz w:val="24"/>
          <w:szCs w:val="24"/>
        </w:rPr>
      </w:pPr>
      <w:r w:rsidRPr="000F4CDC">
        <w:rPr>
          <w:rFonts w:ascii="Arial" w:hAnsi="Arial" w:cs="Arial"/>
          <w:noProof/>
          <w:sz w:val="24"/>
          <w:szCs w:val="24"/>
        </w:rPr>
        <w:t xml:space="preserve">La Secretaría de Tecnologías de la Información y la Comunicación tiene como propósito Dirigir, formular y adoptar programas relacionados con la Gestión de los Recursos Humanos y Administración de personal, fondo territorial de Pensiones, Control Interno Disciplinario, los procesos de registro y Administración de Bienes e Inventarios y Almacén, Gestión de Compras, Proveedores, los asuntos generales de la Administración, la operación y mantenimiento; la atención al usuario y el servicio al cliente y la gestión documental de la Administración central municipal, tendientes a acercar al ciudadano y la administración y a esta con el gobierno municipal; funciones que se ejercen a través de la Dirección de Infraestructura Tecnológica adscrita a este despacho </w:t>
      </w:r>
      <w:r>
        <w:br/>
        <w:t xml:space="preserve"> </w:t>
      </w:r>
      <w:r>
        <w:br/>
        <w:t xml:space="preserve">La Administración Pública está llamada a satisfacer las necesidades y demandas de los ciudadanos, prestando un servicio de excelente calidad, transparencia, eficiencia y economía en todos sus procesos, para lo cual la Secretaría de Tecnologías de la Información y la Comunicación es responsable de fomentar, adoptar, implementar y administrar el ecosistema digital Municipal, con el fin de incentivar la disminución  de las brechas del </w:t>
      </w:r>
      <w:r>
        <w:lastRenderedPageBreak/>
        <w:t>conocimiento en los ámbitos empresarial, social, educativo, investigativo, de salud y seguridad gubernamental, entre otros, basado en el fortalecimiento de la productividad y la competitividad de la región, facilitando el acceso uso y apropiación de las Tics a todo nivel en el Municipio y  tendientes a acercar al ciudadano y la administración y a esta con el gobierno municipal; funciones que se ejercen a través de las diferentes direcciones de la Secretaría de Tecnologías de la Información y la Comunicación</w:t>
      </w:r>
      <w:r>
        <w:br/>
        <w:t xml:space="preserve"> </w:t>
      </w:r>
      <w:r>
        <w:br/>
        <w:t>La Secretaría de Tecnologías de la Información y la Comunicación, dentro de sus competencias, es responsable de administrar la infraestructura tecnológica, el sistema hadware y software sobre el cual se asientan los diferentes servicios digitales, de información y telecomunicación para asegurar el desarrollo de la conectividad, el gobierno y la administración electrónica de la administración municipal; así mismo asiste a la Secretaría de Tecnologías de la Información y la Comunicación administrar los sistemas de información y servicios digitales del Municipio</w:t>
      </w:r>
      <w:r>
        <w:br/>
        <w:t xml:space="preserve">  </w:t>
      </w:r>
      <w:r>
        <w:br/>
        <w:t>En este sentido, la Secretaría de Tecnologías de la Información y la Comunicación lidera las actividades del Subproceso de Control y mantenimiento de Hardware y Software, conforme al Mapa de Procesos del Modelo de Operación adoptado por la Administración Central Municipal con el propósito de asegurar su efectiva ejecución por quienes tienen la responsabilidad de ejecutar las acciones, operaciones y tareas y responder por su desempeño de principio a fin del proceso, asegurando los recursos indispensables para dicha labor y documentando sus resultados, de igual forma tiene dentro de sus objetivos mantener en operación y permanente crecimiento la plataforma tecnológica, y computacional de la Alcaldía de Pereira</w:t>
      </w:r>
      <w:r>
        <w:br/>
        <w:t xml:space="preserve"> </w:t>
      </w:r>
      <w:r>
        <w:br/>
        <w:t>En este orden de ideas la Administración Municipal está llamada a realizar todas las actuaciones pertinentes que permitan contribuir a una eficiente presentación del servicio con calidad y transparencia en pro de satisfacer sus necesidades como fin esencial del estado de Derecho</w:t>
      </w:r>
      <w:r>
        <w:br/>
        <w:t xml:space="preserve"> </w:t>
      </w:r>
      <w:r>
        <w:br/>
        <w:t xml:space="preserve">De acuerdo a lo anterior se hace necesario que se vincule el personal idóneo </w:t>
      </w:r>
      <w:r>
        <w:lastRenderedPageBreak/>
        <w:t xml:space="preserve">que cumpla  con los requisitos contemplados para un profesional que logre establecer procesos en donde se establezca la necesidad en concordancia al objeto contractual que define los alcances establecidos dentro de la Dirección de Infraestructura Tecnológica, para garantizar la operación continua y una alta disponibilidad de los sistemas de Información automatizados de la Alcaldía de Pereira como lo son el SIIF, el Impuestos Plus, el RUVIP, el sistema de gestión documental SAIA que cuenta con más de 1.200 usuarios, sistema de información de Procesos Judiciales SIPROJWEB que cuenta con 10 Módulos administrativos, 172 Usuarios concurrentes y 3.337 Procesos Radicados, el sistema de gestión de turnos (Digiturno) con el cual se asignan los turnos de atención en el Centro de Servicio Oportuno, en la Secretaria de Salud Municipal, y en el Centro de Empleo Municipal, de igual forma se cuenta con el sistema de correo electrónico y herramientas colaborativas para 200 usuarios. Adicionalmente estos sistemas prestan servicio a más de 900 computadores que se encuentran instalados en el palacio municipal, Secretaria de Salud y Torre Central, más una cantidad superior a 150 ubicados en las oficinas externas como las inspecciones, las comisarias de familia, el taller de infraestructura, las casas de justicia, la unidad permanente de justicia entre otros, también hacen parte de la infraestructura tecnológica más de 100 impresoras y más de 30 Escáner, la red de datos conformada por más de  35 Switch de borde, 22 Access Point para acceso inalámbrico a 300 usuarios, 15 computadores servidores de tecnología tipo  Blade, 12 UPS que dan respaldo de energía a diferentes dependencias, entre ellas los servidores ubicados en la Dirección de Infraestructura Tecnológica. Esta infraestructura sirve a más de 1.000 usuarios entre personal de planta y contratistas, que lo usan diariamente para el cumplimiento de sus funciones. Toda esta infraestructura de sistemas de información, equipos de cómputo es coordinada por la Dirección de Infraestructura Tecnológica de la Alcaldía de Pereira, para la cual se requiere de varios profesionales para suplir las solicitudes de servicio que hacen los usuarios y garantizar la operación continua y una alta disponibilidad de los sistemas de Información automatizados, dado que son sistemas de información de misión crítica, transversales a todas las dependencias de la Administración Municipal con más de 1000 usuarios que los utilizan diariamente para el cumplimiento de sus funciones y constituyen el insumo básico para la toma de decisiones, así como la medición del impacto de las </w:t>
      </w:r>
      <w:r>
        <w:lastRenderedPageBreak/>
        <w:t>acciones ejecutadas. De otra parte, apoyan los procesos de rendición de cuentas tanto a los entes fiscalizadores como a la comunidad en general.</w:t>
      </w:r>
      <w:r>
        <w:br/>
        <w:t>Esto se fundamenta en los siguientes hechos: 1) La Alcaldía de Pereira ha incorporado Sistemas de Información Automatizados para el tratamiento de la información concerniente a sus procesos misionales 2) El crecimiento de la plataforma tecnológica instalada incrementa la complejidad de la administración de la misma 3) El avance tecnológico deja en desuso la tecnología existente requiriendo renovación 4) Las normas, leyes, derechos de autor y condiciones comerciales aplicables al licenciamiento de software 5) La necesidad de mejorar los sistemas de información actuales y la implementación de nuevos sistemas de información 6) Los sistemas de información automatizados requieren del acompañamiento de personal con conocimientos y formación tecnológica específica 7) La rotación de usuarios que incrementa la necesidad de acompañamiento y servicio 8) Los cambios en las normas y formatos de presentación y rendición de informes 9) La necesidad de re combinar la información para presentar informes que faciliten nuevas modalidades de análisis 10) La baja cultura informática de los usuarios actuales 11) Los sistemas de información apoyan los procesos de rendición de cuentas tanto a los entes fiscalizadores como a la comunidad en general 12) El avance y desarrollo de nuevas tecnologías de hardware y software impulsan el cambio y actualización de la tecnología  13) Baja formación en uso de tecnologías informática por una gran parte de los usuarios 14) Los aplicativos específicos que utiliza el Municipio para labores de misión crítica, demandan capacitación adicional a los usuarios nuevos y antiguos. La no atención oportuna de estas necesidades implicaría para el Municipio entre otros:  1) Rendición tardía de informes a los entes fiscalizadores, de control y a la comunidad 2) Desmotivación por parte de los usuarios para el uso de los sistemas de información automatizados 3) Subutilización de los recursos tecnológicos 4) Posible pérdida de información importante para la administración Municipal de Pereira</w:t>
      </w:r>
      <w:r>
        <w:br/>
      </w:r>
      <w:r>
        <w:br/>
        <w:t xml:space="preserve">Es por ello que en la Secretaría de Tecnologías de la Información y la Comunicación, amparada en lo establecido en el decreto 1082 de 2015, determina la necesidad de contratar en forma directa personal de apoyo profesional  en las diferentes actividades administrativas que se adelantan en </w:t>
      </w:r>
      <w:r>
        <w:lastRenderedPageBreak/>
        <w:t>la Secretaría de Tecnologías de la Información y la Comunicación</w:t>
      </w:r>
      <w:r w:rsidR="008A4985" w:rsidRPr="000F4CDC">
        <w:rPr>
          <w:rFonts w:ascii="Arial" w:hAnsi="Arial" w:cs="Arial"/>
          <w:sz w:val="24"/>
          <w:szCs w:val="24"/>
        </w:rPr>
        <w:t>.</w:t>
      </w:r>
    </w:p>
    <w:p w:rsidR="008A4985" w:rsidRPr="000F4CDC" w:rsidRDefault="008A4985" w:rsidP="00DF5B37">
      <w:pPr>
        <w:pStyle w:val="Textoindependiente"/>
        <w:rPr>
          <w:rFonts w:ascii="Arial" w:hAnsi="Arial" w:cs="Arial"/>
          <w:color w:val="000000"/>
          <w:sz w:val="24"/>
          <w:szCs w:val="24"/>
        </w:rPr>
      </w:pPr>
    </w:p>
    <w:p w:rsidR="00DF5B37" w:rsidRPr="000F4CDC" w:rsidRDefault="00DF5B37" w:rsidP="00DF5B37">
      <w:pPr>
        <w:pStyle w:val="Textoindependiente"/>
        <w:rPr>
          <w:rFonts w:ascii="Arial" w:hAnsi="Arial" w:cs="Arial"/>
          <w:sz w:val="24"/>
          <w:szCs w:val="24"/>
        </w:rPr>
      </w:pPr>
      <w:r w:rsidRPr="000F4CDC">
        <w:rPr>
          <w:rFonts w:ascii="Arial" w:hAnsi="Arial" w:cs="Arial"/>
          <w:sz w:val="24"/>
          <w:szCs w:val="24"/>
        </w:rPr>
        <w:t>La necesidad que se pretende sat</w:t>
      </w:r>
      <w:r w:rsidR="008A4985" w:rsidRPr="000F4CDC">
        <w:rPr>
          <w:rFonts w:ascii="Arial" w:hAnsi="Arial" w:cs="Arial"/>
          <w:sz w:val="24"/>
          <w:szCs w:val="24"/>
        </w:rPr>
        <w:t>isfacer con la contratación</w:t>
      </w:r>
      <w:r w:rsidR="0036681B" w:rsidRPr="000F4CDC">
        <w:rPr>
          <w:rFonts w:ascii="Arial" w:hAnsi="Arial" w:cs="Arial"/>
          <w:sz w:val="24"/>
          <w:szCs w:val="24"/>
        </w:rPr>
        <w:t xml:space="preserve"> está</w:t>
      </w:r>
      <w:r w:rsidRPr="000F4CDC">
        <w:rPr>
          <w:rFonts w:ascii="Arial" w:hAnsi="Arial" w:cs="Arial"/>
          <w:sz w:val="24"/>
          <w:szCs w:val="24"/>
        </w:rPr>
        <w:t xml:space="preserve"> inmersa dentro de los </w:t>
      </w:r>
      <w:r w:rsidR="0036681B" w:rsidRPr="000F4CDC">
        <w:rPr>
          <w:rFonts w:ascii="Arial" w:hAnsi="Arial" w:cs="Arial"/>
          <w:sz w:val="24"/>
          <w:szCs w:val="24"/>
        </w:rPr>
        <w:t xml:space="preserve">siguientes </w:t>
      </w:r>
      <w:r w:rsidRPr="000F4CDC">
        <w:rPr>
          <w:rFonts w:ascii="Arial" w:hAnsi="Arial" w:cs="Arial"/>
          <w:sz w:val="24"/>
          <w:szCs w:val="24"/>
        </w:rPr>
        <w:t>programas y proyectos prev</w:t>
      </w:r>
      <w:r w:rsidR="008A4985" w:rsidRPr="000F4CDC">
        <w:rPr>
          <w:rFonts w:ascii="Arial" w:hAnsi="Arial" w:cs="Arial"/>
          <w:sz w:val="24"/>
          <w:szCs w:val="24"/>
        </w:rPr>
        <w:t xml:space="preserve">istos en el plan de desarrollo, </w:t>
      </w:r>
      <w:r w:rsidR="0036681B" w:rsidRPr="000F4CDC">
        <w:rPr>
          <w:rFonts w:ascii="Arial" w:hAnsi="Arial" w:cs="Arial"/>
          <w:sz w:val="24"/>
          <w:szCs w:val="24"/>
        </w:rPr>
        <w:t>que a continuación se describen:</w:t>
      </w:r>
    </w:p>
    <w:p w:rsidR="00DF5B37" w:rsidRPr="000F4CDC" w:rsidRDefault="00DF5B37" w:rsidP="00DF5B37">
      <w:pPr>
        <w:pStyle w:val="Textoindependiente"/>
        <w:rPr>
          <w:rFonts w:ascii="Arial" w:hAnsi="Arial" w:cs="Arial"/>
          <w:sz w:val="24"/>
          <w:szCs w:val="24"/>
        </w:rPr>
      </w:pPr>
    </w:p>
    <w:tbl>
      <w:tblPr>
        <w:tblW w:w="8931" w:type="dxa"/>
        <w:tblInd w:w="55" w:type="dxa"/>
        <w:tblLayout w:type="fixed"/>
        <w:tblCellMar>
          <w:top w:w="55" w:type="dxa"/>
          <w:left w:w="55" w:type="dxa"/>
          <w:bottom w:w="55" w:type="dxa"/>
          <w:right w:w="55" w:type="dxa"/>
        </w:tblCellMar>
        <w:tblLook w:val="0000" w:firstRow="0" w:lastRow="0" w:firstColumn="0" w:lastColumn="0" w:noHBand="0" w:noVBand="0"/>
      </w:tblPr>
      <w:tblGrid>
        <w:gridCol w:w="3052"/>
        <w:gridCol w:w="5879"/>
      </w:tblGrid>
      <w:tr w:rsidR="000C765B" w:rsidRPr="000F4CDC" w:rsidTr="002A0B31">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rsidR="000C765B" w:rsidRPr="000F4CDC" w:rsidRDefault="00BC7354" w:rsidP="00104A2B">
            <w:pPr>
              <w:pStyle w:val="Contenidodelatabla"/>
              <w:keepNext/>
              <w:keepLines/>
              <w:suppressLineNumbers w:val="0"/>
              <w:suppressAutoHyphens w:val="0"/>
              <w:jc w:val="center"/>
              <w:rPr>
                <w:rFonts w:cs="Arial"/>
                <w:b/>
                <w:szCs w:val="24"/>
              </w:rPr>
            </w:pPr>
            <w:r w:rsidRPr="000F4CDC">
              <w:rPr>
                <w:rFonts w:cs="Arial"/>
                <w:b/>
                <w:szCs w:val="24"/>
              </w:rPr>
              <w:t>PL</w:t>
            </w:r>
            <w:r w:rsidR="008A4985" w:rsidRPr="000F4CDC">
              <w:rPr>
                <w:rFonts w:cs="Arial"/>
                <w:b/>
                <w:szCs w:val="24"/>
              </w:rPr>
              <w:t xml:space="preserve">AN DE DESARROLLO </w:t>
            </w:r>
            <w:r w:rsidR="008A4985" w:rsidRPr="000F4CDC">
              <w:rPr>
                <w:rFonts w:eastAsia="Calibri" w:cs="Arial"/>
                <w:b/>
                <w:szCs w:val="24"/>
                <w:lang w:eastAsia="en-US"/>
              </w:rPr>
              <w:t>2016 - 2019</w:t>
            </w:r>
          </w:p>
        </w:tc>
      </w:tr>
      <w:tr w:rsidR="00A4410D" w:rsidRPr="000F4CDC" w:rsidTr="0036681B">
        <w:tc>
          <w:tcPr>
            <w:tcW w:w="3052" w:type="dxa"/>
            <w:tcBorders>
              <w:top w:val="single" w:sz="4" w:space="0" w:color="auto"/>
              <w:left w:val="single" w:sz="1" w:space="0" w:color="000000"/>
              <w:bottom w:val="single" w:sz="1" w:space="0" w:color="000000"/>
            </w:tcBorders>
            <w:shd w:val="clear" w:color="auto" w:fill="auto"/>
          </w:tcPr>
          <w:p w:rsidR="00A4410D" w:rsidRPr="000F4CDC" w:rsidRDefault="00A4410D" w:rsidP="00104A2B">
            <w:pPr>
              <w:keepNext/>
              <w:keepLines/>
              <w:suppressAutoHyphens w:val="0"/>
              <w:snapToGrid w:val="0"/>
              <w:jc w:val="both"/>
              <w:rPr>
                <w:rFonts w:cs="Arial"/>
                <w:szCs w:val="24"/>
              </w:rPr>
            </w:pPr>
          </w:p>
        </w:tc>
        <w:tc>
          <w:tcPr>
            <w:tcW w:w="5879" w:type="dxa"/>
            <w:tcBorders>
              <w:top w:val="single" w:sz="4" w:space="0" w:color="auto"/>
              <w:left w:val="single" w:sz="1" w:space="0" w:color="000000"/>
              <w:bottom w:val="single" w:sz="1" w:space="0" w:color="000000"/>
              <w:right w:val="single" w:sz="1" w:space="0" w:color="000000"/>
            </w:tcBorders>
            <w:shd w:val="clear" w:color="auto" w:fill="auto"/>
          </w:tcPr>
          <w:p w:rsidR="00A4410D" w:rsidRPr="000F4CDC" w:rsidRDefault="00A4410D" w:rsidP="00104A2B">
            <w:pPr>
              <w:pStyle w:val="Contenidodelatabla"/>
              <w:keepNext/>
              <w:keepLines/>
              <w:suppressLineNumbers w:val="0"/>
              <w:suppressAutoHyphens w:val="0"/>
              <w:jc w:val="center"/>
              <w:rPr>
                <w:rFonts w:cs="Arial"/>
                <w:b/>
                <w:szCs w:val="24"/>
              </w:rPr>
            </w:pPr>
            <w:r w:rsidRPr="000F4CDC">
              <w:rPr>
                <w:rFonts w:cs="Arial"/>
                <w:b/>
                <w:szCs w:val="24"/>
              </w:rPr>
              <w:t>DESCRIPCION</w:t>
            </w:r>
          </w:p>
        </w:tc>
      </w:tr>
      <w:tr w:rsidR="00A4410D" w:rsidRPr="000F4CDC" w:rsidTr="00A4410D">
        <w:tc>
          <w:tcPr>
            <w:tcW w:w="3052" w:type="dxa"/>
            <w:tcBorders>
              <w:left w:val="single" w:sz="1" w:space="0" w:color="000000"/>
              <w:bottom w:val="single" w:sz="1" w:space="0" w:color="000000"/>
            </w:tcBorders>
            <w:shd w:val="clear" w:color="auto" w:fill="auto"/>
          </w:tcPr>
          <w:p w:rsidR="00A4410D" w:rsidRPr="000F4CDC" w:rsidRDefault="00A4410D" w:rsidP="00104A2B">
            <w:pPr>
              <w:keepNext/>
              <w:keepLines/>
              <w:suppressAutoHyphens w:val="0"/>
              <w:jc w:val="both"/>
              <w:rPr>
                <w:rFonts w:cs="Arial"/>
                <w:b/>
                <w:szCs w:val="24"/>
              </w:rPr>
            </w:pPr>
            <w:r w:rsidRPr="000F4CDC">
              <w:rPr>
                <w:rFonts w:cs="Arial"/>
                <w:b/>
                <w:szCs w:val="24"/>
              </w:rPr>
              <w:t>LÍNEA ESTRATÉGICA</w:t>
            </w:r>
          </w:p>
        </w:tc>
        <w:tc>
          <w:tcPr>
            <w:tcW w:w="5879" w:type="dxa"/>
            <w:tcBorders>
              <w:left w:val="single" w:sz="1" w:space="0" w:color="000000"/>
              <w:bottom w:val="single" w:sz="1" w:space="0" w:color="000000"/>
              <w:right w:val="single" w:sz="1" w:space="0" w:color="000000"/>
            </w:tcBorders>
            <w:shd w:val="clear" w:color="auto" w:fill="auto"/>
          </w:tcPr>
          <w:p w:rsidR="00A4410D" w:rsidRPr="000F4CDC" w:rsidRDefault="00E77291" w:rsidP="00104A2B">
            <w:pPr>
              <w:pStyle w:val="Contenidodelatabla"/>
              <w:keepNext/>
              <w:keepLines/>
              <w:suppressLineNumbers w:val="0"/>
              <w:suppressAutoHyphens w:val="0"/>
              <w:snapToGrid w:val="0"/>
              <w:jc w:val="both"/>
              <w:rPr>
                <w:rFonts w:cs="Arial"/>
                <w:szCs w:val="24"/>
              </w:rPr>
            </w:pPr>
            <w:r w:rsidRPr="000F4CDC">
              <w:rPr>
                <w:rFonts w:cs="Arial"/>
                <w:noProof/>
                <w:szCs w:val="24"/>
              </w:rPr>
              <w:t>Gestion Institucional</w:t>
            </w:r>
            <w:r w:rsidR="008A4985" w:rsidRPr="000F4CDC">
              <w:rPr>
                <w:rFonts w:cs="Arial"/>
                <w:szCs w:val="24"/>
              </w:rPr>
              <w:t>.</w:t>
            </w:r>
          </w:p>
        </w:tc>
      </w:tr>
      <w:tr w:rsidR="00A4410D" w:rsidRPr="000F4CDC" w:rsidTr="00A4410D">
        <w:tc>
          <w:tcPr>
            <w:tcW w:w="3052" w:type="dxa"/>
            <w:tcBorders>
              <w:left w:val="single" w:sz="1" w:space="0" w:color="000000"/>
              <w:bottom w:val="single" w:sz="1" w:space="0" w:color="000000"/>
            </w:tcBorders>
            <w:shd w:val="clear" w:color="auto" w:fill="auto"/>
          </w:tcPr>
          <w:p w:rsidR="00A4410D" w:rsidRPr="000F4CDC" w:rsidRDefault="00A4410D" w:rsidP="00104A2B">
            <w:pPr>
              <w:keepNext/>
              <w:keepLines/>
              <w:suppressAutoHyphens w:val="0"/>
              <w:jc w:val="both"/>
              <w:rPr>
                <w:rFonts w:cs="Arial"/>
                <w:b/>
                <w:szCs w:val="24"/>
              </w:rPr>
            </w:pPr>
            <w:r w:rsidRPr="000F4CDC">
              <w:rPr>
                <w:rFonts w:cs="Arial"/>
                <w:b/>
                <w:szCs w:val="24"/>
              </w:rPr>
              <w:t>PROGRAMA</w:t>
            </w:r>
          </w:p>
        </w:tc>
        <w:tc>
          <w:tcPr>
            <w:tcW w:w="5879" w:type="dxa"/>
            <w:tcBorders>
              <w:left w:val="single" w:sz="1" w:space="0" w:color="000000"/>
              <w:bottom w:val="single" w:sz="1" w:space="0" w:color="000000"/>
              <w:right w:val="single" w:sz="1" w:space="0" w:color="000000"/>
            </w:tcBorders>
            <w:shd w:val="clear" w:color="auto" w:fill="auto"/>
          </w:tcPr>
          <w:p w:rsidR="00A4410D" w:rsidRPr="000F4CDC" w:rsidRDefault="00E77291" w:rsidP="00104A2B">
            <w:pPr>
              <w:pStyle w:val="Contenidodelatabla"/>
              <w:keepNext/>
              <w:keepLines/>
              <w:suppressLineNumbers w:val="0"/>
              <w:suppressAutoHyphens w:val="0"/>
              <w:snapToGrid w:val="0"/>
              <w:jc w:val="both"/>
              <w:rPr>
                <w:rFonts w:cs="Arial"/>
                <w:szCs w:val="24"/>
              </w:rPr>
            </w:pPr>
            <w:r w:rsidRPr="000F4CDC">
              <w:rPr>
                <w:rFonts w:cs="Arial"/>
                <w:noProof/>
                <w:szCs w:val="24"/>
              </w:rPr>
              <w:t>Gestion insitucional para la Excelencia</w:t>
            </w:r>
            <w:r w:rsidR="008A4985" w:rsidRPr="000F4CDC">
              <w:rPr>
                <w:rFonts w:cs="Arial"/>
                <w:szCs w:val="24"/>
              </w:rPr>
              <w:t>.</w:t>
            </w:r>
          </w:p>
        </w:tc>
      </w:tr>
      <w:tr w:rsidR="00A4410D" w:rsidRPr="000F4CDC" w:rsidTr="00A4410D">
        <w:tc>
          <w:tcPr>
            <w:tcW w:w="3052" w:type="dxa"/>
            <w:tcBorders>
              <w:left w:val="single" w:sz="1" w:space="0" w:color="000000"/>
              <w:bottom w:val="single" w:sz="1" w:space="0" w:color="000000"/>
            </w:tcBorders>
            <w:shd w:val="clear" w:color="auto" w:fill="auto"/>
          </w:tcPr>
          <w:p w:rsidR="00A4410D" w:rsidRPr="000F4CDC" w:rsidRDefault="00A4410D" w:rsidP="00104A2B">
            <w:pPr>
              <w:pStyle w:val="Contenidodelatabla"/>
              <w:keepNext/>
              <w:keepLines/>
              <w:suppressLineNumbers w:val="0"/>
              <w:suppressAutoHyphens w:val="0"/>
              <w:jc w:val="both"/>
              <w:rPr>
                <w:rFonts w:cs="Arial"/>
                <w:b/>
                <w:szCs w:val="24"/>
              </w:rPr>
            </w:pPr>
            <w:r w:rsidRPr="000F4CDC">
              <w:rPr>
                <w:rFonts w:cs="Arial"/>
                <w:b/>
                <w:szCs w:val="24"/>
              </w:rPr>
              <w:t>SUBPROGRAMA</w:t>
            </w:r>
          </w:p>
        </w:tc>
        <w:tc>
          <w:tcPr>
            <w:tcW w:w="5879" w:type="dxa"/>
            <w:tcBorders>
              <w:left w:val="single" w:sz="1" w:space="0" w:color="000000"/>
              <w:bottom w:val="single" w:sz="1" w:space="0" w:color="000000"/>
              <w:right w:val="single" w:sz="1" w:space="0" w:color="000000"/>
            </w:tcBorders>
            <w:shd w:val="clear" w:color="auto" w:fill="auto"/>
          </w:tcPr>
          <w:p w:rsidR="00A4410D" w:rsidRPr="000F4CDC" w:rsidRDefault="00E77291" w:rsidP="00104A2B">
            <w:pPr>
              <w:pStyle w:val="Contenidodelatabla"/>
              <w:keepNext/>
              <w:keepLines/>
              <w:suppressLineNumbers w:val="0"/>
              <w:suppressAutoHyphens w:val="0"/>
              <w:snapToGrid w:val="0"/>
              <w:jc w:val="both"/>
              <w:rPr>
                <w:rFonts w:cs="Arial"/>
                <w:szCs w:val="24"/>
              </w:rPr>
            </w:pPr>
            <w:r w:rsidRPr="000F4CDC">
              <w:rPr>
                <w:rFonts w:cs="Arial"/>
                <w:noProof/>
                <w:szCs w:val="24"/>
              </w:rPr>
              <w:t>Mejoramiento de la Gestion Administrativa</w:t>
            </w:r>
            <w:r w:rsidR="008A4985" w:rsidRPr="000F4CDC">
              <w:rPr>
                <w:rFonts w:cs="Arial"/>
                <w:szCs w:val="24"/>
              </w:rPr>
              <w:t>.</w:t>
            </w:r>
          </w:p>
        </w:tc>
      </w:tr>
      <w:tr w:rsidR="00A4410D" w:rsidRPr="000F4CDC" w:rsidTr="00A4410D">
        <w:tc>
          <w:tcPr>
            <w:tcW w:w="3052" w:type="dxa"/>
            <w:tcBorders>
              <w:left w:val="single" w:sz="1" w:space="0" w:color="000000"/>
              <w:bottom w:val="single" w:sz="1" w:space="0" w:color="000000"/>
            </w:tcBorders>
            <w:shd w:val="clear" w:color="auto" w:fill="auto"/>
          </w:tcPr>
          <w:p w:rsidR="00A4410D" w:rsidRPr="000F4CDC" w:rsidRDefault="00A4410D" w:rsidP="00104A2B">
            <w:pPr>
              <w:pStyle w:val="Contenidodelatabla"/>
              <w:keepNext/>
              <w:keepLines/>
              <w:suppressLineNumbers w:val="0"/>
              <w:suppressAutoHyphens w:val="0"/>
              <w:jc w:val="both"/>
              <w:rPr>
                <w:rFonts w:cs="Arial"/>
                <w:b/>
                <w:szCs w:val="24"/>
              </w:rPr>
            </w:pPr>
            <w:r w:rsidRPr="000F4CDC">
              <w:rPr>
                <w:rFonts w:cs="Arial"/>
                <w:b/>
                <w:szCs w:val="24"/>
              </w:rPr>
              <w:t>PROYECTO</w:t>
            </w:r>
          </w:p>
        </w:tc>
        <w:tc>
          <w:tcPr>
            <w:tcW w:w="5879" w:type="dxa"/>
            <w:tcBorders>
              <w:left w:val="single" w:sz="1" w:space="0" w:color="000000"/>
              <w:bottom w:val="single" w:sz="1" w:space="0" w:color="000000"/>
              <w:right w:val="single" w:sz="1" w:space="0" w:color="000000"/>
            </w:tcBorders>
            <w:shd w:val="clear" w:color="auto" w:fill="auto"/>
          </w:tcPr>
          <w:p w:rsidR="00A4410D" w:rsidRPr="000F4CDC" w:rsidRDefault="008A4985" w:rsidP="00104A2B">
            <w:pPr>
              <w:pStyle w:val="Contenidodelatabla"/>
              <w:keepNext/>
              <w:keepLines/>
              <w:suppressLineNumbers w:val="0"/>
              <w:suppressAutoHyphens w:val="0"/>
              <w:snapToGrid w:val="0"/>
              <w:jc w:val="both"/>
              <w:rPr>
                <w:rFonts w:cs="Arial"/>
                <w:color w:val="000000"/>
                <w:szCs w:val="24"/>
              </w:rPr>
            </w:pPr>
            <w:r w:rsidRPr="000F4CDC">
              <w:rPr>
                <w:rFonts w:cs="Arial"/>
                <w:color w:val="000000"/>
                <w:szCs w:val="24"/>
              </w:rPr>
              <w:t xml:space="preserve">No. </w:t>
            </w:r>
            <w:r w:rsidRPr="000F4CDC">
              <w:rPr>
                <w:rFonts w:cs="Arial"/>
                <w:noProof/>
                <w:color w:val="000000"/>
                <w:szCs w:val="24"/>
              </w:rPr>
              <w:t>2004660010070</w:t>
            </w:r>
            <w:r w:rsidRPr="000F4CDC">
              <w:rPr>
                <w:rFonts w:cs="Arial"/>
                <w:color w:val="000000"/>
                <w:szCs w:val="24"/>
              </w:rPr>
              <w:t xml:space="preserve"> - </w:t>
            </w:r>
            <w:r w:rsidRPr="000F4CDC">
              <w:rPr>
                <w:rFonts w:cs="Arial"/>
                <w:noProof/>
                <w:color w:val="000000"/>
                <w:szCs w:val="24"/>
              </w:rPr>
              <w:t>Sistematización de los procesos misionales de la Alcaldia de Pereira</w:t>
            </w:r>
            <w:r w:rsidRPr="000F4CDC">
              <w:rPr>
                <w:rFonts w:cs="Arial"/>
                <w:color w:val="000000"/>
                <w:szCs w:val="24"/>
              </w:rPr>
              <w:t>.</w:t>
            </w:r>
          </w:p>
        </w:tc>
      </w:tr>
      <w:tr w:rsidR="00A4410D" w:rsidRPr="000F4CDC" w:rsidTr="00A4410D">
        <w:tc>
          <w:tcPr>
            <w:tcW w:w="3052" w:type="dxa"/>
            <w:tcBorders>
              <w:left w:val="single" w:sz="1" w:space="0" w:color="000000"/>
              <w:bottom w:val="single" w:sz="1" w:space="0" w:color="000000"/>
            </w:tcBorders>
            <w:shd w:val="clear" w:color="auto" w:fill="auto"/>
          </w:tcPr>
          <w:p w:rsidR="00A4410D" w:rsidRPr="000F4CDC" w:rsidRDefault="00A4410D" w:rsidP="00104A2B">
            <w:pPr>
              <w:pStyle w:val="Contenidodelatabla"/>
              <w:keepNext/>
              <w:keepLines/>
              <w:suppressLineNumbers w:val="0"/>
              <w:suppressAutoHyphens w:val="0"/>
              <w:jc w:val="both"/>
              <w:rPr>
                <w:rFonts w:cs="Arial"/>
                <w:b/>
                <w:szCs w:val="24"/>
              </w:rPr>
            </w:pPr>
            <w:r w:rsidRPr="000F4CDC">
              <w:rPr>
                <w:rFonts w:cs="Arial"/>
                <w:b/>
                <w:szCs w:val="24"/>
              </w:rPr>
              <w:t>COMPONENTE</w:t>
            </w:r>
          </w:p>
        </w:tc>
        <w:tc>
          <w:tcPr>
            <w:tcW w:w="5879" w:type="dxa"/>
            <w:tcBorders>
              <w:left w:val="single" w:sz="1" w:space="0" w:color="000000"/>
              <w:bottom w:val="single" w:sz="1" w:space="0" w:color="000000"/>
              <w:right w:val="single" w:sz="1" w:space="0" w:color="000000"/>
            </w:tcBorders>
            <w:shd w:val="clear" w:color="auto" w:fill="auto"/>
          </w:tcPr>
          <w:p w:rsidR="00A4410D" w:rsidRPr="000F4CDC" w:rsidRDefault="00E77291" w:rsidP="00104A2B">
            <w:pPr>
              <w:pStyle w:val="Contenidodelatabla"/>
              <w:keepNext/>
              <w:keepLines/>
              <w:suppressLineNumbers w:val="0"/>
              <w:suppressAutoHyphens w:val="0"/>
              <w:snapToGrid w:val="0"/>
              <w:jc w:val="both"/>
              <w:rPr>
                <w:rFonts w:cs="Arial"/>
                <w:szCs w:val="24"/>
              </w:rPr>
            </w:pPr>
            <w:r w:rsidRPr="000F4CDC">
              <w:rPr>
                <w:rFonts w:cs="Arial"/>
                <w:noProof/>
                <w:szCs w:val="24"/>
              </w:rPr>
              <w:t xml:space="preserve">Mantenimiento </w:t>
            </w:r>
            <w:r w:rsidR="008A4985" w:rsidRPr="000F4CDC">
              <w:rPr>
                <w:rFonts w:cs="Arial"/>
                <w:szCs w:val="24"/>
              </w:rPr>
              <w:t>.</w:t>
            </w:r>
          </w:p>
        </w:tc>
      </w:tr>
      <w:tr w:rsidR="00A4410D" w:rsidRPr="000F4CDC" w:rsidTr="00A4410D">
        <w:tc>
          <w:tcPr>
            <w:tcW w:w="3052" w:type="dxa"/>
            <w:tcBorders>
              <w:left w:val="single" w:sz="1" w:space="0" w:color="000000"/>
              <w:bottom w:val="single" w:sz="1" w:space="0" w:color="000000"/>
            </w:tcBorders>
            <w:shd w:val="clear" w:color="auto" w:fill="auto"/>
          </w:tcPr>
          <w:p w:rsidR="00A4410D" w:rsidRPr="000F4CDC" w:rsidRDefault="00A4410D" w:rsidP="00104A2B">
            <w:pPr>
              <w:pStyle w:val="Contenidodelatabla"/>
              <w:keepNext/>
              <w:keepLines/>
              <w:suppressLineNumbers w:val="0"/>
              <w:suppressAutoHyphens w:val="0"/>
              <w:jc w:val="both"/>
              <w:rPr>
                <w:rFonts w:cs="Arial"/>
                <w:b/>
                <w:szCs w:val="24"/>
              </w:rPr>
            </w:pPr>
            <w:r w:rsidRPr="000F4CDC">
              <w:rPr>
                <w:rFonts w:cs="Arial"/>
                <w:b/>
                <w:szCs w:val="24"/>
              </w:rPr>
              <w:t>ACTIVIDAD</w:t>
            </w:r>
          </w:p>
        </w:tc>
        <w:tc>
          <w:tcPr>
            <w:tcW w:w="5879" w:type="dxa"/>
            <w:tcBorders>
              <w:left w:val="single" w:sz="1" w:space="0" w:color="000000"/>
              <w:bottom w:val="single" w:sz="1" w:space="0" w:color="000000"/>
              <w:right w:val="single" w:sz="1" w:space="0" w:color="000000"/>
            </w:tcBorders>
            <w:shd w:val="clear" w:color="auto" w:fill="auto"/>
          </w:tcPr>
          <w:p w:rsidR="00A4410D" w:rsidRPr="000F4CDC" w:rsidRDefault="00E77291" w:rsidP="00104A2B">
            <w:pPr>
              <w:pStyle w:val="Contenidodelatabla"/>
              <w:keepNext/>
              <w:keepLines/>
              <w:suppressLineNumbers w:val="0"/>
              <w:suppressAutoHyphens w:val="0"/>
              <w:snapToGrid w:val="0"/>
              <w:jc w:val="both"/>
              <w:rPr>
                <w:rFonts w:cs="Arial"/>
                <w:szCs w:val="24"/>
              </w:rPr>
            </w:pPr>
            <w:r w:rsidRPr="000F4CDC">
              <w:rPr>
                <w:rFonts w:cs="Arial"/>
                <w:noProof/>
                <w:szCs w:val="24"/>
              </w:rPr>
              <w:t>ACOMPAÑAMIENTO EN  EJECUCION, MANTENIMIENTO PREVENTIVO Y CORRECTIVO DE LOS ELEMENTOS DE LA PLATAFORMA COMPIUTACIONAL UNIDADES DE POTENCIA REGULADA Y LA RED DE DATOS- Mano de obra Calificada</w:t>
            </w:r>
            <w:r w:rsidR="008A4985" w:rsidRPr="000F4CDC">
              <w:rPr>
                <w:rFonts w:cs="Arial"/>
                <w:szCs w:val="24"/>
              </w:rPr>
              <w:t>.</w:t>
            </w:r>
          </w:p>
        </w:tc>
      </w:tr>
      <w:tr w:rsidR="00A4410D" w:rsidRPr="000F4CDC" w:rsidTr="00A4410D">
        <w:tc>
          <w:tcPr>
            <w:tcW w:w="3052" w:type="dxa"/>
            <w:tcBorders>
              <w:left w:val="single" w:sz="1" w:space="0" w:color="000000"/>
              <w:bottom w:val="single" w:sz="1" w:space="0" w:color="000000"/>
            </w:tcBorders>
            <w:shd w:val="clear" w:color="auto" w:fill="auto"/>
          </w:tcPr>
          <w:p w:rsidR="00A4410D" w:rsidRPr="000F4CDC" w:rsidRDefault="00A4410D" w:rsidP="00104A2B">
            <w:pPr>
              <w:pStyle w:val="Contenidodelatabla"/>
              <w:keepNext/>
              <w:keepLines/>
              <w:suppressLineNumbers w:val="0"/>
              <w:suppressAutoHyphens w:val="0"/>
              <w:jc w:val="both"/>
              <w:rPr>
                <w:rFonts w:cs="Arial"/>
                <w:b/>
                <w:szCs w:val="24"/>
              </w:rPr>
            </w:pPr>
            <w:r w:rsidRPr="000F4CDC">
              <w:rPr>
                <w:rFonts w:cs="Arial"/>
                <w:b/>
                <w:szCs w:val="24"/>
              </w:rPr>
              <w:t xml:space="preserve">META PLAN DE DESARROLLO </w:t>
            </w:r>
          </w:p>
        </w:tc>
        <w:tc>
          <w:tcPr>
            <w:tcW w:w="5879" w:type="dxa"/>
            <w:tcBorders>
              <w:left w:val="single" w:sz="1" w:space="0" w:color="000000"/>
              <w:bottom w:val="single" w:sz="1" w:space="0" w:color="000000"/>
              <w:right w:val="single" w:sz="1" w:space="0" w:color="000000"/>
            </w:tcBorders>
            <w:shd w:val="clear" w:color="auto" w:fill="auto"/>
          </w:tcPr>
          <w:p w:rsidR="00A4410D" w:rsidRPr="000F4CDC" w:rsidRDefault="00E77291" w:rsidP="00104A2B">
            <w:pPr>
              <w:pStyle w:val="Contenidodelatabla"/>
              <w:keepNext/>
              <w:keepLines/>
              <w:suppressLineNumbers w:val="0"/>
              <w:suppressAutoHyphens w:val="0"/>
              <w:snapToGrid w:val="0"/>
              <w:jc w:val="both"/>
              <w:rPr>
                <w:rFonts w:cs="Arial"/>
                <w:szCs w:val="24"/>
              </w:rPr>
            </w:pPr>
            <w:r w:rsidRPr="000F4CDC">
              <w:rPr>
                <w:rFonts w:cs="Arial"/>
                <w:noProof/>
                <w:szCs w:val="24"/>
              </w:rPr>
              <w:t>Mantener al 100% en operación la Red de Datos, centros de cableado y elementos activos  de la plataforma informatica incluyendo los elementos tecnologicos y  equipos de computo de todas las dependencias de la Administración.</w:t>
            </w:r>
            <w:r w:rsidR="008A4985" w:rsidRPr="000F4CDC">
              <w:rPr>
                <w:rFonts w:cs="Arial"/>
                <w:szCs w:val="24"/>
              </w:rPr>
              <w:t>.</w:t>
            </w:r>
          </w:p>
        </w:tc>
      </w:tr>
    </w:tbl>
    <w:p w:rsidR="00D97F2E" w:rsidRPr="000F4CDC" w:rsidRDefault="00E77291" w:rsidP="00D509D5">
      <w:pPr>
        <w:pStyle w:val="Textoindependiente21"/>
        <w:jc w:val="both"/>
        <w:rPr>
          <w:bCs/>
          <w:color w:val="000000"/>
          <w:szCs w:val="24"/>
        </w:rPr>
      </w:pPr>
      <w:r w:rsidRPr="000F4CDC">
        <w:rPr>
          <w:bCs/>
          <w:noProof/>
          <w:color w:val="000000"/>
          <w:szCs w:val="24"/>
        </w:rPr>
        <w:t xml:space="preserve"> </w:t>
      </w:r>
    </w:p>
    <w:p w:rsidR="002041BB" w:rsidRPr="000F4CDC" w:rsidRDefault="002041BB" w:rsidP="00DF5B37">
      <w:pPr>
        <w:pStyle w:val="Textoindependiente21"/>
        <w:rPr>
          <w:bCs/>
          <w:color w:val="000000"/>
          <w:szCs w:val="24"/>
        </w:rPr>
      </w:pPr>
    </w:p>
    <w:p w:rsidR="00DF5B37" w:rsidRPr="000F4CDC" w:rsidRDefault="002041BB" w:rsidP="00DF5B37">
      <w:pPr>
        <w:numPr>
          <w:ilvl w:val="0"/>
          <w:numId w:val="2"/>
        </w:numPr>
        <w:ind w:left="360"/>
        <w:jc w:val="both"/>
        <w:rPr>
          <w:rFonts w:cs="Arial"/>
          <w:color w:val="000000"/>
          <w:szCs w:val="24"/>
        </w:rPr>
      </w:pPr>
      <w:r w:rsidRPr="000F4CDC">
        <w:rPr>
          <w:rFonts w:cs="Arial"/>
          <w:b/>
          <w:szCs w:val="24"/>
        </w:rPr>
        <w:t xml:space="preserve">OBJETO A CONTRATAR: </w:t>
      </w:r>
      <w:r w:rsidRPr="000F4CDC">
        <w:rPr>
          <w:rFonts w:cs="Arial"/>
          <w:b/>
          <w:noProof/>
          <w:szCs w:val="24"/>
        </w:rPr>
        <w:t>PRESTAR  SERVICIOS PROFESIONALES EN EL MUNICIPIO DE PEREIRA EN SOPORTE DEL SOFTWARE DE NIVEL CERO PARA LOS SISTEMAS DE INFORMACIÓN (SIIF, MODULO DE CONTRATACION WEB Y APOYO EN PROYECTO DE  ZONAS WIFI).</w:t>
      </w:r>
      <w:r w:rsidRPr="000F4CDC">
        <w:rPr>
          <w:rFonts w:cs="Arial"/>
          <w:b/>
          <w:szCs w:val="24"/>
        </w:rPr>
        <w:t>.</w:t>
      </w:r>
    </w:p>
    <w:p w:rsidR="002041BB" w:rsidRPr="000F4CDC" w:rsidRDefault="002041BB" w:rsidP="002041BB">
      <w:pPr>
        <w:ind w:left="360"/>
        <w:jc w:val="both"/>
        <w:rPr>
          <w:rFonts w:cs="Arial"/>
          <w:color w:val="000000"/>
          <w:szCs w:val="24"/>
        </w:rPr>
      </w:pPr>
    </w:p>
    <w:p w:rsidR="00DF5B37" w:rsidRPr="000F4CDC" w:rsidRDefault="002041BB" w:rsidP="00DF5B37">
      <w:pPr>
        <w:numPr>
          <w:ilvl w:val="1"/>
          <w:numId w:val="2"/>
        </w:numPr>
        <w:jc w:val="both"/>
        <w:rPr>
          <w:rFonts w:cs="Arial"/>
          <w:b/>
          <w:color w:val="000000"/>
          <w:szCs w:val="24"/>
        </w:rPr>
      </w:pPr>
      <w:r w:rsidRPr="000F4CDC">
        <w:rPr>
          <w:rFonts w:cs="Arial"/>
          <w:b/>
          <w:color w:val="000000"/>
          <w:szCs w:val="24"/>
        </w:rPr>
        <w:t xml:space="preserve"> ALCANCE DEL OBJETO:</w:t>
      </w:r>
    </w:p>
    <w:p w:rsidR="002041BB" w:rsidRPr="000F4CDC" w:rsidRDefault="002041BB" w:rsidP="002041BB">
      <w:pPr>
        <w:ind w:left="360"/>
        <w:jc w:val="both"/>
        <w:rPr>
          <w:rFonts w:cs="Arial"/>
          <w:b/>
          <w:color w:val="000000"/>
          <w:szCs w:val="24"/>
        </w:rPr>
      </w:pPr>
    </w:p>
    <w:p w:rsidR="002041BB" w:rsidRPr="000F4CDC" w:rsidRDefault="00E77291" w:rsidP="002041BB">
      <w:pPr>
        <w:ind w:left="360"/>
        <w:jc w:val="both"/>
        <w:rPr>
          <w:rFonts w:cs="Arial"/>
          <w:color w:val="000000"/>
          <w:szCs w:val="24"/>
        </w:rPr>
      </w:pPr>
      <w:r w:rsidRPr="000F4CDC">
        <w:rPr>
          <w:rFonts w:cs="Arial"/>
          <w:noProof/>
          <w:color w:val="000000"/>
          <w:szCs w:val="24"/>
        </w:rPr>
        <w:t xml:space="preserve">1) Acompañar en el proceso de compilación y elaboración mensual de informes cuantitativos y cualitativos sobre las solicitudes atendidas a los usuarios de los sistemas de información: Sistema de información financiera (SIIF), Modulo de </w:t>
      </w:r>
      <w:r w:rsidRPr="000F4CDC">
        <w:rPr>
          <w:rFonts w:cs="Arial"/>
          <w:noProof/>
          <w:color w:val="000000"/>
          <w:szCs w:val="24"/>
        </w:rPr>
        <w:lastRenderedPageBreak/>
        <w:t>Contratación Siff WEB,  ZONAS WIFI y Herramientas Colaborativas 2)  Apoyar los procesos de integración de los Sistemas de Información utilizando las herramientas de inteligencia de negocios que disponga la Administración Municipal 3) Brindar apoyo en la supervisión de proveedores externos de los sistemas de información: MODULO PRECONTRACTUAL SIFF, proyecto ZONAS WIFI 4) Participar de las actividades del comité técnico de la Dirección de infraestructura tecnología y la Secretaria de tecnologías de la información y la comunicación para presentar recomendaciones de mejoramiento de los procedimientos, a partir de lo observado en cumplimiento de su objeto contractual 6) Apoyar en la ejecución de actividades encaminadas a garantizar el correcto funcionamiento de la plataforma tecnológica compuesta por los computadores servidores, red de datos, los computadores de escritorio y periféricos de la Alcaldía de Pereira 7) Apoyar en la rendición de informes de la Camara de Comercio</w:t>
      </w:r>
    </w:p>
    <w:p w:rsidR="006938C8" w:rsidRPr="000F4CDC" w:rsidRDefault="006938C8" w:rsidP="00DF5B37">
      <w:pPr>
        <w:ind w:left="720"/>
        <w:jc w:val="both"/>
        <w:rPr>
          <w:rFonts w:cs="Arial"/>
          <w:b/>
          <w:szCs w:val="24"/>
        </w:rPr>
      </w:pPr>
    </w:p>
    <w:p w:rsidR="00DF5B37" w:rsidRPr="000F4CDC" w:rsidRDefault="00DF5B37" w:rsidP="00DF5B37">
      <w:pPr>
        <w:numPr>
          <w:ilvl w:val="1"/>
          <w:numId w:val="2"/>
        </w:numPr>
        <w:jc w:val="both"/>
        <w:rPr>
          <w:rFonts w:cs="Arial"/>
          <w:b/>
          <w:szCs w:val="24"/>
        </w:rPr>
      </w:pPr>
      <w:r w:rsidRPr="000F4CDC">
        <w:rPr>
          <w:rFonts w:cs="Arial"/>
          <w:b/>
          <w:szCs w:val="24"/>
        </w:rPr>
        <w:t xml:space="preserve"> PLAZO DE EJECUCION:</w:t>
      </w:r>
    </w:p>
    <w:p w:rsidR="0088677F" w:rsidRPr="000F4CDC" w:rsidRDefault="0088677F" w:rsidP="0088677F">
      <w:pPr>
        <w:ind w:left="360"/>
        <w:jc w:val="both"/>
        <w:rPr>
          <w:rFonts w:cs="Arial"/>
          <w:b/>
          <w:szCs w:val="24"/>
        </w:rPr>
      </w:pPr>
    </w:p>
    <w:p w:rsidR="0088677F" w:rsidRPr="000F4CDC" w:rsidRDefault="0088677F" w:rsidP="0088677F">
      <w:pPr>
        <w:suppressAutoHyphens w:val="0"/>
        <w:ind w:left="283"/>
        <w:jc w:val="both"/>
        <w:rPr>
          <w:rFonts w:eastAsia="Calibri" w:cs="Arial"/>
          <w:szCs w:val="24"/>
          <w:lang w:eastAsia="en-US"/>
        </w:rPr>
      </w:pPr>
      <w:r w:rsidRPr="000F4CDC">
        <w:rPr>
          <w:rFonts w:eastAsia="Calibri" w:cs="Arial"/>
          <w:szCs w:val="24"/>
          <w:lang w:eastAsia="en-US"/>
        </w:rPr>
        <w:t xml:space="preserve">El plazo de ejecución se estima en </w:t>
      </w:r>
      <w:r w:rsidRPr="000F4CDC">
        <w:rPr>
          <w:rFonts w:eastAsia="Calibri" w:cs="Arial"/>
          <w:b/>
          <w:noProof/>
          <w:szCs w:val="24"/>
          <w:lang w:eastAsia="en-US"/>
        </w:rPr>
        <w:t>Siete (7) meses</w:t>
      </w:r>
      <w:r w:rsidRPr="000F4CDC">
        <w:rPr>
          <w:rFonts w:eastAsia="Calibri" w:cs="Arial"/>
          <w:szCs w:val="24"/>
          <w:lang w:eastAsia="en-US"/>
        </w:rPr>
        <w:t xml:space="preserve">, </w:t>
      </w:r>
      <w:r w:rsidRPr="000F4CDC">
        <w:rPr>
          <w:rFonts w:eastAsia="Calibri" w:cs="Arial"/>
          <w:noProof/>
          <w:szCs w:val="24"/>
          <w:lang w:eastAsia="en-US"/>
        </w:rPr>
        <w:t>contados a partir de la suscripción del acta de inicio el término del contrato no podrá exceder la vigencia del 31 de diciembre de 2018</w:t>
      </w:r>
      <w:r w:rsidRPr="000F4CDC">
        <w:rPr>
          <w:rFonts w:eastAsia="Calibri" w:cs="Arial"/>
          <w:szCs w:val="24"/>
          <w:lang w:eastAsia="en-US"/>
        </w:rPr>
        <w:t>, si el periodo a ejecutar es menor al plazo efectivamente establecido, este será desde el momento de suscripción del acta de inicio.</w:t>
      </w:r>
    </w:p>
    <w:p w:rsidR="00DF5B37" w:rsidRPr="000F4CDC" w:rsidRDefault="00DF5B37" w:rsidP="00DF5B37">
      <w:pPr>
        <w:pStyle w:val="Prrafodelista"/>
        <w:rPr>
          <w:rFonts w:cs="Arial"/>
          <w:b/>
          <w:szCs w:val="24"/>
        </w:rPr>
      </w:pPr>
    </w:p>
    <w:p w:rsidR="00DF5B37" w:rsidRPr="000F4CDC" w:rsidRDefault="00DF5B37" w:rsidP="00DF5B37">
      <w:pPr>
        <w:numPr>
          <w:ilvl w:val="1"/>
          <w:numId w:val="2"/>
        </w:numPr>
        <w:jc w:val="both"/>
        <w:rPr>
          <w:rFonts w:cs="Arial"/>
          <w:b/>
          <w:szCs w:val="24"/>
        </w:rPr>
      </w:pPr>
      <w:r w:rsidRPr="000F4CDC">
        <w:rPr>
          <w:rFonts w:cs="Arial"/>
          <w:b/>
          <w:szCs w:val="24"/>
        </w:rPr>
        <w:t xml:space="preserve"> LUGAR DE EJECUCION</w:t>
      </w:r>
      <w:r w:rsidR="0088677F" w:rsidRPr="000F4CDC">
        <w:rPr>
          <w:rFonts w:cs="Arial"/>
          <w:b/>
          <w:szCs w:val="24"/>
        </w:rPr>
        <w:t>:</w:t>
      </w:r>
    </w:p>
    <w:p w:rsidR="0088677F" w:rsidRPr="000F4CDC" w:rsidRDefault="0088677F" w:rsidP="0088677F">
      <w:pPr>
        <w:ind w:left="360"/>
        <w:jc w:val="both"/>
        <w:rPr>
          <w:rFonts w:cs="Arial"/>
          <w:b/>
          <w:szCs w:val="24"/>
        </w:rPr>
      </w:pPr>
    </w:p>
    <w:p w:rsidR="0088677F" w:rsidRPr="000F4CDC" w:rsidRDefault="00E77291" w:rsidP="0088677F">
      <w:pPr>
        <w:ind w:left="360"/>
        <w:jc w:val="both"/>
        <w:rPr>
          <w:rFonts w:cs="Arial"/>
          <w:szCs w:val="24"/>
        </w:rPr>
      </w:pPr>
      <w:r w:rsidRPr="000F4CDC">
        <w:rPr>
          <w:rFonts w:cs="Arial"/>
          <w:noProof/>
          <w:szCs w:val="24"/>
        </w:rPr>
        <w:t>Municipio de Pereira</w:t>
      </w:r>
      <w:r w:rsidR="0088677F" w:rsidRPr="000F4CDC">
        <w:rPr>
          <w:rFonts w:cs="Arial"/>
          <w:szCs w:val="24"/>
        </w:rPr>
        <w:t>.</w:t>
      </w:r>
    </w:p>
    <w:p w:rsidR="00DF5B37" w:rsidRPr="000F4CDC" w:rsidRDefault="00DF5B37" w:rsidP="00DF5B37">
      <w:pPr>
        <w:pStyle w:val="Prrafodelista"/>
        <w:rPr>
          <w:rFonts w:cs="Arial"/>
          <w:b/>
          <w:szCs w:val="24"/>
        </w:rPr>
      </w:pPr>
    </w:p>
    <w:p w:rsidR="00DF5B37" w:rsidRPr="000F4CDC" w:rsidRDefault="00DF5B37" w:rsidP="005653D6">
      <w:pPr>
        <w:numPr>
          <w:ilvl w:val="0"/>
          <w:numId w:val="2"/>
        </w:numPr>
        <w:jc w:val="both"/>
        <w:rPr>
          <w:rFonts w:cs="Arial"/>
          <w:b/>
          <w:szCs w:val="24"/>
        </w:rPr>
      </w:pPr>
      <w:r w:rsidRPr="000F4CDC">
        <w:rPr>
          <w:rFonts w:cs="Arial"/>
          <w:b/>
          <w:szCs w:val="24"/>
        </w:rPr>
        <w:t xml:space="preserve">MODALIDAD DE </w:t>
      </w:r>
      <w:r w:rsidR="0088677F" w:rsidRPr="000F4CDC">
        <w:rPr>
          <w:rFonts w:cs="Arial"/>
          <w:b/>
          <w:szCs w:val="24"/>
        </w:rPr>
        <w:t>SELECCIÓN DEL</w:t>
      </w:r>
      <w:r w:rsidRPr="000F4CDC">
        <w:rPr>
          <w:rFonts w:cs="Arial"/>
          <w:b/>
          <w:szCs w:val="24"/>
        </w:rPr>
        <w:t xml:space="preserve"> CONTRATISTA, SU JUSTIFICACION Y FUNDAMENTOS JURIDICOS</w:t>
      </w:r>
      <w:r w:rsidR="0088677F" w:rsidRPr="000F4CDC">
        <w:rPr>
          <w:rFonts w:cs="Arial"/>
          <w:szCs w:val="24"/>
        </w:rPr>
        <w:t>.</w:t>
      </w:r>
    </w:p>
    <w:p w:rsidR="00DF5B37" w:rsidRPr="000F4CDC" w:rsidRDefault="00DF5B37" w:rsidP="00DF5B37">
      <w:pPr>
        <w:ind w:left="720"/>
        <w:jc w:val="both"/>
        <w:rPr>
          <w:rFonts w:cs="Arial"/>
          <w:b/>
          <w:szCs w:val="24"/>
        </w:rPr>
      </w:pPr>
    </w:p>
    <w:p w:rsidR="00DF5B37" w:rsidRPr="000F4CDC" w:rsidRDefault="00DF5B37" w:rsidP="00DF5B37">
      <w:pPr>
        <w:pStyle w:val="Default"/>
        <w:jc w:val="both"/>
        <w:rPr>
          <w:b/>
        </w:rPr>
      </w:pPr>
      <w:r w:rsidRPr="000F4CDC">
        <w:t>Teniendo en cuenta la naturaleza intelectual del servicio que se requiere contratar, o de naturaleza operativa, logística o asistencial,</w:t>
      </w:r>
      <w:r w:rsidR="00037BBA" w:rsidRPr="000F4CDC">
        <w:t xml:space="preserve"> </w:t>
      </w:r>
      <w:r w:rsidRPr="000F4CDC">
        <w:t xml:space="preserve">según sea el caso, la modalidad de contratación que corresponde es la de </w:t>
      </w:r>
      <w:r w:rsidRPr="000F4CDC">
        <w:rPr>
          <w:b/>
        </w:rPr>
        <w:t>contratación directa,</w:t>
      </w:r>
      <w:r w:rsidRPr="000F4CDC">
        <w:t xml:space="preserve"> en virtud a lo dispuesto en el artículo 2º de la Ley 1150 de 2007, reglamentado en el Decreto 1</w:t>
      </w:r>
      <w:r w:rsidR="008F3E2E" w:rsidRPr="000F4CDC">
        <w:t>082 de 2015</w:t>
      </w:r>
      <w:r w:rsidRPr="000F4CDC">
        <w:t xml:space="preserve">, artículo </w:t>
      </w:r>
      <w:r w:rsidR="008F3E2E" w:rsidRPr="000F4CDC">
        <w:t>2.2.1.2.1.4.9</w:t>
      </w:r>
      <w:r w:rsidRPr="000F4CDC">
        <w:t xml:space="preserve">- </w:t>
      </w:r>
      <w:r w:rsidRPr="000F4CDC">
        <w:rPr>
          <w:iCs/>
          <w:color w:val="auto"/>
        </w:rPr>
        <w:t xml:space="preserve">Contratos de prestación de servicios profesionales </w:t>
      </w:r>
      <w:r w:rsidRPr="000F4CDC">
        <w:rPr>
          <w:color w:val="auto"/>
        </w:rPr>
        <w:t xml:space="preserve">y </w:t>
      </w:r>
      <w:r w:rsidRPr="000F4CDC">
        <w:rPr>
          <w:iCs/>
          <w:color w:val="auto"/>
        </w:rPr>
        <w:t xml:space="preserve">de apoyo </w:t>
      </w:r>
      <w:r w:rsidRPr="000F4CDC">
        <w:rPr>
          <w:color w:val="auto"/>
        </w:rPr>
        <w:t xml:space="preserve">a </w:t>
      </w:r>
      <w:r w:rsidRPr="000F4CDC">
        <w:rPr>
          <w:iCs/>
          <w:color w:val="auto"/>
        </w:rPr>
        <w:t>la gestión.</w:t>
      </w:r>
    </w:p>
    <w:p w:rsidR="00DF5B37" w:rsidRPr="000F4CDC" w:rsidRDefault="00DF5B37" w:rsidP="00DF5B37">
      <w:pPr>
        <w:jc w:val="both"/>
        <w:rPr>
          <w:rFonts w:cs="Arial"/>
          <w:b/>
          <w:szCs w:val="24"/>
        </w:rPr>
      </w:pPr>
    </w:p>
    <w:p w:rsidR="00DF5B37" w:rsidRPr="000F4CDC" w:rsidRDefault="00DF5B37" w:rsidP="00DF5B37">
      <w:pPr>
        <w:numPr>
          <w:ilvl w:val="0"/>
          <w:numId w:val="2"/>
        </w:numPr>
        <w:jc w:val="both"/>
        <w:rPr>
          <w:rFonts w:cs="Arial"/>
          <w:b/>
          <w:szCs w:val="24"/>
        </w:rPr>
      </w:pPr>
      <w:r w:rsidRPr="000F4CDC">
        <w:rPr>
          <w:rFonts w:cs="Arial"/>
          <w:b/>
          <w:szCs w:val="24"/>
        </w:rPr>
        <w:t>VALOR ESTIMADO DEL CONTRATO, SU JUSTIFICACION Y FORMA DE PAGO</w:t>
      </w:r>
    </w:p>
    <w:p w:rsidR="00DF5B37" w:rsidRPr="000F4CDC" w:rsidRDefault="00DF5B37" w:rsidP="00DE6D0A">
      <w:pPr>
        <w:jc w:val="both"/>
        <w:rPr>
          <w:rFonts w:cs="Arial"/>
          <w:b/>
          <w:szCs w:val="24"/>
        </w:rPr>
      </w:pPr>
    </w:p>
    <w:p w:rsidR="00DE6D0A" w:rsidRPr="000F4CDC" w:rsidRDefault="00E77291" w:rsidP="00DE6D0A">
      <w:pPr>
        <w:suppressAutoHyphens w:val="0"/>
        <w:spacing w:line="259" w:lineRule="auto"/>
        <w:jc w:val="both"/>
        <w:rPr>
          <w:rFonts w:eastAsia="Calibri" w:cs="Arial"/>
          <w:szCs w:val="24"/>
          <w:lang w:eastAsia="en-US"/>
        </w:rPr>
      </w:pPr>
      <w:r w:rsidRPr="000F4CDC">
        <w:rPr>
          <w:rFonts w:eastAsia="Calibri" w:cs="Arial"/>
          <w:noProof/>
          <w:szCs w:val="24"/>
          <w:lang w:eastAsia="en-US"/>
        </w:rPr>
        <w:lastRenderedPageBreak/>
        <w:t xml:space="preserve">Para determinar los honorarios a pagar al contratista, la Secretaría de Tecnologías de la Información y la Comunicación, además de considerar los recursos con los que cuenta el proyecto de </w:t>
      </w:r>
      <w:r>
        <w:rPr>
          <w:b/>
        </w:rPr>
        <w:t xml:space="preserve">SISTEMATIZACION DE LOS PROCESOS MISIONALES DE LA ALCALDIA DE PEREIRA, </w:t>
      </w:r>
      <w:r>
        <w:t>para adelantar la presente contratación y el perfil definido del presente estudio y teniendo en cuenta la responsabilidad a asumir por parte del contratista en la ejecución de las actividades en razón a la naturaleza, en función del objeto a contratar y las actividades a realizar, su competencia laboral, conocimiento y experiencia específica</w:t>
      </w:r>
      <w:r w:rsidR="00DE6D0A" w:rsidRPr="000F4CDC">
        <w:rPr>
          <w:rFonts w:eastAsia="Calibri" w:cs="Arial"/>
          <w:szCs w:val="24"/>
          <w:lang w:eastAsia="en-US"/>
        </w:rPr>
        <w:t>. Por lo tanto,</w:t>
      </w:r>
      <w:r w:rsidR="00163E6F">
        <w:rPr>
          <w:rFonts w:eastAsia="Calibri" w:cs="Arial"/>
          <w:szCs w:val="24"/>
          <w:lang w:eastAsia="en-US"/>
        </w:rPr>
        <w:t xml:space="preserve"> la</w:t>
      </w:r>
      <w:r w:rsidR="00DE6D0A" w:rsidRPr="000F4CDC">
        <w:rPr>
          <w:rFonts w:eastAsia="Calibri" w:cs="Arial"/>
          <w:szCs w:val="24"/>
          <w:lang w:eastAsia="en-US"/>
        </w:rPr>
        <w:t xml:space="preserve"> </w:t>
      </w:r>
      <w:r w:rsidRPr="000F4CDC">
        <w:rPr>
          <w:rFonts w:eastAsia="Calibri" w:cs="Arial"/>
          <w:noProof/>
          <w:szCs w:val="24"/>
          <w:lang w:eastAsia="en-US"/>
        </w:rPr>
        <w:t>SECRETARIA DE TECNOLOGIAS DE LA INFORMACION Y LA COMUNICACION</w:t>
      </w:r>
      <w:r w:rsidR="00DE6D0A" w:rsidRPr="000F4CDC">
        <w:rPr>
          <w:rFonts w:eastAsia="Calibri" w:cs="Arial"/>
          <w:szCs w:val="24"/>
          <w:lang w:eastAsia="en-US"/>
        </w:rPr>
        <w:t xml:space="preserve"> ha establecido como presupuesto oficial para la presente contratación la suma de </w:t>
      </w:r>
      <w:r w:rsidRPr="000F4CDC">
        <w:rPr>
          <w:rFonts w:eastAsia="Calibri" w:cs="Arial"/>
          <w:b/>
          <w:noProof/>
          <w:szCs w:val="24"/>
          <w:lang w:eastAsia="en-US"/>
        </w:rPr>
        <w:t>DIECISIETE MILLONES SEISCIENTOS SESENTA Y OCHO MIL PESOS M/CTE.($17.668.000)</w:t>
      </w:r>
      <w:r w:rsidR="00E83548" w:rsidRPr="000F4CDC">
        <w:rPr>
          <w:rFonts w:eastAsia="Calibri" w:cs="Arial"/>
          <w:szCs w:val="24"/>
          <w:lang w:eastAsia="en-US"/>
        </w:rPr>
        <w:t xml:space="preserve">, </w:t>
      </w:r>
      <w:r w:rsidR="00E83548" w:rsidRPr="000F4CDC">
        <w:rPr>
          <w:rFonts w:cs="Arial"/>
          <w:szCs w:val="24"/>
        </w:rPr>
        <w:t>si el periodo a ejecutar es menor al plazo efectivamente establecido, el valor será prorrateado desde el momento de suscripción del acta de inicio.</w:t>
      </w:r>
    </w:p>
    <w:p w:rsidR="00DE6D0A" w:rsidRPr="000F4CDC" w:rsidRDefault="00DE6D0A" w:rsidP="00DE6D0A">
      <w:pPr>
        <w:suppressAutoHyphens w:val="0"/>
        <w:jc w:val="both"/>
        <w:rPr>
          <w:rFonts w:eastAsia="Calibri" w:cs="Arial"/>
          <w:szCs w:val="24"/>
          <w:lang w:eastAsia="en-US"/>
        </w:rPr>
      </w:pPr>
    </w:p>
    <w:p w:rsidR="00DE6D0A" w:rsidRPr="000F4CDC" w:rsidRDefault="00DE6D0A" w:rsidP="00DE6D0A">
      <w:pPr>
        <w:suppressAutoHyphens w:val="0"/>
        <w:jc w:val="both"/>
        <w:rPr>
          <w:rFonts w:eastAsia="Calibri" w:cs="Arial"/>
          <w:szCs w:val="24"/>
          <w:lang w:eastAsia="en-US"/>
        </w:rPr>
      </w:pPr>
      <w:r w:rsidRPr="000F4CDC">
        <w:rPr>
          <w:rFonts w:eastAsia="Calibri" w:cs="Arial"/>
          <w:b/>
          <w:szCs w:val="24"/>
          <w:lang w:eastAsia="en-US"/>
        </w:rPr>
        <w:t>FORMA DE PAGO:</w:t>
      </w:r>
      <w:r w:rsidR="00363E0D" w:rsidRPr="000F4CDC">
        <w:rPr>
          <w:rFonts w:eastAsia="Calibri" w:cs="Arial"/>
          <w:b/>
          <w:szCs w:val="24"/>
          <w:lang w:eastAsia="en-US"/>
        </w:rPr>
        <w:t xml:space="preserve"> </w:t>
      </w:r>
      <w:r w:rsidRPr="000F4CDC">
        <w:rPr>
          <w:rFonts w:eastAsia="Calibri" w:cs="Arial"/>
          <w:noProof/>
          <w:szCs w:val="24"/>
          <w:lang w:eastAsia="en-US"/>
        </w:rPr>
        <w:t xml:space="preserve">Mediante siete (07) actas parciales mensuales vencidas  por valor de </w:t>
      </w:r>
      <w:r>
        <w:rPr>
          <w:b/>
        </w:rPr>
        <w:t>DOS MILLONES QUINIENTOS VEINTICUATRO MIL PESOS M/CTE($ 2`524.000)</w:t>
      </w:r>
      <w:r>
        <w:t>, cada una,  previo cumplimiento  de las obligaciones derivadas del objeto del contrato y su aceptación a satisfacción por parte del Municipio de Pereira, certificado por el supervisor</w:t>
      </w:r>
      <w:r w:rsidRPr="000F4CDC">
        <w:rPr>
          <w:rFonts w:eastAsia="Calibri" w:cs="Arial"/>
          <w:szCs w:val="24"/>
          <w:lang w:eastAsia="en-US"/>
        </w:rPr>
        <w:t>.</w:t>
      </w:r>
    </w:p>
    <w:p w:rsidR="00DF5B37" w:rsidRPr="000F4CDC" w:rsidRDefault="00DF5B37" w:rsidP="00DF5B37">
      <w:pPr>
        <w:jc w:val="both"/>
        <w:rPr>
          <w:rFonts w:cs="Arial"/>
          <w:color w:val="000000"/>
          <w:szCs w:val="24"/>
        </w:rPr>
      </w:pPr>
    </w:p>
    <w:p w:rsidR="006A556B" w:rsidRPr="000F4CDC" w:rsidRDefault="0027470D" w:rsidP="0027470D">
      <w:pPr>
        <w:suppressAutoHyphens w:val="0"/>
        <w:jc w:val="both"/>
        <w:rPr>
          <w:rFonts w:eastAsia="Calibri" w:cs="Arial"/>
          <w:szCs w:val="24"/>
          <w:lang w:eastAsia="en-US"/>
        </w:rPr>
      </w:pPr>
      <w:r w:rsidRPr="000F4CDC">
        <w:rPr>
          <w:rFonts w:eastAsia="Calibri" w:cs="Arial"/>
          <w:b/>
          <w:szCs w:val="24"/>
          <w:lang w:eastAsia="en-US"/>
        </w:rPr>
        <w:t>NOTA:</w:t>
      </w:r>
      <w:r w:rsidRPr="000F4CDC">
        <w:rPr>
          <w:rFonts w:eastAsia="Calibri" w:cs="Arial"/>
          <w:szCs w:val="24"/>
          <w:lang w:eastAsia="en-US"/>
        </w:rPr>
        <w:t xml:space="preserve"> Se deja constancia que el servicio a adquirir con la presente contratación, se encuentra incluido en el Plan Anual de Adquisiciones elaborado por la </w:t>
      </w:r>
      <w:r w:rsidRPr="000F4CDC">
        <w:rPr>
          <w:rFonts w:eastAsia="Calibri" w:cs="Arial"/>
          <w:noProof/>
          <w:szCs w:val="24"/>
          <w:lang w:eastAsia="en-US"/>
        </w:rPr>
        <w:t>SECRETARIA DE TECNOLOGIAS DE LA INFORMACION Y LA COMUNICACION</w:t>
      </w:r>
      <w:r w:rsidRPr="000F4CDC">
        <w:rPr>
          <w:rFonts w:eastAsia="Calibri" w:cs="Arial"/>
          <w:szCs w:val="24"/>
          <w:lang w:eastAsia="en-US"/>
        </w:rPr>
        <w:t>.</w:t>
      </w:r>
    </w:p>
    <w:p w:rsidR="0027470D" w:rsidRPr="000F4CDC" w:rsidRDefault="0027470D" w:rsidP="00DF5B37">
      <w:pPr>
        <w:jc w:val="both"/>
        <w:rPr>
          <w:rFonts w:cs="Arial"/>
          <w:szCs w:val="24"/>
        </w:rPr>
      </w:pPr>
    </w:p>
    <w:p w:rsidR="00DF5B37" w:rsidRPr="000F4CDC" w:rsidRDefault="00DF5B37" w:rsidP="0027470D">
      <w:pPr>
        <w:jc w:val="both"/>
        <w:rPr>
          <w:rFonts w:cs="Arial"/>
          <w:b/>
          <w:szCs w:val="24"/>
        </w:rPr>
      </w:pPr>
      <w:r w:rsidRPr="000F4CDC">
        <w:rPr>
          <w:rFonts w:cs="Arial"/>
          <w:b/>
          <w:szCs w:val="24"/>
        </w:rPr>
        <w:t>4.1. SUPERVISION:</w:t>
      </w:r>
    </w:p>
    <w:p w:rsidR="00DF5B37" w:rsidRPr="000F4CDC" w:rsidRDefault="00DF5B37" w:rsidP="00DF5B37">
      <w:pPr>
        <w:jc w:val="both"/>
        <w:rPr>
          <w:rFonts w:cs="Arial"/>
          <w:b/>
          <w:szCs w:val="24"/>
        </w:rPr>
      </w:pPr>
    </w:p>
    <w:p w:rsidR="00DF5B37" w:rsidRPr="000F4CDC" w:rsidRDefault="00DF5B37" w:rsidP="00DF5B37">
      <w:pPr>
        <w:jc w:val="both"/>
        <w:rPr>
          <w:rFonts w:cs="Arial"/>
          <w:bCs/>
          <w:szCs w:val="24"/>
        </w:rPr>
      </w:pPr>
      <w:r w:rsidRPr="000F4CDC">
        <w:rPr>
          <w:rFonts w:cs="Arial"/>
          <w:szCs w:val="24"/>
        </w:rPr>
        <w:t xml:space="preserve">Corresponde al supervisor </w:t>
      </w:r>
      <w:r w:rsidRPr="000F4CDC">
        <w:rPr>
          <w:rFonts w:cs="Arial"/>
          <w:bCs/>
          <w:szCs w:val="24"/>
        </w:rPr>
        <w:t>evaluar el cumplimiento del objeto y avance de las metas a ejecutar descritas en la propuesta del contratista que hace parte integral del contrato; garantizará el cumplimiento del objeto y el alcance del mismo en las</w:t>
      </w:r>
      <w:r w:rsidRPr="000F4CDC">
        <w:rPr>
          <w:rFonts w:cs="Arial"/>
          <w:bCs/>
          <w:color w:val="000000"/>
          <w:szCs w:val="24"/>
        </w:rPr>
        <w:t xml:space="preserve"> evaluaciones de los informes mensuales presentados por el contratista y los refrendará autorizando su pago; sujeto a las normas establecidas para el efecto  Ley 80 de 1993, ley 1474 de 2011, Manual de Int</w:t>
      </w:r>
      <w:r w:rsidR="00764B85" w:rsidRPr="000F4CDC">
        <w:rPr>
          <w:rFonts w:cs="Arial"/>
          <w:bCs/>
          <w:color w:val="000000"/>
          <w:szCs w:val="24"/>
        </w:rPr>
        <w:t xml:space="preserve">erventoría decreto 1461 de 2010, </w:t>
      </w:r>
      <w:r w:rsidR="00764B85" w:rsidRPr="000F4CDC">
        <w:rPr>
          <w:rFonts w:cs="Arial"/>
          <w:bCs/>
          <w:szCs w:val="24"/>
        </w:rPr>
        <w:t>Así como la Circular  No.</w:t>
      </w:r>
      <w:r w:rsidR="00BF1A96" w:rsidRPr="000F4CDC">
        <w:rPr>
          <w:rFonts w:cs="Arial"/>
          <w:bCs/>
          <w:szCs w:val="24"/>
        </w:rPr>
        <w:t xml:space="preserve"> 003 </w:t>
      </w:r>
      <w:r w:rsidR="00764B85" w:rsidRPr="000F4CDC">
        <w:rPr>
          <w:rFonts w:cs="Arial"/>
          <w:bCs/>
          <w:szCs w:val="24"/>
        </w:rPr>
        <w:t xml:space="preserve"> de fecha Enero 7 de 2015 o los documentos que la modifiquen complementen o aclaren</w:t>
      </w:r>
      <w:r w:rsidR="00BF1A96" w:rsidRPr="000F4CDC">
        <w:rPr>
          <w:rFonts w:cs="Arial"/>
          <w:bCs/>
          <w:color w:val="00B050"/>
          <w:szCs w:val="24"/>
        </w:rPr>
        <w:t xml:space="preserve">, </w:t>
      </w:r>
      <w:r w:rsidR="00BF1A96" w:rsidRPr="000F4CDC">
        <w:rPr>
          <w:rFonts w:cs="Arial"/>
          <w:bCs/>
          <w:szCs w:val="24"/>
        </w:rPr>
        <w:t>expedida por la Secretaría de Planeación.</w:t>
      </w:r>
    </w:p>
    <w:p w:rsidR="00BC7354" w:rsidRPr="000F4CDC" w:rsidRDefault="00BC7354" w:rsidP="00DF5B37">
      <w:pPr>
        <w:jc w:val="both"/>
        <w:rPr>
          <w:rFonts w:cs="Arial"/>
          <w:bCs/>
          <w:szCs w:val="24"/>
        </w:rPr>
      </w:pPr>
    </w:p>
    <w:p w:rsidR="00DF5B37" w:rsidRPr="000F4CDC" w:rsidRDefault="00DF5B37" w:rsidP="00DF5B37">
      <w:pPr>
        <w:numPr>
          <w:ilvl w:val="0"/>
          <w:numId w:val="2"/>
        </w:numPr>
        <w:jc w:val="both"/>
        <w:rPr>
          <w:rFonts w:cs="Arial"/>
          <w:b/>
          <w:szCs w:val="24"/>
        </w:rPr>
      </w:pPr>
      <w:r w:rsidRPr="000F4CDC">
        <w:rPr>
          <w:rFonts w:cs="Arial"/>
          <w:b/>
          <w:szCs w:val="24"/>
        </w:rPr>
        <w:t>CRITERIOS PARA SELECCIONAR   LA OFERTA MAS FAVORABLE</w:t>
      </w:r>
    </w:p>
    <w:p w:rsidR="00DF5B37" w:rsidRPr="000F4CDC" w:rsidRDefault="00DF5B37" w:rsidP="00DF5B37">
      <w:pPr>
        <w:jc w:val="both"/>
        <w:rPr>
          <w:rFonts w:cs="Arial"/>
          <w:szCs w:val="24"/>
        </w:rPr>
      </w:pPr>
    </w:p>
    <w:p w:rsidR="00DF5B37" w:rsidRPr="000F4CDC" w:rsidRDefault="00DF5B37" w:rsidP="00DF5B37">
      <w:pPr>
        <w:jc w:val="both"/>
        <w:rPr>
          <w:rFonts w:cs="Arial"/>
          <w:szCs w:val="24"/>
        </w:rPr>
      </w:pPr>
      <w:r w:rsidRPr="000F4CDC">
        <w:rPr>
          <w:rFonts w:cs="Arial"/>
          <w:szCs w:val="24"/>
        </w:rPr>
        <w:t xml:space="preserve">De conformidad con lo establecido en el artículo </w:t>
      </w:r>
      <w:r w:rsidR="008F3E2E" w:rsidRPr="000F4CDC">
        <w:rPr>
          <w:rFonts w:cs="Arial"/>
          <w:szCs w:val="24"/>
        </w:rPr>
        <w:t>2.2.1.2.1.4.9</w:t>
      </w:r>
      <w:r w:rsidRPr="000F4CDC">
        <w:rPr>
          <w:rFonts w:cs="Arial"/>
          <w:szCs w:val="24"/>
        </w:rPr>
        <w:t xml:space="preserve"> del decreto 1</w:t>
      </w:r>
      <w:r w:rsidR="008F3E2E" w:rsidRPr="000F4CDC">
        <w:rPr>
          <w:rFonts w:cs="Arial"/>
          <w:szCs w:val="24"/>
        </w:rPr>
        <w:t>082</w:t>
      </w:r>
      <w:r w:rsidRPr="000F4CDC">
        <w:rPr>
          <w:rFonts w:cs="Arial"/>
          <w:szCs w:val="24"/>
        </w:rPr>
        <w:t xml:space="preserve"> de 201</w:t>
      </w:r>
      <w:r w:rsidR="008F3E2E" w:rsidRPr="000F4CDC">
        <w:rPr>
          <w:rFonts w:cs="Arial"/>
          <w:szCs w:val="24"/>
        </w:rPr>
        <w:t>5</w:t>
      </w:r>
      <w:r w:rsidRPr="000F4CDC">
        <w:rPr>
          <w:rFonts w:cs="Arial"/>
          <w:szCs w:val="24"/>
        </w:rPr>
        <w:t xml:space="preserve"> y una vez analizada la necesidad que requiere satisfacer la entidad con la </w:t>
      </w:r>
      <w:r w:rsidRPr="000F4CDC">
        <w:rPr>
          <w:rFonts w:cs="Arial"/>
          <w:szCs w:val="24"/>
        </w:rPr>
        <w:lastRenderedPageBreak/>
        <w:t>contratación, el contratista se sele</w:t>
      </w:r>
      <w:r w:rsidR="005653D6" w:rsidRPr="000F4CDC">
        <w:rPr>
          <w:rFonts w:cs="Arial"/>
          <w:szCs w:val="24"/>
        </w:rPr>
        <w:t xml:space="preserve">ccionará teniendo en cuenta su </w:t>
      </w:r>
      <w:r w:rsidRPr="000F4CDC">
        <w:rPr>
          <w:rFonts w:cs="Arial"/>
          <w:szCs w:val="24"/>
        </w:rPr>
        <w:t>idoneidad y experiencia, así:</w:t>
      </w:r>
    </w:p>
    <w:p w:rsidR="00764B85" w:rsidRPr="000F4CDC" w:rsidRDefault="00764B85" w:rsidP="00DF5B37">
      <w:pPr>
        <w:jc w:val="both"/>
        <w:rPr>
          <w:rFonts w:cs="Arial"/>
          <w:szCs w:val="24"/>
        </w:rPr>
      </w:pPr>
    </w:p>
    <w:p w:rsidR="005653D6" w:rsidRPr="000F4CDC" w:rsidRDefault="005653D6" w:rsidP="005653D6">
      <w:pPr>
        <w:suppressAutoHyphens w:val="0"/>
        <w:jc w:val="both"/>
        <w:rPr>
          <w:rFonts w:eastAsia="Calibri" w:cs="Arial"/>
          <w:szCs w:val="24"/>
          <w:lang w:eastAsia="en-US"/>
        </w:rPr>
      </w:pPr>
      <w:r w:rsidRPr="000F4CDC">
        <w:rPr>
          <w:rFonts w:eastAsia="Calibri" w:cs="Arial"/>
          <w:b/>
          <w:szCs w:val="24"/>
          <w:lang w:eastAsia="en-US"/>
        </w:rPr>
        <w:t>IDONEIDAD:</w:t>
      </w:r>
      <w:r w:rsidR="00037BBA" w:rsidRPr="000F4CDC">
        <w:rPr>
          <w:rFonts w:eastAsia="Calibri" w:cs="Arial"/>
          <w:b/>
          <w:szCs w:val="24"/>
          <w:lang w:eastAsia="en-US"/>
        </w:rPr>
        <w:t xml:space="preserve"> </w:t>
      </w:r>
      <w:r w:rsidRPr="000F4CDC">
        <w:rPr>
          <w:rFonts w:eastAsia="Calibri" w:cs="Arial"/>
          <w:noProof/>
          <w:szCs w:val="24"/>
          <w:lang w:eastAsia="en-US"/>
        </w:rPr>
        <w:t>Título profesional en el área de Ingeniería de Sistemas</w:t>
      </w:r>
      <w:r w:rsidRPr="000F4CDC">
        <w:rPr>
          <w:rFonts w:eastAsia="Calibri" w:cs="Arial"/>
          <w:szCs w:val="24"/>
          <w:lang w:eastAsia="en-US"/>
        </w:rPr>
        <w:t>.</w:t>
      </w:r>
    </w:p>
    <w:p w:rsidR="005653D6" w:rsidRPr="000F4CDC" w:rsidRDefault="005653D6" w:rsidP="005653D6">
      <w:pPr>
        <w:suppressAutoHyphens w:val="0"/>
        <w:jc w:val="both"/>
        <w:rPr>
          <w:rFonts w:eastAsia="Calibri" w:cs="Arial"/>
          <w:szCs w:val="24"/>
          <w:lang w:eastAsia="en-US"/>
        </w:rPr>
      </w:pPr>
    </w:p>
    <w:p w:rsidR="005653D6" w:rsidRPr="000F4CDC" w:rsidRDefault="005653D6" w:rsidP="005653D6">
      <w:pPr>
        <w:suppressAutoHyphens w:val="0"/>
        <w:jc w:val="both"/>
        <w:rPr>
          <w:rFonts w:eastAsia="Calibri" w:cs="Arial"/>
          <w:szCs w:val="24"/>
          <w:lang w:eastAsia="en-US"/>
        </w:rPr>
      </w:pPr>
      <w:r w:rsidRPr="000F4CDC">
        <w:rPr>
          <w:rFonts w:eastAsia="Calibri" w:cs="Arial"/>
          <w:b/>
          <w:szCs w:val="24"/>
          <w:lang w:eastAsia="en-US"/>
        </w:rPr>
        <w:t>EXPERIENCIA:</w:t>
      </w:r>
      <w:r w:rsidRPr="000F4CDC">
        <w:rPr>
          <w:rFonts w:eastAsia="Calibri" w:cs="Arial"/>
          <w:szCs w:val="24"/>
          <w:lang w:eastAsia="en-US"/>
        </w:rPr>
        <w:t xml:space="preserve"> Se requiere acreditar experiencia </w:t>
      </w:r>
      <w:r w:rsidRPr="000F4CDC">
        <w:rPr>
          <w:rFonts w:eastAsia="Calibri" w:cs="Arial"/>
          <w:noProof/>
          <w:szCs w:val="24"/>
          <w:lang w:eastAsia="en-US"/>
        </w:rPr>
        <w:t>relacionada con el área a contratar / Profesional</w:t>
      </w:r>
      <w:r w:rsidRPr="000F4CDC">
        <w:rPr>
          <w:rFonts w:eastAsia="Calibri" w:cs="Arial"/>
          <w:szCs w:val="24"/>
          <w:lang w:eastAsia="en-US"/>
        </w:rPr>
        <w:t xml:space="preserve"> mínima de </w:t>
      </w:r>
      <w:r w:rsidRPr="000F4CDC">
        <w:rPr>
          <w:rFonts w:eastAsia="Calibri" w:cs="Arial"/>
          <w:noProof/>
          <w:szCs w:val="24"/>
          <w:lang w:eastAsia="en-US"/>
        </w:rPr>
        <w:t>Mínimo un (01) año, en el desarrollo de actividades relacionadas con el objeto contractual</w:t>
      </w:r>
      <w:r w:rsidRPr="000F4CDC">
        <w:rPr>
          <w:rFonts w:eastAsia="Calibri" w:cs="Arial"/>
          <w:szCs w:val="24"/>
          <w:lang w:eastAsia="en-US"/>
        </w:rPr>
        <w:t>.</w:t>
      </w:r>
    </w:p>
    <w:p w:rsidR="005653D6" w:rsidRPr="000F4CDC" w:rsidRDefault="005653D6" w:rsidP="00DF5B37">
      <w:pPr>
        <w:jc w:val="both"/>
        <w:rPr>
          <w:rFonts w:cs="Arial"/>
          <w:szCs w:val="24"/>
        </w:rPr>
      </w:pPr>
    </w:p>
    <w:p w:rsidR="00DF5B37" w:rsidRPr="000F4CDC" w:rsidRDefault="002D4939" w:rsidP="005653D6">
      <w:pPr>
        <w:numPr>
          <w:ilvl w:val="0"/>
          <w:numId w:val="2"/>
        </w:numPr>
        <w:jc w:val="both"/>
        <w:rPr>
          <w:rFonts w:cs="Arial"/>
          <w:b/>
          <w:szCs w:val="24"/>
        </w:rPr>
      </w:pPr>
      <w:r w:rsidRPr="000F4CDC">
        <w:rPr>
          <w:rFonts w:cs="Arial"/>
          <w:b/>
          <w:szCs w:val="24"/>
        </w:rPr>
        <w:t>ANÁLISIS</w:t>
      </w:r>
      <w:r w:rsidR="00DF5B37" w:rsidRPr="000F4CDC">
        <w:rPr>
          <w:rFonts w:cs="Arial"/>
          <w:b/>
          <w:szCs w:val="24"/>
        </w:rPr>
        <w:t xml:space="preserve"> DE RIESGO Y FORMA DE MITIGARLO:</w:t>
      </w:r>
    </w:p>
    <w:p w:rsidR="00DF5B37" w:rsidRPr="000F4CDC" w:rsidRDefault="00DF5B37" w:rsidP="00DF5B37">
      <w:pPr>
        <w:ind w:left="426"/>
        <w:jc w:val="both"/>
        <w:rPr>
          <w:rFonts w:cs="Arial"/>
          <w:szCs w:val="24"/>
        </w:rPr>
      </w:pPr>
    </w:p>
    <w:p w:rsidR="00512D57" w:rsidRDefault="00512D57" w:rsidP="00512D57">
      <w:pPr>
        <w:jc w:val="both"/>
        <w:rPr>
          <w:rFonts w:cs="Arial"/>
          <w:szCs w:val="24"/>
        </w:rPr>
      </w:pPr>
      <w:r>
        <w:rPr>
          <w:rFonts w:cs="Arial"/>
          <w:szCs w:val="24"/>
        </w:rPr>
        <w:t>La naturaleza de las obligaciones a cargo de las partes y el plazo en que éstas deben cumplirse no genera riesgos que puedan alterar el equilibrio económico del futuro contrato, distinto a los relacionados con el cumplimiento de éste y que se ampararan con la supervisión de los pagos del contrato.</w:t>
      </w:r>
    </w:p>
    <w:p w:rsidR="005653D6" w:rsidRPr="000F4CDC" w:rsidRDefault="005653D6" w:rsidP="005653D6">
      <w:pPr>
        <w:pStyle w:val="Default"/>
        <w:ind w:right="-69"/>
        <w:jc w:val="both"/>
        <w:rPr>
          <w:color w:val="auto"/>
          <w:lang w:val="es-CO"/>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1522"/>
        <w:gridCol w:w="1557"/>
        <w:gridCol w:w="1507"/>
        <w:gridCol w:w="2614"/>
      </w:tblGrid>
      <w:tr w:rsidR="00104A2B" w:rsidRPr="000F4CDC" w:rsidTr="009B6434">
        <w:trPr>
          <w:trHeight w:val="176"/>
        </w:trPr>
        <w:tc>
          <w:tcPr>
            <w:tcW w:w="2122" w:type="dxa"/>
            <w:vMerge w:val="restart"/>
            <w:shd w:val="clear" w:color="auto" w:fill="auto"/>
          </w:tcPr>
          <w:p w:rsidR="00104A2B" w:rsidRPr="00401051" w:rsidRDefault="00104A2B" w:rsidP="00104A2B">
            <w:pPr>
              <w:keepNext/>
              <w:keepLines/>
              <w:suppressAutoHyphens w:val="0"/>
              <w:spacing w:line="259" w:lineRule="auto"/>
              <w:jc w:val="center"/>
              <w:rPr>
                <w:rFonts w:eastAsia="Calibri" w:cs="Arial"/>
                <w:b/>
                <w:sz w:val="20"/>
              </w:rPr>
            </w:pPr>
          </w:p>
          <w:p w:rsidR="00104A2B" w:rsidRPr="00401051" w:rsidRDefault="00104A2B" w:rsidP="00104A2B">
            <w:pPr>
              <w:keepNext/>
              <w:keepLines/>
              <w:suppressAutoHyphens w:val="0"/>
              <w:spacing w:line="259" w:lineRule="auto"/>
              <w:jc w:val="center"/>
              <w:rPr>
                <w:rFonts w:eastAsia="Calibri" w:cs="Arial"/>
                <w:b/>
                <w:sz w:val="20"/>
              </w:rPr>
            </w:pPr>
          </w:p>
          <w:p w:rsidR="00104A2B" w:rsidRPr="00401051" w:rsidRDefault="00104A2B" w:rsidP="00104A2B">
            <w:pPr>
              <w:keepNext/>
              <w:keepLines/>
              <w:suppressAutoHyphens w:val="0"/>
              <w:spacing w:line="259" w:lineRule="auto"/>
              <w:jc w:val="center"/>
              <w:rPr>
                <w:rFonts w:eastAsia="Calibri" w:cs="Arial"/>
                <w:b/>
                <w:sz w:val="20"/>
              </w:rPr>
            </w:pPr>
          </w:p>
          <w:p w:rsidR="00104A2B" w:rsidRPr="00401051" w:rsidRDefault="00104A2B" w:rsidP="00104A2B">
            <w:pPr>
              <w:keepNext/>
              <w:keepLines/>
              <w:suppressAutoHyphens w:val="0"/>
              <w:spacing w:line="259" w:lineRule="auto"/>
              <w:jc w:val="center"/>
              <w:rPr>
                <w:rFonts w:eastAsia="Calibri" w:cs="Arial"/>
                <w:b/>
                <w:sz w:val="20"/>
              </w:rPr>
            </w:pPr>
            <w:r w:rsidRPr="00401051">
              <w:rPr>
                <w:rFonts w:eastAsia="Calibri" w:cs="Arial"/>
                <w:b/>
                <w:sz w:val="20"/>
              </w:rPr>
              <w:t>TIPIFICACION DEL RIESGO</w:t>
            </w:r>
          </w:p>
        </w:tc>
        <w:tc>
          <w:tcPr>
            <w:tcW w:w="3079" w:type="dxa"/>
            <w:gridSpan w:val="2"/>
            <w:shd w:val="clear" w:color="auto" w:fill="auto"/>
          </w:tcPr>
          <w:p w:rsidR="00104A2B" w:rsidRPr="00401051" w:rsidRDefault="00104A2B" w:rsidP="00104A2B">
            <w:pPr>
              <w:keepNext/>
              <w:keepLines/>
              <w:suppressAutoHyphens w:val="0"/>
              <w:spacing w:line="259" w:lineRule="auto"/>
              <w:jc w:val="center"/>
              <w:rPr>
                <w:rFonts w:eastAsia="Calibri" w:cs="Arial"/>
                <w:b/>
                <w:sz w:val="20"/>
              </w:rPr>
            </w:pPr>
          </w:p>
          <w:p w:rsidR="00104A2B" w:rsidRPr="00401051" w:rsidRDefault="00104A2B" w:rsidP="00104A2B">
            <w:pPr>
              <w:keepNext/>
              <w:keepLines/>
              <w:suppressAutoHyphens w:val="0"/>
              <w:spacing w:after="160" w:line="259" w:lineRule="auto"/>
              <w:jc w:val="center"/>
              <w:rPr>
                <w:rFonts w:eastAsia="Calibri" w:cs="Arial"/>
                <w:b/>
                <w:sz w:val="20"/>
              </w:rPr>
            </w:pPr>
            <w:r w:rsidRPr="00401051">
              <w:rPr>
                <w:rFonts w:eastAsia="Calibri" w:cs="Arial"/>
                <w:b/>
                <w:sz w:val="20"/>
              </w:rPr>
              <w:t>ESTIMACION</w:t>
            </w:r>
          </w:p>
        </w:tc>
        <w:tc>
          <w:tcPr>
            <w:tcW w:w="1507" w:type="dxa"/>
            <w:vMerge w:val="restart"/>
            <w:shd w:val="clear" w:color="auto" w:fill="auto"/>
          </w:tcPr>
          <w:p w:rsidR="00104A2B" w:rsidRPr="00401051" w:rsidRDefault="00104A2B" w:rsidP="00104A2B">
            <w:pPr>
              <w:keepNext/>
              <w:keepLines/>
              <w:suppressAutoHyphens w:val="0"/>
              <w:spacing w:line="259" w:lineRule="auto"/>
              <w:jc w:val="center"/>
              <w:rPr>
                <w:rFonts w:eastAsia="Calibri" w:cs="Arial"/>
                <w:b/>
                <w:sz w:val="20"/>
              </w:rPr>
            </w:pPr>
          </w:p>
          <w:p w:rsidR="00104A2B" w:rsidRPr="00401051" w:rsidRDefault="00104A2B" w:rsidP="00104A2B">
            <w:pPr>
              <w:keepNext/>
              <w:keepLines/>
              <w:suppressAutoHyphens w:val="0"/>
              <w:spacing w:line="259" w:lineRule="auto"/>
              <w:jc w:val="center"/>
              <w:rPr>
                <w:rFonts w:eastAsia="Calibri" w:cs="Arial"/>
                <w:b/>
                <w:sz w:val="20"/>
              </w:rPr>
            </w:pPr>
          </w:p>
          <w:p w:rsidR="00104A2B" w:rsidRPr="00401051" w:rsidRDefault="00104A2B" w:rsidP="00104A2B">
            <w:pPr>
              <w:keepNext/>
              <w:keepLines/>
              <w:suppressAutoHyphens w:val="0"/>
              <w:spacing w:line="259" w:lineRule="auto"/>
              <w:jc w:val="center"/>
              <w:rPr>
                <w:rFonts w:eastAsia="Calibri" w:cs="Arial"/>
                <w:b/>
                <w:sz w:val="20"/>
              </w:rPr>
            </w:pPr>
          </w:p>
          <w:p w:rsidR="00104A2B" w:rsidRPr="00401051" w:rsidRDefault="00104A2B" w:rsidP="00104A2B">
            <w:pPr>
              <w:keepNext/>
              <w:keepLines/>
              <w:suppressAutoHyphens w:val="0"/>
              <w:spacing w:line="259" w:lineRule="auto"/>
              <w:jc w:val="center"/>
              <w:rPr>
                <w:rFonts w:eastAsia="Calibri" w:cs="Arial"/>
                <w:b/>
                <w:sz w:val="20"/>
              </w:rPr>
            </w:pPr>
            <w:r w:rsidRPr="00401051">
              <w:rPr>
                <w:rFonts w:eastAsia="Calibri" w:cs="Arial"/>
                <w:b/>
                <w:sz w:val="20"/>
              </w:rPr>
              <w:t>ASIGNACIÓN</w:t>
            </w:r>
          </w:p>
          <w:p w:rsidR="00104A2B" w:rsidRPr="00401051" w:rsidRDefault="00104A2B" w:rsidP="00104A2B">
            <w:pPr>
              <w:keepNext/>
              <w:keepLines/>
              <w:suppressAutoHyphens w:val="0"/>
              <w:spacing w:after="160" w:line="259" w:lineRule="auto"/>
              <w:jc w:val="center"/>
              <w:rPr>
                <w:rFonts w:eastAsia="Calibri" w:cs="Arial"/>
                <w:b/>
                <w:sz w:val="20"/>
              </w:rPr>
            </w:pPr>
          </w:p>
        </w:tc>
        <w:tc>
          <w:tcPr>
            <w:tcW w:w="2614" w:type="dxa"/>
            <w:vMerge w:val="restart"/>
            <w:shd w:val="clear" w:color="auto" w:fill="auto"/>
          </w:tcPr>
          <w:p w:rsidR="00104A2B" w:rsidRPr="00401051" w:rsidRDefault="00104A2B" w:rsidP="00104A2B">
            <w:pPr>
              <w:keepNext/>
              <w:keepLines/>
              <w:suppressAutoHyphens w:val="0"/>
              <w:spacing w:line="259" w:lineRule="auto"/>
              <w:jc w:val="center"/>
              <w:rPr>
                <w:rFonts w:eastAsia="Calibri" w:cs="Arial"/>
                <w:b/>
                <w:sz w:val="20"/>
              </w:rPr>
            </w:pPr>
          </w:p>
          <w:p w:rsidR="00104A2B" w:rsidRPr="00401051" w:rsidRDefault="00104A2B" w:rsidP="00104A2B">
            <w:pPr>
              <w:keepNext/>
              <w:keepLines/>
              <w:suppressAutoHyphens w:val="0"/>
              <w:spacing w:line="259" w:lineRule="auto"/>
              <w:jc w:val="center"/>
              <w:rPr>
                <w:rFonts w:eastAsia="Calibri" w:cs="Arial"/>
                <w:b/>
                <w:sz w:val="20"/>
              </w:rPr>
            </w:pPr>
          </w:p>
          <w:p w:rsidR="00104A2B" w:rsidRPr="00401051" w:rsidRDefault="00104A2B" w:rsidP="00104A2B">
            <w:pPr>
              <w:keepNext/>
              <w:keepLines/>
              <w:suppressAutoHyphens w:val="0"/>
              <w:spacing w:line="259" w:lineRule="auto"/>
              <w:jc w:val="center"/>
              <w:rPr>
                <w:rFonts w:eastAsia="Calibri" w:cs="Arial"/>
                <w:b/>
                <w:sz w:val="20"/>
              </w:rPr>
            </w:pPr>
          </w:p>
          <w:p w:rsidR="00104A2B" w:rsidRPr="00401051" w:rsidRDefault="00104A2B" w:rsidP="00104A2B">
            <w:pPr>
              <w:keepNext/>
              <w:keepLines/>
              <w:suppressAutoHyphens w:val="0"/>
              <w:spacing w:line="259" w:lineRule="auto"/>
              <w:jc w:val="center"/>
              <w:rPr>
                <w:rFonts w:eastAsia="Calibri" w:cs="Arial"/>
                <w:b/>
                <w:sz w:val="20"/>
              </w:rPr>
            </w:pPr>
            <w:r w:rsidRPr="00401051">
              <w:rPr>
                <w:rFonts w:eastAsia="Calibri" w:cs="Arial"/>
                <w:b/>
                <w:sz w:val="20"/>
              </w:rPr>
              <w:t>CONTROL</w:t>
            </w:r>
          </w:p>
        </w:tc>
      </w:tr>
      <w:tr w:rsidR="00104A2B" w:rsidRPr="000F4CDC" w:rsidTr="009B6434">
        <w:trPr>
          <w:trHeight w:val="312"/>
        </w:trPr>
        <w:tc>
          <w:tcPr>
            <w:tcW w:w="2122" w:type="dxa"/>
            <w:vMerge/>
            <w:shd w:val="clear" w:color="auto" w:fill="auto"/>
          </w:tcPr>
          <w:p w:rsidR="00104A2B" w:rsidRPr="00401051" w:rsidRDefault="00104A2B" w:rsidP="00104A2B">
            <w:pPr>
              <w:keepNext/>
              <w:keepLines/>
              <w:suppressAutoHyphens w:val="0"/>
              <w:spacing w:after="160" w:line="259" w:lineRule="auto"/>
              <w:jc w:val="center"/>
              <w:rPr>
                <w:rFonts w:eastAsia="Calibri" w:cs="Arial"/>
                <w:b/>
                <w:sz w:val="20"/>
              </w:rPr>
            </w:pPr>
          </w:p>
        </w:tc>
        <w:tc>
          <w:tcPr>
            <w:tcW w:w="1522" w:type="dxa"/>
            <w:shd w:val="clear" w:color="auto" w:fill="auto"/>
          </w:tcPr>
          <w:p w:rsidR="00104A2B" w:rsidRPr="00401051" w:rsidRDefault="00104A2B" w:rsidP="00104A2B">
            <w:pPr>
              <w:keepNext/>
              <w:keepLines/>
              <w:suppressAutoHyphens w:val="0"/>
              <w:spacing w:line="259" w:lineRule="auto"/>
              <w:jc w:val="center"/>
              <w:rPr>
                <w:rFonts w:eastAsia="Calibri" w:cs="Arial"/>
                <w:b/>
                <w:sz w:val="20"/>
              </w:rPr>
            </w:pPr>
          </w:p>
          <w:p w:rsidR="00104A2B" w:rsidRPr="00401051" w:rsidRDefault="00104A2B" w:rsidP="00104A2B">
            <w:pPr>
              <w:keepNext/>
              <w:keepLines/>
              <w:suppressAutoHyphens w:val="0"/>
              <w:spacing w:line="259" w:lineRule="auto"/>
              <w:jc w:val="center"/>
              <w:rPr>
                <w:rFonts w:eastAsia="Calibri" w:cs="Arial"/>
                <w:b/>
                <w:sz w:val="20"/>
              </w:rPr>
            </w:pPr>
            <w:r w:rsidRPr="00401051">
              <w:rPr>
                <w:rFonts w:eastAsia="Calibri" w:cs="Arial"/>
                <w:b/>
                <w:sz w:val="20"/>
              </w:rPr>
              <w:t>PROBABILIDAD</w:t>
            </w:r>
          </w:p>
        </w:tc>
        <w:tc>
          <w:tcPr>
            <w:tcW w:w="1557" w:type="dxa"/>
            <w:shd w:val="clear" w:color="auto" w:fill="auto"/>
          </w:tcPr>
          <w:p w:rsidR="00104A2B" w:rsidRPr="00401051" w:rsidRDefault="00104A2B" w:rsidP="00104A2B">
            <w:pPr>
              <w:keepNext/>
              <w:keepLines/>
              <w:suppressAutoHyphens w:val="0"/>
              <w:spacing w:line="259" w:lineRule="auto"/>
              <w:jc w:val="center"/>
              <w:rPr>
                <w:rFonts w:eastAsia="Calibri" w:cs="Arial"/>
                <w:b/>
                <w:sz w:val="20"/>
              </w:rPr>
            </w:pPr>
          </w:p>
          <w:p w:rsidR="00104A2B" w:rsidRPr="00401051" w:rsidRDefault="00104A2B" w:rsidP="00104A2B">
            <w:pPr>
              <w:keepNext/>
              <w:keepLines/>
              <w:suppressAutoHyphens w:val="0"/>
              <w:spacing w:line="259" w:lineRule="auto"/>
              <w:jc w:val="center"/>
              <w:rPr>
                <w:rFonts w:eastAsia="Calibri" w:cs="Arial"/>
                <w:b/>
                <w:sz w:val="20"/>
              </w:rPr>
            </w:pPr>
            <w:r w:rsidRPr="00401051">
              <w:rPr>
                <w:rFonts w:eastAsia="Calibri" w:cs="Arial"/>
                <w:b/>
                <w:sz w:val="20"/>
              </w:rPr>
              <w:t>IMPACTO</w:t>
            </w:r>
          </w:p>
        </w:tc>
        <w:tc>
          <w:tcPr>
            <w:tcW w:w="1507" w:type="dxa"/>
            <w:vMerge/>
            <w:shd w:val="clear" w:color="auto" w:fill="auto"/>
          </w:tcPr>
          <w:p w:rsidR="00104A2B" w:rsidRPr="00401051" w:rsidRDefault="00104A2B" w:rsidP="00104A2B">
            <w:pPr>
              <w:keepNext/>
              <w:keepLines/>
              <w:suppressAutoHyphens w:val="0"/>
              <w:spacing w:after="160" w:line="259" w:lineRule="auto"/>
              <w:jc w:val="center"/>
              <w:rPr>
                <w:rFonts w:eastAsia="Calibri" w:cs="Arial"/>
                <w:b/>
                <w:sz w:val="20"/>
              </w:rPr>
            </w:pPr>
          </w:p>
        </w:tc>
        <w:tc>
          <w:tcPr>
            <w:tcW w:w="2614" w:type="dxa"/>
            <w:vMerge/>
            <w:shd w:val="clear" w:color="auto" w:fill="auto"/>
          </w:tcPr>
          <w:p w:rsidR="00104A2B" w:rsidRPr="00401051" w:rsidRDefault="00104A2B" w:rsidP="00104A2B">
            <w:pPr>
              <w:keepNext/>
              <w:keepLines/>
              <w:suppressAutoHyphens w:val="0"/>
              <w:spacing w:after="160" w:line="259" w:lineRule="auto"/>
              <w:jc w:val="center"/>
              <w:rPr>
                <w:rFonts w:eastAsia="Calibri" w:cs="Arial"/>
                <w:b/>
                <w:sz w:val="20"/>
              </w:rPr>
            </w:pPr>
          </w:p>
        </w:tc>
      </w:tr>
      <w:tr w:rsidR="00104A2B" w:rsidRPr="000F4CDC" w:rsidTr="009B6434">
        <w:trPr>
          <w:trHeight w:val="275"/>
        </w:trPr>
        <w:tc>
          <w:tcPr>
            <w:tcW w:w="2122" w:type="dxa"/>
            <w:vMerge/>
            <w:shd w:val="clear" w:color="auto" w:fill="auto"/>
          </w:tcPr>
          <w:p w:rsidR="00104A2B" w:rsidRPr="00401051" w:rsidRDefault="00104A2B" w:rsidP="00104A2B">
            <w:pPr>
              <w:keepNext/>
              <w:keepLines/>
              <w:suppressAutoHyphens w:val="0"/>
              <w:spacing w:line="259" w:lineRule="auto"/>
              <w:jc w:val="center"/>
              <w:rPr>
                <w:rFonts w:eastAsia="Calibri" w:cs="Arial"/>
                <w:b/>
                <w:sz w:val="20"/>
              </w:rPr>
            </w:pPr>
          </w:p>
        </w:tc>
        <w:tc>
          <w:tcPr>
            <w:tcW w:w="1522" w:type="dxa"/>
            <w:shd w:val="clear" w:color="auto" w:fill="auto"/>
          </w:tcPr>
          <w:p w:rsidR="00104A2B" w:rsidRPr="00401051" w:rsidRDefault="00104A2B" w:rsidP="00104A2B">
            <w:pPr>
              <w:keepNext/>
              <w:keepLines/>
              <w:suppressAutoHyphens w:val="0"/>
              <w:spacing w:line="259" w:lineRule="auto"/>
              <w:jc w:val="center"/>
              <w:rPr>
                <w:rFonts w:eastAsia="Calibri" w:cs="Arial"/>
                <w:b/>
                <w:sz w:val="20"/>
              </w:rPr>
            </w:pPr>
            <w:r w:rsidRPr="00401051">
              <w:rPr>
                <w:rFonts w:eastAsia="Calibri" w:cs="Arial"/>
                <w:b/>
                <w:sz w:val="20"/>
              </w:rPr>
              <w:t>Alta</w:t>
            </w:r>
          </w:p>
        </w:tc>
        <w:tc>
          <w:tcPr>
            <w:tcW w:w="1557" w:type="dxa"/>
            <w:shd w:val="clear" w:color="auto" w:fill="auto"/>
          </w:tcPr>
          <w:p w:rsidR="00104A2B" w:rsidRPr="00401051" w:rsidRDefault="00104A2B" w:rsidP="00104A2B">
            <w:pPr>
              <w:keepNext/>
              <w:keepLines/>
              <w:suppressAutoHyphens w:val="0"/>
              <w:spacing w:line="259" w:lineRule="auto"/>
              <w:jc w:val="center"/>
              <w:rPr>
                <w:rFonts w:eastAsia="Calibri" w:cs="Arial"/>
                <w:b/>
                <w:sz w:val="20"/>
              </w:rPr>
            </w:pPr>
            <w:r w:rsidRPr="00401051">
              <w:rPr>
                <w:rFonts w:eastAsia="Calibri" w:cs="Arial"/>
                <w:b/>
                <w:sz w:val="20"/>
              </w:rPr>
              <w:t>Alta</w:t>
            </w:r>
          </w:p>
        </w:tc>
        <w:tc>
          <w:tcPr>
            <w:tcW w:w="1507" w:type="dxa"/>
            <w:vMerge/>
            <w:shd w:val="clear" w:color="auto" w:fill="auto"/>
          </w:tcPr>
          <w:p w:rsidR="00104A2B" w:rsidRPr="00401051" w:rsidRDefault="00104A2B" w:rsidP="00104A2B">
            <w:pPr>
              <w:keepNext/>
              <w:keepLines/>
              <w:suppressAutoHyphens w:val="0"/>
              <w:spacing w:line="259" w:lineRule="auto"/>
              <w:jc w:val="center"/>
              <w:rPr>
                <w:rFonts w:eastAsia="Calibri" w:cs="Arial"/>
                <w:b/>
                <w:sz w:val="20"/>
              </w:rPr>
            </w:pPr>
          </w:p>
        </w:tc>
        <w:tc>
          <w:tcPr>
            <w:tcW w:w="2614" w:type="dxa"/>
            <w:vMerge/>
            <w:shd w:val="clear" w:color="auto" w:fill="auto"/>
          </w:tcPr>
          <w:p w:rsidR="00104A2B" w:rsidRPr="00401051" w:rsidRDefault="00104A2B" w:rsidP="00104A2B">
            <w:pPr>
              <w:keepNext/>
              <w:keepLines/>
              <w:suppressAutoHyphens w:val="0"/>
              <w:spacing w:line="259" w:lineRule="auto"/>
              <w:jc w:val="center"/>
              <w:rPr>
                <w:rFonts w:eastAsia="Calibri" w:cs="Arial"/>
                <w:b/>
                <w:sz w:val="20"/>
              </w:rPr>
            </w:pPr>
          </w:p>
        </w:tc>
      </w:tr>
      <w:tr w:rsidR="00104A2B" w:rsidRPr="000F4CDC" w:rsidTr="009B6434">
        <w:trPr>
          <w:trHeight w:val="137"/>
        </w:trPr>
        <w:tc>
          <w:tcPr>
            <w:tcW w:w="2122" w:type="dxa"/>
            <w:vMerge/>
            <w:shd w:val="clear" w:color="auto" w:fill="auto"/>
          </w:tcPr>
          <w:p w:rsidR="00104A2B" w:rsidRPr="00401051" w:rsidRDefault="00104A2B" w:rsidP="00104A2B">
            <w:pPr>
              <w:keepNext/>
              <w:keepLines/>
              <w:suppressAutoHyphens w:val="0"/>
              <w:spacing w:line="259" w:lineRule="auto"/>
              <w:jc w:val="center"/>
              <w:rPr>
                <w:rFonts w:eastAsia="Calibri" w:cs="Arial"/>
                <w:b/>
                <w:sz w:val="20"/>
              </w:rPr>
            </w:pPr>
          </w:p>
        </w:tc>
        <w:tc>
          <w:tcPr>
            <w:tcW w:w="1522" w:type="dxa"/>
            <w:shd w:val="clear" w:color="auto" w:fill="auto"/>
          </w:tcPr>
          <w:p w:rsidR="00104A2B" w:rsidRPr="00401051" w:rsidRDefault="00104A2B" w:rsidP="00104A2B">
            <w:pPr>
              <w:keepNext/>
              <w:keepLines/>
              <w:suppressAutoHyphens w:val="0"/>
              <w:spacing w:line="259" w:lineRule="auto"/>
              <w:jc w:val="center"/>
              <w:rPr>
                <w:rFonts w:eastAsia="Calibri" w:cs="Arial"/>
                <w:b/>
                <w:sz w:val="20"/>
              </w:rPr>
            </w:pPr>
            <w:r w:rsidRPr="00401051">
              <w:rPr>
                <w:rFonts w:eastAsia="Calibri" w:cs="Arial"/>
                <w:b/>
                <w:sz w:val="20"/>
              </w:rPr>
              <w:t>Media- Alta</w:t>
            </w:r>
          </w:p>
        </w:tc>
        <w:tc>
          <w:tcPr>
            <w:tcW w:w="1557" w:type="dxa"/>
            <w:shd w:val="clear" w:color="auto" w:fill="auto"/>
          </w:tcPr>
          <w:p w:rsidR="00104A2B" w:rsidRPr="00401051" w:rsidRDefault="00104A2B" w:rsidP="00104A2B">
            <w:pPr>
              <w:keepNext/>
              <w:keepLines/>
              <w:suppressAutoHyphens w:val="0"/>
              <w:spacing w:line="259" w:lineRule="auto"/>
              <w:jc w:val="center"/>
              <w:rPr>
                <w:rFonts w:eastAsia="Calibri" w:cs="Arial"/>
                <w:b/>
                <w:sz w:val="20"/>
              </w:rPr>
            </w:pPr>
            <w:r w:rsidRPr="00401051">
              <w:rPr>
                <w:rFonts w:eastAsia="Calibri" w:cs="Arial"/>
                <w:b/>
                <w:sz w:val="20"/>
              </w:rPr>
              <w:t>Media- Alta</w:t>
            </w:r>
          </w:p>
        </w:tc>
        <w:tc>
          <w:tcPr>
            <w:tcW w:w="1507" w:type="dxa"/>
            <w:vMerge/>
            <w:shd w:val="clear" w:color="auto" w:fill="auto"/>
          </w:tcPr>
          <w:p w:rsidR="00104A2B" w:rsidRPr="00401051" w:rsidRDefault="00104A2B" w:rsidP="00104A2B">
            <w:pPr>
              <w:keepNext/>
              <w:keepLines/>
              <w:suppressAutoHyphens w:val="0"/>
              <w:spacing w:line="259" w:lineRule="auto"/>
              <w:jc w:val="center"/>
              <w:rPr>
                <w:rFonts w:eastAsia="Calibri" w:cs="Arial"/>
                <w:b/>
                <w:sz w:val="20"/>
              </w:rPr>
            </w:pPr>
          </w:p>
        </w:tc>
        <w:tc>
          <w:tcPr>
            <w:tcW w:w="2614" w:type="dxa"/>
            <w:vMerge/>
            <w:shd w:val="clear" w:color="auto" w:fill="auto"/>
          </w:tcPr>
          <w:p w:rsidR="00104A2B" w:rsidRPr="00401051" w:rsidRDefault="00104A2B" w:rsidP="00104A2B">
            <w:pPr>
              <w:keepNext/>
              <w:keepLines/>
              <w:suppressAutoHyphens w:val="0"/>
              <w:spacing w:line="259" w:lineRule="auto"/>
              <w:jc w:val="center"/>
              <w:rPr>
                <w:rFonts w:eastAsia="Calibri" w:cs="Arial"/>
                <w:b/>
                <w:sz w:val="20"/>
              </w:rPr>
            </w:pPr>
          </w:p>
        </w:tc>
      </w:tr>
      <w:tr w:rsidR="00104A2B" w:rsidRPr="000F4CDC" w:rsidTr="009B6434">
        <w:trPr>
          <w:trHeight w:val="137"/>
        </w:trPr>
        <w:tc>
          <w:tcPr>
            <w:tcW w:w="2122" w:type="dxa"/>
            <w:vMerge/>
            <w:shd w:val="clear" w:color="auto" w:fill="auto"/>
          </w:tcPr>
          <w:p w:rsidR="00104A2B" w:rsidRPr="00401051" w:rsidRDefault="00104A2B" w:rsidP="00104A2B">
            <w:pPr>
              <w:keepNext/>
              <w:keepLines/>
              <w:suppressAutoHyphens w:val="0"/>
              <w:spacing w:line="259" w:lineRule="auto"/>
              <w:jc w:val="center"/>
              <w:rPr>
                <w:rFonts w:eastAsia="Calibri" w:cs="Arial"/>
                <w:b/>
                <w:sz w:val="20"/>
              </w:rPr>
            </w:pPr>
          </w:p>
        </w:tc>
        <w:tc>
          <w:tcPr>
            <w:tcW w:w="1522" w:type="dxa"/>
            <w:shd w:val="clear" w:color="auto" w:fill="auto"/>
          </w:tcPr>
          <w:p w:rsidR="00104A2B" w:rsidRPr="00401051" w:rsidRDefault="00104A2B" w:rsidP="00104A2B">
            <w:pPr>
              <w:keepNext/>
              <w:keepLines/>
              <w:suppressAutoHyphens w:val="0"/>
              <w:spacing w:line="259" w:lineRule="auto"/>
              <w:jc w:val="center"/>
              <w:rPr>
                <w:rFonts w:eastAsia="Calibri" w:cs="Arial"/>
                <w:b/>
                <w:sz w:val="20"/>
              </w:rPr>
            </w:pPr>
            <w:r w:rsidRPr="00401051">
              <w:rPr>
                <w:rFonts w:eastAsia="Calibri" w:cs="Arial"/>
                <w:b/>
                <w:sz w:val="20"/>
              </w:rPr>
              <w:t>Media – baja</w:t>
            </w:r>
          </w:p>
        </w:tc>
        <w:tc>
          <w:tcPr>
            <w:tcW w:w="1557" w:type="dxa"/>
            <w:shd w:val="clear" w:color="auto" w:fill="auto"/>
          </w:tcPr>
          <w:p w:rsidR="00104A2B" w:rsidRPr="00401051" w:rsidRDefault="00104A2B" w:rsidP="00104A2B">
            <w:pPr>
              <w:keepNext/>
              <w:keepLines/>
              <w:suppressAutoHyphens w:val="0"/>
              <w:spacing w:line="259" w:lineRule="auto"/>
              <w:jc w:val="center"/>
              <w:rPr>
                <w:rFonts w:eastAsia="Calibri" w:cs="Arial"/>
                <w:b/>
                <w:sz w:val="20"/>
              </w:rPr>
            </w:pPr>
            <w:r w:rsidRPr="00401051">
              <w:rPr>
                <w:rFonts w:eastAsia="Calibri" w:cs="Arial"/>
                <w:b/>
                <w:sz w:val="20"/>
              </w:rPr>
              <w:t>Media – baja</w:t>
            </w:r>
          </w:p>
        </w:tc>
        <w:tc>
          <w:tcPr>
            <w:tcW w:w="1507" w:type="dxa"/>
            <w:vMerge/>
            <w:shd w:val="clear" w:color="auto" w:fill="auto"/>
          </w:tcPr>
          <w:p w:rsidR="00104A2B" w:rsidRPr="00401051" w:rsidRDefault="00104A2B" w:rsidP="00104A2B">
            <w:pPr>
              <w:keepNext/>
              <w:keepLines/>
              <w:suppressAutoHyphens w:val="0"/>
              <w:spacing w:line="259" w:lineRule="auto"/>
              <w:jc w:val="center"/>
              <w:rPr>
                <w:rFonts w:eastAsia="Calibri" w:cs="Arial"/>
                <w:b/>
                <w:sz w:val="20"/>
              </w:rPr>
            </w:pPr>
          </w:p>
        </w:tc>
        <w:tc>
          <w:tcPr>
            <w:tcW w:w="2614" w:type="dxa"/>
            <w:vMerge/>
            <w:shd w:val="clear" w:color="auto" w:fill="auto"/>
          </w:tcPr>
          <w:p w:rsidR="00104A2B" w:rsidRPr="00401051" w:rsidRDefault="00104A2B" w:rsidP="00104A2B">
            <w:pPr>
              <w:keepNext/>
              <w:keepLines/>
              <w:suppressAutoHyphens w:val="0"/>
              <w:spacing w:line="259" w:lineRule="auto"/>
              <w:jc w:val="center"/>
              <w:rPr>
                <w:rFonts w:eastAsia="Calibri" w:cs="Arial"/>
                <w:b/>
                <w:sz w:val="20"/>
              </w:rPr>
            </w:pPr>
          </w:p>
        </w:tc>
      </w:tr>
      <w:tr w:rsidR="00104A2B" w:rsidRPr="000F4CDC" w:rsidTr="009B6434">
        <w:trPr>
          <w:trHeight w:val="137"/>
        </w:trPr>
        <w:tc>
          <w:tcPr>
            <w:tcW w:w="2122" w:type="dxa"/>
            <w:vMerge/>
            <w:shd w:val="clear" w:color="auto" w:fill="auto"/>
          </w:tcPr>
          <w:p w:rsidR="00104A2B" w:rsidRPr="00401051" w:rsidRDefault="00104A2B" w:rsidP="00104A2B">
            <w:pPr>
              <w:keepNext/>
              <w:keepLines/>
              <w:suppressAutoHyphens w:val="0"/>
              <w:spacing w:line="259" w:lineRule="auto"/>
              <w:jc w:val="center"/>
              <w:rPr>
                <w:rFonts w:eastAsia="Calibri" w:cs="Arial"/>
                <w:b/>
                <w:sz w:val="20"/>
              </w:rPr>
            </w:pPr>
          </w:p>
        </w:tc>
        <w:tc>
          <w:tcPr>
            <w:tcW w:w="1522" w:type="dxa"/>
            <w:shd w:val="clear" w:color="auto" w:fill="auto"/>
          </w:tcPr>
          <w:p w:rsidR="00104A2B" w:rsidRPr="00401051" w:rsidRDefault="00104A2B" w:rsidP="00104A2B">
            <w:pPr>
              <w:keepNext/>
              <w:keepLines/>
              <w:suppressAutoHyphens w:val="0"/>
              <w:spacing w:line="259" w:lineRule="auto"/>
              <w:jc w:val="center"/>
              <w:rPr>
                <w:rFonts w:eastAsia="Calibri" w:cs="Arial"/>
                <w:b/>
                <w:sz w:val="20"/>
              </w:rPr>
            </w:pPr>
            <w:r w:rsidRPr="00401051">
              <w:rPr>
                <w:rFonts w:eastAsia="Calibri" w:cs="Arial"/>
                <w:b/>
                <w:sz w:val="20"/>
              </w:rPr>
              <w:t>Baja</w:t>
            </w:r>
          </w:p>
        </w:tc>
        <w:tc>
          <w:tcPr>
            <w:tcW w:w="1557" w:type="dxa"/>
            <w:shd w:val="clear" w:color="auto" w:fill="auto"/>
          </w:tcPr>
          <w:p w:rsidR="00104A2B" w:rsidRPr="00401051" w:rsidRDefault="00104A2B" w:rsidP="00104A2B">
            <w:pPr>
              <w:keepNext/>
              <w:keepLines/>
              <w:suppressAutoHyphens w:val="0"/>
              <w:spacing w:line="259" w:lineRule="auto"/>
              <w:jc w:val="center"/>
              <w:rPr>
                <w:rFonts w:eastAsia="Calibri" w:cs="Arial"/>
                <w:b/>
                <w:sz w:val="20"/>
              </w:rPr>
            </w:pPr>
            <w:r w:rsidRPr="00401051">
              <w:rPr>
                <w:rFonts w:eastAsia="Calibri" w:cs="Arial"/>
                <w:b/>
                <w:sz w:val="20"/>
              </w:rPr>
              <w:t>Baja</w:t>
            </w:r>
          </w:p>
        </w:tc>
        <w:tc>
          <w:tcPr>
            <w:tcW w:w="1507" w:type="dxa"/>
            <w:vMerge/>
            <w:shd w:val="clear" w:color="auto" w:fill="auto"/>
          </w:tcPr>
          <w:p w:rsidR="00104A2B" w:rsidRPr="00401051" w:rsidRDefault="00104A2B" w:rsidP="00104A2B">
            <w:pPr>
              <w:keepNext/>
              <w:keepLines/>
              <w:suppressAutoHyphens w:val="0"/>
              <w:spacing w:line="259" w:lineRule="auto"/>
              <w:jc w:val="center"/>
              <w:rPr>
                <w:rFonts w:eastAsia="Calibri" w:cs="Arial"/>
                <w:b/>
                <w:sz w:val="20"/>
              </w:rPr>
            </w:pPr>
          </w:p>
        </w:tc>
        <w:tc>
          <w:tcPr>
            <w:tcW w:w="2614" w:type="dxa"/>
            <w:vMerge/>
            <w:shd w:val="clear" w:color="auto" w:fill="auto"/>
          </w:tcPr>
          <w:p w:rsidR="00104A2B" w:rsidRPr="00401051" w:rsidRDefault="00104A2B" w:rsidP="00104A2B">
            <w:pPr>
              <w:keepNext/>
              <w:keepLines/>
              <w:suppressAutoHyphens w:val="0"/>
              <w:spacing w:line="259" w:lineRule="auto"/>
              <w:jc w:val="center"/>
              <w:rPr>
                <w:rFonts w:eastAsia="Calibri" w:cs="Arial"/>
                <w:b/>
                <w:sz w:val="20"/>
              </w:rPr>
            </w:pPr>
          </w:p>
        </w:tc>
      </w:tr>
      <w:tr w:rsidR="00104A2B" w:rsidRPr="000F4CDC" w:rsidTr="009B6434">
        <w:trPr>
          <w:trHeight w:val="732"/>
        </w:trPr>
        <w:tc>
          <w:tcPr>
            <w:tcW w:w="2122" w:type="dxa"/>
            <w:shd w:val="clear" w:color="auto" w:fill="auto"/>
          </w:tcPr>
          <w:p w:rsidR="00104A2B" w:rsidRPr="00401051" w:rsidRDefault="00104A2B" w:rsidP="00104A2B">
            <w:pPr>
              <w:keepNext/>
              <w:keepLines/>
              <w:suppressAutoHyphens w:val="0"/>
              <w:spacing w:line="259" w:lineRule="auto"/>
              <w:jc w:val="center"/>
              <w:rPr>
                <w:rFonts w:eastAsia="Calibri" w:cs="Arial"/>
                <w:b/>
                <w:sz w:val="20"/>
              </w:rPr>
            </w:pPr>
          </w:p>
          <w:p w:rsidR="00104A2B" w:rsidRPr="00401051" w:rsidRDefault="00104A2B" w:rsidP="00104A2B">
            <w:pPr>
              <w:keepNext/>
              <w:keepLines/>
              <w:suppressAutoHyphens w:val="0"/>
              <w:spacing w:line="259" w:lineRule="auto"/>
              <w:jc w:val="center"/>
              <w:rPr>
                <w:rFonts w:eastAsia="Calibri" w:cs="Arial"/>
                <w:b/>
                <w:sz w:val="20"/>
              </w:rPr>
            </w:pPr>
          </w:p>
          <w:p w:rsidR="00104A2B" w:rsidRPr="00401051" w:rsidRDefault="00104A2B" w:rsidP="00104A2B">
            <w:pPr>
              <w:keepNext/>
              <w:keepLines/>
              <w:suppressAutoHyphens w:val="0"/>
              <w:spacing w:line="259" w:lineRule="auto"/>
              <w:jc w:val="center"/>
              <w:rPr>
                <w:rFonts w:eastAsia="Calibri" w:cs="Arial"/>
                <w:b/>
                <w:sz w:val="20"/>
              </w:rPr>
            </w:pPr>
            <w:r w:rsidRPr="00401051">
              <w:rPr>
                <w:rFonts w:eastAsia="Calibri" w:cs="Arial"/>
                <w:b/>
                <w:sz w:val="20"/>
              </w:rPr>
              <w:t>Riesgo laboral</w:t>
            </w:r>
          </w:p>
          <w:p w:rsidR="00104A2B" w:rsidRPr="00401051" w:rsidRDefault="00104A2B" w:rsidP="00104A2B">
            <w:pPr>
              <w:keepNext/>
              <w:keepLines/>
              <w:suppressAutoHyphens w:val="0"/>
              <w:spacing w:line="259" w:lineRule="auto"/>
              <w:jc w:val="center"/>
              <w:rPr>
                <w:rFonts w:eastAsia="Calibri" w:cs="Arial"/>
                <w:b/>
                <w:sz w:val="20"/>
              </w:rPr>
            </w:pPr>
          </w:p>
          <w:p w:rsidR="00104A2B" w:rsidRPr="00401051" w:rsidRDefault="00104A2B" w:rsidP="00104A2B">
            <w:pPr>
              <w:keepNext/>
              <w:keepLines/>
              <w:suppressAutoHyphens w:val="0"/>
              <w:spacing w:line="259" w:lineRule="auto"/>
              <w:jc w:val="center"/>
              <w:rPr>
                <w:rFonts w:eastAsia="Calibri" w:cs="Arial"/>
                <w:b/>
                <w:sz w:val="20"/>
              </w:rPr>
            </w:pPr>
          </w:p>
        </w:tc>
        <w:tc>
          <w:tcPr>
            <w:tcW w:w="1522" w:type="dxa"/>
            <w:shd w:val="clear" w:color="auto" w:fill="auto"/>
          </w:tcPr>
          <w:p w:rsidR="00104A2B" w:rsidRPr="00401051" w:rsidRDefault="00104A2B" w:rsidP="00104A2B">
            <w:pPr>
              <w:keepNext/>
              <w:keepLines/>
              <w:suppressAutoHyphens w:val="0"/>
              <w:spacing w:line="259" w:lineRule="auto"/>
              <w:jc w:val="center"/>
              <w:rPr>
                <w:rFonts w:eastAsia="Calibri" w:cs="Arial"/>
                <w:b/>
                <w:sz w:val="20"/>
              </w:rPr>
            </w:pPr>
          </w:p>
          <w:p w:rsidR="00104A2B" w:rsidRPr="00401051" w:rsidRDefault="00104A2B" w:rsidP="00104A2B">
            <w:pPr>
              <w:keepNext/>
              <w:keepLines/>
              <w:suppressAutoHyphens w:val="0"/>
              <w:spacing w:line="259" w:lineRule="auto"/>
              <w:jc w:val="center"/>
              <w:rPr>
                <w:rFonts w:eastAsia="Calibri" w:cs="Arial"/>
                <w:b/>
                <w:sz w:val="20"/>
              </w:rPr>
            </w:pPr>
          </w:p>
          <w:p w:rsidR="00104A2B" w:rsidRPr="00401051" w:rsidRDefault="00104A2B" w:rsidP="00104A2B">
            <w:pPr>
              <w:keepNext/>
              <w:keepLines/>
              <w:suppressAutoHyphens w:val="0"/>
              <w:spacing w:line="259" w:lineRule="auto"/>
              <w:jc w:val="center"/>
              <w:rPr>
                <w:rFonts w:eastAsia="Calibri" w:cs="Arial"/>
                <w:b/>
                <w:sz w:val="20"/>
              </w:rPr>
            </w:pPr>
            <w:r w:rsidRPr="00401051">
              <w:rPr>
                <w:rFonts w:eastAsia="Calibri" w:cs="Arial"/>
                <w:b/>
                <w:sz w:val="20"/>
              </w:rPr>
              <w:t>Baja</w:t>
            </w:r>
          </w:p>
        </w:tc>
        <w:tc>
          <w:tcPr>
            <w:tcW w:w="1557" w:type="dxa"/>
            <w:shd w:val="clear" w:color="auto" w:fill="auto"/>
          </w:tcPr>
          <w:p w:rsidR="00104A2B" w:rsidRPr="00401051" w:rsidRDefault="00104A2B" w:rsidP="00104A2B">
            <w:pPr>
              <w:keepNext/>
              <w:keepLines/>
              <w:suppressAutoHyphens w:val="0"/>
              <w:spacing w:line="259" w:lineRule="auto"/>
              <w:jc w:val="center"/>
              <w:rPr>
                <w:rFonts w:eastAsia="Calibri" w:cs="Arial"/>
                <w:b/>
                <w:sz w:val="20"/>
              </w:rPr>
            </w:pPr>
          </w:p>
          <w:p w:rsidR="00104A2B" w:rsidRPr="00401051" w:rsidRDefault="00104A2B" w:rsidP="00104A2B">
            <w:pPr>
              <w:keepNext/>
              <w:keepLines/>
              <w:suppressAutoHyphens w:val="0"/>
              <w:spacing w:line="259" w:lineRule="auto"/>
              <w:jc w:val="center"/>
              <w:rPr>
                <w:rFonts w:eastAsia="Calibri" w:cs="Arial"/>
                <w:b/>
                <w:sz w:val="20"/>
              </w:rPr>
            </w:pPr>
          </w:p>
          <w:p w:rsidR="00104A2B" w:rsidRPr="00401051" w:rsidRDefault="00104A2B" w:rsidP="00104A2B">
            <w:pPr>
              <w:keepNext/>
              <w:keepLines/>
              <w:suppressAutoHyphens w:val="0"/>
              <w:spacing w:line="259" w:lineRule="auto"/>
              <w:jc w:val="center"/>
              <w:rPr>
                <w:rFonts w:eastAsia="Calibri" w:cs="Arial"/>
                <w:b/>
                <w:sz w:val="20"/>
              </w:rPr>
            </w:pPr>
            <w:r w:rsidRPr="00401051">
              <w:rPr>
                <w:rFonts w:eastAsia="Calibri" w:cs="Arial"/>
                <w:b/>
                <w:sz w:val="20"/>
              </w:rPr>
              <w:t>Baja</w:t>
            </w:r>
          </w:p>
        </w:tc>
        <w:tc>
          <w:tcPr>
            <w:tcW w:w="1507" w:type="dxa"/>
            <w:shd w:val="clear" w:color="auto" w:fill="auto"/>
          </w:tcPr>
          <w:p w:rsidR="00104A2B" w:rsidRPr="00401051" w:rsidRDefault="00104A2B" w:rsidP="00104A2B">
            <w:pPr>
              <w:keepNext/>
              <w:keepLines/>
              <w:suppressAutoHyphens w:val="0"/>
              <w:spacing w:line="259" w:lineRule="auto"/>
              <w:jc w:val="both"/>
              <w:rPr>
                <w:rFonts w:eastAsia="Calibri" w:cs="Arial"/>
                <w:b/>
                <w:sz w:val="20"/>
              </w:rPr>
            </w:pPr>
          </w:p>
          <w:p w:rsidR="00104A2B" w:rsidRPr="00401051" w:rsidRDefault="00104A2B" w:rsidP="00104A2B">
            <w:pPr>
              <w:keepNext/>
              <w:keepLines/>
              <w:suppressAutoHyphens w:val="0"/>
              <w:spacing w:line="259" w:lineRule="auto"/>
              <w:jc w:val="both"/>
              <w:rPr>
                <w:rFonts w:eastAsia="Calibri" w:cs="Arial"/>
                <w:b/>
                <w:sz w:val="20"/>
              </w:rPr>
            </w:pPr>
          </w:p>
          <w:p w:rsidR="00104A2B" w:rsidRPr="00401051" w:rsidRDefault="00104A2B" w:rsidP="00104A2B">
            <w:pPr>
              <w:keepNext/>
              <w:keepLines/>
              <w:suppressAutoHyphens w:val="0"/>
              <w:spacing w:line="259" w:lineRule="auto"/>
              <w:jc w:val="both"/>
              <w:rPr>
                <w:rFonts w:eastAsia="Calibri" w:cs="Arial"/>
                <w:b/>
                <w:sz w:val="20"/>
              </w:rPr>
            </w:pPr>
            <w:r w:rsidRPr="00401051">
              <w:rPr>
                <w:rFonts w:eastAsia="Calibri" w:cs="Arial"/>
                <w:b/>
                <w:sz w:val="20"/>
              </w:rPr>
              <w:t>Contratista – ARL</w:t>
            </w:r>
          </w:p>
        </w:tc>
        <w:tc>
          <w:tcPr>
            <w:tcW w:w="2614" w:type="dxa"/>
            <w:shd w:val="clear" w:color="auto" w:fill="auto"/>
          </w:tcPr>
          <w:p w:rsidR="00104A2B" w:rsidRPr="00401051" w:rsidRDefault="00104A2B" w:rsidP="00104A2B">
            <w:pPr>
              <w:keepNext/>
              <w:keepLines/>
              <w:suppressAutoHyphens w:val="0"/>
              <w:spacing w:line="259" w:lineRule="auto"/>
              <w:jc w:val="both"/>
              <w:rPr>
                <w:rFonts w:eastAsia="Calibri" w:cs="Arial"/>
                <w:b/>
                <w:sz w:val="20"/>
              </w:rPr>
            </w:pPr>
          </w:p>
          <w:p w:rsidR="00104A2B" w:rsidRPr="00401051" w:rsidRDefault="00104A2B" w:rsidP="00104A2B">
            <w:pPr>
              <w:keepNext/>
              <w:keepLines/>
              <w:suppressAutoHyphens w:val="0"/>
              <w:spacing w:line="259" w:lineRule="auto"/>
              <w:jc w:val="both"/>
              <w:rPr>
                <w:rFonts w:eastAsia="Calibri" w:cs="Arial"/>
                <w:b/>
                <w:sz w:val="20"/>
              </w:rPr>
            </w:pPr>
            <w:r w:rsidRPr="00401051">
              <w:rPr>
                <w:rFonts w:eastAsia="Calibri" w:cs="Arial"/>
                <w:b/>
                <w:sz w:val="20"/>
              </w:rPr>
              <w:t>Afiliación a ARL, según las actividades a ejecutar de clasifica el riesgo. Pausas activas y medico ocupacional.</w:t>
            </w:r>
          </w:p>
        </w:tc>
      </w:tr>
      <w:tr w:rsidR="00104A2B" w:rsidRPr="000F4CDC" w:rsidTr="009B6434">
        <w:trPr>
          <w:trHeight w:val="77"/>
        </w:trPr>
        <w:tc>
          <w:tcPr>
            <w:tcW w:w="2122" w:type="dxa"/>
            <w:shd w:val="clear" w:color="auto" w:fill="auto"/>
          </w:tcPr>
          <w:p w:rsidR="00104A2B" w:rsidRPr="00401051" w:rsidRDefault="00104A2B" w:rsidP="00104A2B">
            <w:pPr>
              <w:keepNext/>
              <w:keepLines/>
              <w:suppressAutoHyphens w:val="0"/>
              <w:spacing w:line="259" w:lineRule="auto"/>
              <w:jc w:val="center"/>
              <w:rPr>
                <w:rFonts w:eastAsia="Calibri" w:cs="Arial"/>
                <w:b/>
                <w:sz w:val="20"/>
              </w:rPr>
            </w:pPr>
          </w:p>
          <w:p w:rsidR="00104A2B" w:rsidRPr="00401051" w:rsidRDefault="00104A2B" w:rsidP="00104A2B">
            <w:pPr>
              <w:keepNext/>
              <w:keepLines/>
              <w:suppressAutoHyphens w:val="0"/>
              <w:spacing w:line="259" w:lineRule="auto"/>
              <w:jc w:val="center"/>
              <w:rPr>
                <w:rFonts w:eastAsia="Calibri" w:cs="Arial"/>
                <w:b/>
                <w:sz w:val="20"/>
              </w:rPr>
            </w:pPr>
            <w:r w:rsidRPr="00401051">
              <w:rPr>
                <w:rFonts w:eastAsia="Calibri" w:cs="Arial"/>
                <w:b/>
                <w:sz w:val="20"/>
              </w:rPr>
              <w:t>Incumplimiento del contrato</w:t>
            </w:r>
          </w:p>
        </w:tc>
        <w:tc>
          <w:tcPr>
            <w:tcW w:w="1522" w:type="dxa"/>
            <w:shd w:val="clear" w:color="auto" w:fill="auto"/>
          </w:tcPr>
          <w:p w:rsidR="00104A2B" w:rsidRPr="00401051" w:rsidRDefault="00104A2B" w:rsidP="00104A2B">
            <w:pPr>
              <w:keepNext/>
              <w:keepLines/>
              <w:suppressAutoHyphens w:val="0"/>
              <w:spacing w:line="259" w:lineRule="auto"/>
              <w:jc w:val="center"/>
              <w:rPr>
                <w:rFonts w:eastAsia="Calibri" w:cs="Arial"/>
                <w:b/>
                <w:sz w:val="20"/>
              </w:rPr>
            </w:pPr>
          </w:p>
          <w:p w:rsidR="00104A2B" w:rsidRPr="00401051" w:rsidRDefault="00104A2B" w:rsidP="00104A2B">
            <w:pPr>
              <w:keepNext/>
              <w:keepLines/>
              <w:suppressAutoHyphens w:val="0"/>
              <w:spacing w:line="259" w:lineRule="auto"/>
              <w:jc w:val="center"/>
              <w:rPr>
                <w:rFonts w:eastAsia="Calibri" w:cs="Arial"/>
                <w:b/>
                <w:sz w:val="20"/>
              </w:rPr>
            </w:pPr>
            <w:r w:rsidRPr="00401051">
              <w:rPr>
                <w:rFonts w:eastAsia="Calibri" w:cs="Arial"/>
                <w:b/>
                <w:sz w:val="20"/>
              </w:rPr>
              <w:t>Baja</w:t>
            </w:r>
          </w:p>
        </w:tc>
        <w:tc>
          <w:tcPr>
            <w:tcW w:w="1557" w:type="dxa"/>
            <w:shd w:val="clear" w:color="auto" w:fill="auto"/>
          </w:tcPr>
          <w:p w:rsidR="00104A2B" w:rsidRPr="00401051" w:rsidRDefault="00104A2B" w:rsidP="00104A2B">
            <w:pPr>
              <w:keepNext/>
              <w:keepLines/>
              <w:suppressAutoHyphens w:val="0"/>
              <w:spacing w:line="259" w:lineRule="auto"/>
              <w:jc w:val="center"/>
              <w:rPr>
                <w:rFonts w:eastAsia="Calibri" w:cs="Arial"/>
                <w:b/>
                <w:sz w:val="20"/>
              </w:rPr>
            </w:pPr>
          </w:p>
          <w:p w:rsidR="00104A2B" w:rsidRPr="00401051" w:rsidRDefault="00104A2B" w:rsidP="00104A2B">
            <w:pPr>
              <w:keepNext/>
              <w:keepLines/>
              <w:suppressAutoHyphens w:val="0"/>
              <w:spacing w:line="259" w:lineRule="auto"/>
              <w:jc w:val="center"/>
              <w:rPr>
                <w:rFonts w:eastAsia="Calibri" w:cs="Arial"/>
                <w:b/>
                <w:sz w:val="20"/>
              </w:rPr>
            </w:pPr>
            <w:r w:rsidRPr="00401051">
              <w:rPr>
                <w:rFonts w:eastAsia="Calibri" w:cs="Arial"/>
                <w:b/>
                <w:sz w:val="20"/>
              </w:rPr>
              <w:t>Baja</w:t>
            </w:r>
          </w:p>
        </w:tc>
        <w:tc>
          <w:tcPr>
            <w:tcW w:w="1507" w:type="dxa"/>
            <w:shd w:val="clear" w:color="auto" w:fill="auto"/>
          </w:tcPr>
          <w:p w:rsidR="00104A2B" w:rsidRPr="00401051" w:rsidRDefault="00104A2B" w:rsidP="00104A2B">
            <w:pPr>
              <w:keepNext/>
              <w:keepLines/>
              <w:suppressAutoHyphens w:val="0"/>
              <w:spacing w:line="259" w:lineRule="auto"/>
              <w:jc w:val="both"/>
              <w:rPr>
                <w:rFonts w:eastAsia="Calibri" w:cs="Arial"/>
                <w:b/>
                <w:sz w:val="20"/>
              </w:rPr>
            </w:pPr>
          </w:p>
          <w:p w:rsidR="00104A2B" w:rsidRPr="00401051" w:rsidRDefault="00104A2B" w:rsidP="00104A2B">
            <w:pPr>
              <w:keepNext/>
              <w:keepLines/>
              <w:suppressAutoHyphens w:val="0"/>
              <w:spacing w:line="259" w:lineRule="auto"/>
              <w:jc w:val="both"/>
              <w:rPr>
                <w:rFonts w:eastAsia="Calibri" w:cs="Arial"/>
                <w:b/>
                <w:sz w:val="20"/>
              </w:rPr>
            </w:pPr>
            <w:r w:rsidRPr="00401051">
              <w:rPr>
                <w:rFonts w:eastAsia="Calibri" w:cs="Arial"/>
                <w:b/>
                <w:sz w:val="20"/>
              </w:rPr>
              <w:t>Contratista- supervisor</w:t>
            </w:r>
          </w:p>
        </w:tc>
        <w:tc>
          <w:tcPr>
            <w:tcW w:w="2614" w:type="dxa"/>
            <w:shd w:val="clear" w:color="auto" w:fill="auto"/>
          </w:tcPr>
          <w:p w:rsidR="00104A2B" w:rsidRPr="00401051" w:rsidRDefault="00104A2B" w:rsidP="00104A2B">
            <w:pPr>
              <w:keepNext/>
              <w:keepLines/>
              <w:suppressAutoHyphens w:val="0"/>
              <w:spacing w:line="259" w:lineRule="auto"/>
              <w:jc w:val="both"/>
              <w:rPr>
                <w:rFonts w:eastAsia="Calibri" w:cs="Arial"/>
                <w:b/>
                <w:sz w:val="20"/>
              </w:rPr>
            </w:pPr>
          </w:p>
          <w:p w:rsidR="00104A2B" w:rsidRPr="00401051" w:rsidRDefault="00104A2B" w:rsidP="00104A2B">
            <w:pPr>
              <w:keepNext/>
              <w:keepLines/>
              <w:suppressAutoHyphens w:val="0"/>
              <w:spacing w:line="259" w:lineRule="auto"/>
              <w:jc w:val="both"/>
              <w:rPr>
                <w:rFonts w:eastAsia="Calibri" w:cs="Arial"/>
                <w:b/>
                <w:sz w:val="20"/>
              </w:rPr>
            </w:pPr>
            <w:r w:rsidRPr="00401051">
              <w:rPr>
                <w:rFonts w:eastAsia="Calibri" w:cs="Arial"/>
                <w:b/>
                <w:sz w:val="20"/>
              </w:rPr>
              <w:t>Supervisor de acuerdo a los informes de actividades mensuales presentado por el contratista</w:t>
            </w:r>
          </w:p>
        </w:tc>
      </w:tr>
    </w:tbl>
    <w:p w:rsidR="00DF5B37" w:rsidRPr="000F4CDC" w:rsidRDefault="00DF5B37" w:rsidP="00DF5B37">
      <w:pPr>
        <w:jc w:val="both"/>
        <w:rPr>
          <w:rFonts w:cs="Arial"/>
          <w:szCs w:val="24"/>
          <w:lang w:val="es-ES" w:eastAsia="es-ES"/>
        </w:rPr>
      </w:pPr>
    </w:p>
    <w:p w:rsidR="00DF5B37" w:rsidRPr="000F4CDC" w:rsidRDefault="006300E7" w:rsidP="00DF5B37">
      <w:pPr>
        <w:numPr>
          <w:ilvl w:val="0"/>
          <w:numId w:val="2"/>
        </w:numPr>
        <w:rPr>
          <w:rFonts w:cs="Arial"/>
          <w:b/>
          <w:szCs w:val="24"/>
        </w:rPr>
      </w:pPr>
      <w:r w:rsidRPr="000F4CDC">
        <w:rPr>
          <w:rFonts w:cs="Arial"/>
          <w:b/>
          <w:szCs w:val="24"/>
        </w:rPr>
        <w:t>ANÁLISIS</w:t>
      </w:r>
      <w:r w:rsidR="00DF5B37" w:rsidRPr="000F4CDC">
        <w:rPr>
          <w:rFonts w:cs="Arial"/>
          <w:b/>
          <w:szCs w:val="24"/>
        </w:rPr>
        <w:t xml:space="preserve"> QUE SUSTENTA LA EXIGENCIA DE </w:t>
      </w:r>
      <w:r w:rsidR="002D4939" w:rsidRPr="000F4CDC">
        <w:rPr>
          <w:rFonts w:cs="Arial"/>
          <w:b/>
          <w:szCs w:val="24"/>
        </w:rPr>
        <w:t>GARANTÍAS</w:t>
      </w:r>
      <w:r w:rsidRPr="000F4CDC">
        <w:rPr>
          <w:rFonts w:cs="Arial"/>
          <w:b/>
          <w:szCs w:val="24"/>
        </w:rPr>
        <w:t>.</w:t>
      </w:r>
    </w:p>
    <w:p w:rsidR="00DF5B37" w:rsidRPr="000F4CDC" w:rsidRDefault="00DF5B37" w:rsidP="00DF5B37">
      <w:pPr>
        <w:pStyle w:val="WW-NormalWeb"/>
        <w:spacing w:before="0"/>
        <w:ind w:right="17"/>
        <w:rPr>
          <w:rFonts w:cs="Arial"/>
          <w:szCs w:val="24"/>
          <w:lang w:val="es-CO"/>
        </w:rPr>
      </w:pPr>
    </w:p>
    <w:p w:rsidR="005653D6" w:rsidRPr="000F4CDC" w:rsidRDefault="00E77291" w:rsidP="00DF5B37">
      <w:pPr>
        <w:pStyle w:val="WW-NormalWeb"/>
        <w:spacing w:before="0"/>
        <w:ind w:right="17"/>
        <w:rPr>
          <w:rFonts w:cs="Arial"/>
          <w:szCs w:val="24"/>
          <w:lang w:val="es-CO"/>
        </w:rPr>
      </w:pPr>
      <w:r w:rsidRPr="000F4CDC">
        <w:rPr>
          <w:rFonts w:cs="Arial"/>
          <w:noProof/>
          <w:szCs w:val="24"/>
          <w:lang w:val="es-CO"/>
        </w:rPr>
        <w:t xml:space="preserve">De acuerdo con el análisis anterior, una vez identificados y valorados los riesgos de </w:t>
      </w:r>
      <w:r w:rsidRPr="000F4CDC">
        <w:rPr>
          <w:rFonts w:cs="Arial"/>
          <w:noProof/>
          <w:szCs w:val="24"/>
          <w:lang w:val="es-CO"/>
        </w:rPr>
        <w:lastRenderedPageBreak/>
        <w:t>la futura contratación se concluye que existe riesgos, pero su probabilidad de ocurrencia es BAJA, por lo que no se requiere póliza de cumplimiento, amparados en el articulo 2.2.1.2.1.4.5 del decreto 1082 de 2015</w:t>
      </w:r>
      <w:r w:rsidR="005653D6" w:rsidRPr="000F4CDC">
        <w:rPr>
          <w:rFonts w:cs="Arial"/>
          <w:szCs w:val="24"/>
          <w:lang w:val="es-CO"/>
        </w:rPr>
        <w:t>.</w:t>
      </w:r>
    </w:p>
    <w:p w:rsidR="005653D6" w:rsidRPr="000F4CDC" w:rsidRDefault="005653D6" w:rsidP="00DF5B37">
      <w:pPr>
        <w:pStyle w:val="WW-NormalWeb"/>
        <w:spacing w:before="0"/>
        <w:ind w:right="17"/>
        <w:rPr>
          <w:rFonts w:cs="Arial"/>
          <w:szCs w:val="24"/>
          <w:lang w:val="es-CO"/>
        </w:rPr>
      </w:pPr>
    </w:p>
    <w:p w:rsidR="005A18DE" w:rsidRDefault="005A18DE" w:rsidP="00DF5B37">
      <w:pPr>
        <w:widowControl w:val="0"/>
        <w:tabs>
          <w:tab w:val="left" w:pos="700"/>
        </w:tabs>
        <w:autoSpaceDE w:val="0"/>
        <w:jc w:val="both"/>
        <w:rPr>
          <w:rFonts w:cs="Arial"/>
          <w:b/>
          <w:bCs/>
          <w:szCs w:val="24"/>
        </w:rPr>
      </w:pPr>
      <w:r>
        <w:rPr>
          <w:rFonts w:cs="Arial"/>
          <w:b/>
          <w:bCs/>
          <w:szCs w:val="24"/>
        </w:rPr>
        <w:t xml:space="preserve">NOTA: </w:t>
      </w:r>
      <w:r w:rsidRPr="00D34B74">
        <w:rPr>
          <w:b/>
        </w:rPr>
        <w:t>LEY DE TRANSPARENCIA Y DEL DERECHO DE ACCESO A LA INFORMACIÓN PÚBLICA NACIONAL:</w:t>
      </w:r>
      <w:r>
        <w:t xml:space="preserve"> </w:t>
      </w:r>
      <w:r w:rsidRPr="00D34B74">
        <w:t>Todas las actuaciones que se deriven del presente documento se harán con sujeción a lo dispuesto en la Ley 1712 de 2014</w:t>
      </w:r>
      <w:r>
        <w:t>.</w:t>
      </w:r>
    </w:p>
    <w:p w:rsidR="005A18DE" w:rsidRDefault="005A18DE" w:rsidP="00DF5B37">
      <w:pPr>
        <w:widowControl w:val="0"/>
        <w:tabs>
          <w:tab w:val="left" w:pos="700"/>
        </w:tabs>
        <w:autoSpaceDE w:val="0"/>
        <w:jc w:val="both"/>
        <w:rPr>
          <w:rFonts w:cs="Arial"/>
          <w:b/>
          <w:bCs/>
          <w:szCs w:val="24"/>
        </w:rPr>
      </w:pPr>
    </w:p>
    <w:p w:rsidR="00DF5B37" w:rsidRPr="000F4CDC" w:rsidRDefault="00100B59" w:rsidP="00DF5B37">
      <w:pPr>
        <w:widowControl w:val="0"/>
        <w:tabs>
          <w:tab w:val="left" w:pos="700"/>
        </w:tabs>
        <w:autoSpaceDE w:val="0"/>
        <w:jc w:val="both"/>
        <w:rPr>
          <w:rFonts w:cs="Arial"/>
          <w:szCs w:val="24"/>
        </w:rPr>
      </w:pPr>
      <w:r w:rsidRPr="000F4CDC">
        <w:rPr>
          <w:rFonts w:cs="Arial"/>
          <w:b/>
          <w:bCs/>
          <w:szCs w:val="24"/>
        </w:rPr>
        <w:t>CONCLUSION</w:t>
      </w:r>
      <w:r w:rsidR="00DF5B37" w:rsidRPr="000F4CDC">
        <w:rPr>
          <w:rFonts w:cs="Arial"/>
          <w:szCs w:val="24"/>
        </w:rPr>
        <w:t>:</w:t>
      </w:r>
    </w:p>
    <w:p w:rsidR="00DF5B37" w:rsidRPr="000F4CDC" w:rsidRDefault="00DF5B37" w:rsidP="00DF5B37">
      <w:pPr>
        <w:widowControl w:val="0"/>
        <w:tabs>
          <w:tab w:val="left" w:pos="700"/>
        </w:tabs>
        <w:autoSpaceDE w:val="0"/>
        <w:jc w:val="both"/>
        <w:rPr>
          <w:rFonts w:cs="Arial"/>
          <w:szCs w:val="24"/>
        </w:rPr>
      </w:pPr>
    </w:p>
    <w:p w:rsidR="00DF5B37" w:rsidRPr="000F4CDC" w:rsidRDefault="00DF5B37" w:rsidP="00DF5B37">
      <w:pPr>
        <w:widowControl w:val="0"/>
        <w:overflowPunct w:val="0"/>
        <w:autoSpaceDE w:val="0"/>
        <w:ind w:right="20"/>
        <w:jc w:val="both"/>
        <w:rPr>
          <w:rFonts w:cs="Arial"/>
          <w:szCs w:val="24"/>
        </w:rPr>
      </w:pPr>
      <w:r w:rsidRPr="000F4CDC">
        <w:rPr>
          <w:rFonts w:cs="Arial"/>
          <w:szCs w:val="24"/>
        </w:rPr>
        <w:t xml:space="preserve">De acuerdo con el presente estudio previo, queda </w:t>
      </w:r>
      <w:r w:rsidR="00100B59" w:rsidRPr="000F4CDC">
        <w:rPr>
          <w:rFonts w:cs="Arial"/>
          <w:szCs w:val="24"/>
        </w:rPr>
        <w:t>acreditada</w:t>
      </w:r>
      <w:r w:rsidRPr="000F4CDC">
        <w:rPr>
          <w:rFonts w:cs="Arial"/>
          <w:szCs w:val="24"/>
        </w:rPr>
        <w:t xml:space="preserve"> la </w:t>
      </w:r>
      <w:r w:rsidR="0024143A" w:rsidRPr="000F4CDC">
        <w:rPr>
          <w:rFonts w:cs="Arial"/>
          <w:szCs w:val="24"/>
        </w:rPr>
        <w:t>viabilidad y</w:t>
      </w:r>
      <w:r w:rsidR="00100B59" w:rsidRPr="000F4CDC">
        <w:rPr>
          <w:rFonts w:cs="Arial"/>
          <w:szCs w:val="24"/>
        </w:rPr>
        <w:t xml:space="preserve"> justificada la necesidad </w:t>
      </w:r>
      <w:r w:rsidRPr="000F4CDC">
        <w:rPr>
          <w:rFonts w:cs="Arial"/>
          <w:szCs w:val="24"/>
        </w:rPr>
        <w:t xml:space="preserve">que requiere satisfacer el Municipio de Pereira- </w:t>
      </w:r>
      <w:r w:rsidRPr="000F4CDC">
        <w:rPr>
          <w:rFonts w:cs="Arial"/>
          <w:noProof/>
          <w:szCs w:val="24"/>
        </w:rPr>
        <w:t>SECRETARIA DE TECNOLOGIAS DE LA INFORMACION Y LA COMUNICACION</w:t>
      </w:r>
      <w:r w:rsidR="005653D6" w:rsidRPr="000F4CDC">
        <w:rPr>
          <w:rFonts w:cs="Arial"/>
          <w:szCs w:val="24"/>
        </w:rPr>
        <w:t>,</w:t>
      </w:r>
      <w:r w:rsidR="00100B59" w:rsidRPr="000F4CDC">
        <w:rPr>
          <w:rFonts w:cs="Arial"/>
          <w:szCs w:val="24"/>
        </w:rPr>
        <w:t xml:space="preserve"> para la celebración del contrato. P</w:t>
      </w:r>
      <w:r w:rsidRPr="000F4CDC">
        <w:rPr>
          <w:rFonts w:cs="Arial"/>
          <w:szCs w:val="24"/>
        </w:rPr>
        <w:t>or</w:t>
      </w:r>
      <w:r w:rsidR="00100B59" w:rsidRPr="000F4CDC">
        <w:rPr>
          <w:rFonts w:cs="Arial"/>
          <w:szCs w:val="24"/>
        </w:rPr>
        <w:t xml:space="preserve"> tanto, resulta imprescindible celebrar el </w:t>
      </w:r>
      <w:r w:rsidR="00100B59" w:rsidRPr="000F4CDC">
        <w:rPr>
          <w:rFonts w:cs="Arial"/>
          <w:color w:val="000000"/>
          <w:szCs w:val="24"/>
        </w:rPr>
        <w:t xml:space="preserve">contrato </w:t>
      </w:r>
      <w:r w:rsidR="005653D6" w:rsidRPr="000F4CDC">
        <w:rPr>
          <w:rFonts w:cs="Arial"/>
          <w:color w:val="000000"/>
          <w:szCs w:val="24"/>
        </w:rPr>
        <w:t xml:space="preserve">de </w:t>
      </w:r>
      <w:r w:rsidRPr="000F4CDC">
        <w:rPr>
          <w:rFonts w:cs="Arial"/>
          <w:noProof/>
          <w:color w:val="000000"/>
          <w:szCs w:val="24"/>
        </w:rPr>
        <w:t>PRESTACION DE SERVICIOS PROFESIONALES</w:t>
      </w:r>
      <w:r w:rsidR="00037BBA" w:rsidRPr="000F4CDC">
        <w:rPr>
          <w:rFonts w:cs="Arial"/>
          <w:color w:val="000000"/>
          <w:szCs w:val="24"/>
        </w:rPr>
        <w:t xml:space="preserve"> </w:t>
      </w:r>
      <w:r w:rsidR="0024143A" w:rsidRPr="000F4CDC">
        <w:rPr>
          <w:rFonts w:cs="Arial"/>
          <w:color w:val="000000"/>
          <w:szCs w:val="24"/>
        </w:rPr>
        <w:t>con</w:t>
      </w:r>
      <w:r w:rsidRPr="000F4CDC">
        <w:rPr>
          <w:rFonts w:cs="Arial"/>
          <w:szCs w:val="24"/>
        </w:rPr>
        <w:t xml:space="preserve"> quien presente la propuesta que se ajuste al presupuesto</w:t>
      </w:r>
      <w:r w:rsidR="00100B59" w:rsidRPr="000F4CDC">
        <w:rPr>
          <w:rFonts w:cs="Arial"/>
          <w:szCs w:val="24"/>
        </w:rPr>
        <w:t>,</w:t>
      </w:r>
      <w:r w:rsidRPr="000F4CDC">
        <w:rPr>
          <w:rFonts w:cs="Arial"/>
          <w:szCs w:val="24"/>
        </w:rPr>
        <w:t xml:space="preserve"> perfil </w:t>
      </w:r>
      <w:r w:rsidR="00100B59" w:rsidRPr="000F4CDC">
        <w:rPr>
          <w:rFonts w:cs="Arial"/>
          <w:szCs w:val="24"/>
        </w:rPr>
        <w:t>y condiciones solicitadas, para lo cual se cuenta con el certificado de disponibilidad presupuestal respectivo.</w:t>
      </w:r>
    </w:p>
    <w:p w:rsidR="00DF5B37" w:rsidRPr="000F4CDC" w:rsidRDefault="00DF5B37" w:rsidP="00DF5B37">
      <w:pPr>
        <w:widowControl w:val="0"/>
        <w:overflowPunct w:val="0"/>
        <w:autoSpaceDE w:val="0"/>
        <w:ind w:right="20"/>
        <w:jc w:val="both"/>
        <w:rPr>
          <w:rFonts w:cs="Arial"/>
          <w:szCs w:val="24"/>
        </w:rPr>
      </w:pPr>
    </w:p>
    <w:p w:rsidR="00DF5B37" w:rsidRPr="000F4CDC" w:rsidRDefault="00DF5B37" w:rsidP="00DF5B37">
      <w:pPr>
        <w:widowControl w:val="0"/>
        <w:overflowPunct w:val="0"/>
        <w:autoSpaceDE w:val="0"/>
        <w:ind w:right="20"/>
        <w:jc w:val="both"/>
        <w:rPr>
          <w:rFonts w:cs="Arial"/>
          <w:szCs w:val="24"/>
        </w:rPr>
      </w:pPr>
    </w:p>
    <w:p w:rsidR="00DF5B37" w:rsidRPr="000F4CDC" w:rsidRDefault="00DF5B37" w:rsidP="00DF5B37">
      <w:pPr>
        <w:widowControl w:val="0"/>
        <w:overflowPunct w:val="0"/>
        <w:autoSpaceDE w:val="0"/>
        <w:ind w:right="20"/>
        <w:jc w:val="both"/>
        <w:rPr>
          <w:rFonts w:cs="Arial"/>
          <w:szCs w:val="24"/>
        </w:rPr>
      </w:pPr>
      <w:r w:rsidRPr="000F4CDC">
        <w:rPr>
          <w:rFonts w:cs="Arial"/>
          <w:szCs w:val="24"/>
        </w:rPr>
        <w:t xml:space="preserve">Cordialmente, </w:t>
      </w:r>
    </w:p>
    <w:p w:rsidR="005653D6" w:rsidRPr="005653D6" w:rsidRDefault="005653D6" w:rsidP="005653D6">
      <w:pPr>
        <w:widowControl w:val="0"/>
        <w:suppressAutoHyphens w:val="0"/>
        <w:rPr>
          <w:rFonts w:eastAsia="Calibri" w:cs="Arial"/>
          <w:sz w:val="22"/>
          <w:szCs w:val="22"/>
          <w:lang w:eastAsia="en-US"/>
        </w:rPr>
      </w:pPr>
    </w:p>
    <w:tbl>
      <w:tblPr>
        <w:tblW w:w="0" w:type="auto"/>
        <w:tblLook w:val="04A0" w:firstRow="1" w:lastRow="0" w:firstColumn="1" w:lastColumn="0" w:noHBand="0" w:noVBand="1"/>
      </w:tblPr>
      <w:tblGrid>
        <w:gridCol w:w="8828"/>
      </w:tblGrid>
      <w:tr w:rsidR="00770BDC" w:rsidRPr="005653D6" w:rsidTr="00770BDC">
        <w:tc>
          <w:tcPr>
            <w:tcW w:w="8828" w:type="dxa"/>
            <w:shd w:val="clear" w:color="auto" w:fill="auto"/>
          </w:tcPr>
          <w:p w:rsidR="005653D6" w:rsidRPr="005653D6" w:rsidRDefault="005653D6" w:rsidP="00770BDC">
            <w:pPr>
              <w:widowControl w:val="0"/>
              <w:suppressAutoHyphens w:val="0"/>
              <w:autoSpaceDE w:val="0"/>
              <w:ind w:right="17"/>
              <w:jc w:val="both"/>
              <w:rPr>
                <w:rFonts w:cs="Arial"/>
                <w:b/>
                <w:color w:val="000000"/>
                <w:sz w:val="22"/>
                <w:szCs w:val="22"/>
                <w:lang w:val="es-ES_tradnl"/>
              </w:rPr>
            </w:pPr>
          </w:p>
          <w:p w:rsidR="005653D6" w:rsidRPr="005653D6" w:rsidRDefault="006E0892" w:rsidP="00770BDC">
            <w:pPr>
              <w:keepNext/>
              <w:keepLines/>
              <w:suppressAutoHyphens w:val="0"/>
              <w:autoSpaceDE w:val="0"/>
              <w:ind w:right="17"/>
              <w:jc w:val="both"/>
              <w:rPr>
                <w:rFonts w:cs="Arial"/>
                <w:b/>
                <w:color w:val="000000"/>
                <w:sz w:val="22"/>
                <w:szCs w:val="22"/>
                <w:lang w:val="es-ES_tradnl"/>
              </w:rPr>
            </w:pPr>
            <w:bookmarkStart w:id="1" w:name="imagenFirma"/>
            <w:r>
              <w:rPr>
                <w:rFonts w:cs="Arial"/>
                <w:noProof/>
                <w:color w:val="000000"/>
              </w:rPr>
              <w:drawing>
                <wp:anchor distT="0" distB="0" distL="114300" distR="114300" simplePos="0" relativeHeight="251657728" behindDoc="0" locked="0" layoutInCell="1" allowOverlap="1">
                  <wp:simplePos x="0" y="0"/>
                  <wp:positionH relativeFrom="column">
                    <wp:posOffset>159385</wp:posOffset>
                  </wp:positionH>
                  <wp:positionV relativeFrom="paragraph">
                    <wp:posOffset>7620</wp:posOffset>
                  </wp:positionV>
                  <wp:extent cx="285750" cy="571500"/>
                  <wp:effectExtent l="0" t="0" r="0" b="0"/>
                  <wp:wrapNone/>
                  <wp:docPr id="5" name="Imagen 2" descr="D:\ANDRES TRIVIÑO\Descargas\1480632594_digital_signature_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ANDRES TRIVIÑO\Descargas\1480632594_digital_signature_p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5715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5653D6" w:rsidRPr="005653D6" w:rsidRDefault="005653D6" w:rsidP="00770BDC">
            <w:pPr>
              <w:keepNext/>
              <w:keepLines/>
              <w:suppressAutoHyphens w:val="0"/>
              <w:autoSpaceDE w:val="0"/>
              <w:ind w:right="17"/>
              <w:jc w:val="both"/>
              <w:rPr>
                <w:rFonts w:cs="Arial"/>
                <w:b/>
                <w:color w:val="000000"/>
                <w:sz w:val="22"/>
                <w:szCs w:val="22"/>
                <w:lang w:val="es-ES_tradnl"/>
              </w:rPr>
            </w:pPr>
          </w:p>
          <w:p w:rsidR="005653D6" w:rsidRPr="005653D6" w:rsidRDefault="005653D6" w:rsidP="00770BDC">
            <w:pPr>
              <w:keepNext/>
              <w:keepLines/>
              <w:suppressAutoHyphens w:val="0"/>
              <w:autoSpaceDE w:val="0"/>
              <w:ind w:right="17"/>
              <w:jc w:val="both"/>
              <w:rPr>
                <w:rFonts w:cs="Arial"/>
                <w:b/>
                <w:color w:val="000000"/>
                <w:sz w:val="22"/>
                <w:szCs w:val="22"/>
                <w:lang w:val="es-ES_tradnl"/>
              </w:rPr>
            </w:pPr>
          </w:p>
          <w:p w:rsidR="005653D6" w:rsidRPr="005653D6" w:rsidRDefault="005653D6" w:rsidP="00770BDC">
            <w:pPr>
              <w:keepNext/>
              <w:keepLines/>
              <w:suppressAutoHyphens w:val="0"/>
              <w:autoSpaceDE w:val="0"/>
              <w:ind w:right="17"/>
              <w:jc w:val="both"/>
              <w:rPr>
                <w:rFonts w:cs="Arial"/>
                <w:b/>
                <w:color w:val="000000"/>
                <w:sz w:val="22"/>
                <w:szCs w:val="22"/>
                <w:lang w:val="es-ES_tradnl"/>
              </w:rPr>
            </w:pPr>
          </w:p>
          <w:p w:rsidR="005653D6" w:rsidRPr="005653D6" w:rsidRDefault="005653D6" w:rsidP="00770BDC">
            <w:pPr>
              <w:keepNext/>
              <w:keepLines/>
              <w:suppressAutoHyphens w:val="0"/>
              <w:autoSpaceDE w:val="0"/>
              <w:ind w:right="17"/>
              <w:jc w:val="both"/>
              <w:rPr>
                <w:rFonts w:cs="Arial"/>
                <w:b/>
                <w:color w:val="000000"/>
                <w:sz w:val="22"/>
                <w:szCs w:val="22"/>
                <w:lang w:val="es-ES_tradnl"/>
              </w:rPr>
            </w:pPr>
          </w:p>
          <w:p w:rsidR="005653D6" w:rsidRPr="005653D6" w:rsidRDefault="005653D6" w:rsidP="00770BDC">
            <w:pPr>
              <w:keepNext/>
              <w:keepLines/>
              <w:suppressAutoHyphens w:val="0"/>
              <w:autoSpaceDE w:val="0"/>
              <w:ind w:right="17"/>
              <w:jc w:val="both"/>
              <w:rPr>
                <w:rFonts w:cs="Arial"/>
                <w:b/>
                <w:color w:val="000000"/>
                <w:sz w:val="22"/>
                <w:szCs w:val="22"/>
                <w:lang w:val="es-ES_tradnl"/>
              </w:rPr>
            </w:pPr>
            <w:r w:rsidRPr="005653D6">
              <w:rPr>
                <w:rFonts w:cs="Arial"/>
                <w:b/>
                <w:noProof/>
                <w:color w:val="000000"/>
                <w:sz w:val="22"/>
                <w:szCs w:val="22"/>
                <w:lang w:val="es-ES_tradnl"/>
              </w:rPr>
              <w:t>FREDY EDUARDO RUANO LOPEZ</w:t>
            </w:r>
          </w:p>
          <w:p w:rsidR="005653D6" w:rsidRPr="005653D6" w:rsidRDefault="005653D6" w:rsidP="00770BDC">
            <w:pPr>
              <w:keepNext/>
              <w:keepLines/>
              <w:suppressAutoHyphens w:val="0"/>
              <w:autoSpaceDE w:val="0"/>
              <w:ind w:right="17"/>
              <w:jc w:val="both"/>
              <w:rPr>
                <w:rFonts w:cs="Arial"/>
                <w:color w:val="000000"/>
                <w:sz w:val="22"/>
                <w:szCs w:val="22"/>
                <w:lang w:val="es-ES_tradnl"/>
              </w:rPr>
            </w:pPr>
            <w:r w:rsidRPr="005653D6">
              <w:rPr>
                <w:rFonts w:cs="Arial"/>
                <w:noProof/>
                <w:color w:val="000000"/>
                <w:sz w:val="22"/>
                <w:szCs w:val="22"/>
                <w:lang w:val="es-ES_tradnl"/>
              </w:rPr>
              <w:t>Secretario Despacho (E)</w:t>
            </w:r>
          </w:p>
          <w:p w:rsidR="005653D6" w:rsidRPr="005653D6" w:rsidRDefault="005653D6" w:rsidP="00770BDC">
            <w:pPr>
              <w:keepNext/>
              <w:keepLines/>
              <w:suppressAutoHyphens w:val="0"/>
              <w:autoSpaceDE w:val="0"/>
              <w:ind w:right="17"/>
              <w:jc w:val="both"/>
              <w:rPr>
                <w:rFonts w:cs="Arial"/>
                <w:color w:val="000000"/>
                <w:sz w:val="16"/>
                <w:szCs w:val="16"/>
                <w:lang w:val="es-ES_tradnl"/>
              </w:rPr>
            </w:pPr>
            <w:r w:rsidRPr="005653D6">
              <w:rPr>
                <w:rFonts w:cs="Arial"/>
                <w:noProof/>
                <w:color w:val="000000"/>
                <w:sz w:val="16"/>
                <w:szCs w:val="16"/>
                <w:lang w:val="es-ES_tradnl"/>
              </w:rPr>
              <w:t>--</w:t>
            </w:r>
          </w:p>
        </w:tc>
      </w:tr>
    </w:tbl>
    <w:p w:rsidR="005653D6" w:rsidRPr="005653D6" w:rsidRDefault="005653D6" w:rsidP="005653D6">
      <w:pPr>
        <w:widowControl w:val="0"/>
        <w:suppressAutoHyphens w:val="0"/>
        <w:rPr>
          <w:rFonts w:eastAsia="Calibri" w:cs="Arial"/>
          <w:b/>
          <w:sz w:val="16"/>
          <w:szCs w:val="16"/>
          <w:lang w:eastAsia="en-US"/>
        </w:rPr>
      </w:pPr>
    </w:p>
    <w:p w:rsidR="005653D6" w:rsidRPr="005653D6" w:rsidRDefault="005653D6" w:rsidP="005653D6">
      <w:pPr>
        <w:widowControl w:val="0"/>
        <w:suppressAutoHyphens w:val="0"/>
        <w:jc w:val="both"/>
        <w:rPr>
          <w:rFonts w:cs="Arial"/>
          <w:color w:val="000000"/>
          <w:sz w:val="16"/>
          <w:szCs w:val="16"/>
        </w:rPr>
      </w:pPr>
      <w:r w:rsidRPr="005653D6">
        <w:rPr>
          <w:rFonts w:cs="Arial"/>
          <w:b/>
          <w:color w:val="000000"/>
          <w:sz w:val="16"/>
          <w:szCs w:val="16"/>
        </w:rPr>
        <w:t>Elaboró:</w:t>
      </w:r>
      <w:r w:rsidRPr="005653D6">
        <w:rPr>
          <w:rFonts w:cs="Arial"/>
          <w:noProof/>
          <w:color w:val="000000"/>
          <w:sz w:val="16"/>
          <w:szCs w:val="16"/>
        </w:rPr>
        <w:t>Paula Andrea Zapata Villa</w:t>
      </w:r>
      <w:r w:rsidRPr="005653D6">
        <w:rPr>
          <w:rFonts w:cs="Arial"/>
          <w:color w:val="000000"/>
          <w:sz w:val="16"/>
          <w:szCs w:val="16"/>
        </w:rPr>
        <w:t xml:space="preserve"> / </w:t>
      </w:r>
      <w:r w:rsidRPr="005653D6">
        <w:rPr>
          <w:rFonts w:cs="Arial"/>
          <w:noProof/>
          <w:color w:val="000000"/>
          <w:sz w:val="16"/>
          <w:szCs w:val="16"/>
        </w:rPr>
        <w:t>AUXILIAR ADMINISTRATIVO</w:t>
      </w:r>
    </w:p>
    <w:p w:rsidR="005653D6" w:rsidRPr="005653D6" w:rsidRDefault="005653D6" w:rsidP="005653D6">
      <w:pPr>
        <w:widowControl w:val="0"/>
        <w:suppressAutoHyphens w:val="0"/>
        <w:jc w:val="both"/>
        <w:rPr>
          <w:rFonts w:cs="Arial"/>
          <w:color w:val="000000"/>
          <w:sz w:val="16"/>
          <w:szCs w:val="16"/>
        </w:rPr>
      </w:pPr>
    </w:p>
    <w:p w:rsidR="005653D6" w:rsidRPr="005653D6" w:rsidRDefault="00E77291" w:rsidP="005653D6">
      <w:pPr>
        <w:widowControl w:val="0"/>
        <w:suppressAutoHyphens w:val="0"/>
        <w:rPr>
          <w:rFonts w:cs="Arial"/>
          <w:b/>
          <w:color w:val="000000"/>
          <w:sz w:val="16"/>
          <w:szCs w:val="16"/>
        </w:rPr>
      </w:pPr>
      <w:r w:rsidRPr="005653D6">
        <w:rPr>
          <w:rFonts w:cs="Arial"/>
          <w:b/>
          <w:noProof/>
          <w:color w:val="000000"/>
          <w:sz w:val="16"/>
          <w:szCs w:val="16"/>
        </w:rPr>
        <w:t>Revisó: Jhon Alexander Loaiza Gonzalez</w:t>
      </w:r>
    </w:p>
    <w:p w:rsidR="005653D6" w:rsidRPr="005653D6" w:rsidRDefault="00E77291" w:rsidP="005653D6">
      <w:pPr>
        <w:widowControl w:val="0"/>
        <w:suppressAutoHyphens w:val="0"/>
        <w:rPr>
          <w:rFonts w:cs="Arial"/>
          <w:color w:val="000000"/>
          <w:sz w:val="16"/>
          <w:szCs w:val="16"/>
        </w:rPr>
      </w:pPr>
      <w:r w:rsidRPr="005653D6">
        <w:rPr>
          <w:rFonts w:cs="Arial"/>
          <w:noProof/>
          <w:color w:val="000000"/>
          <w:sz w:val="16"/>
          <w:szCs w:val="16"/>
        </w:rPr>
        <w:t>CONTRATISTA</w:t>
      </w:r>
    </w:p>
    <w:p w:rsidR="005653D6" w:rsidRPr="005653D6" w:rsidRDefault="005653D6" w:rsidP="005653D6">
      <w:pPr>
        <w:widowControl w:val="0"/>
        <w:suppressAutoHyphens w:val="0"/>
        <w:rPr>
          <w:rFonts w:cs="Arial"/>
          <w:color w:val="000000"/>
          <w:sz w:val="16"/>
          <w:szCs w:val="16"/>
        </w:rPr>
      </w:pPr>
    </w:p>
    <w:p w:rsidR="005653D6" w:rsidRPr="005653D6" w:rsidRDefault="00E77291" w:rsidP="005653D6">
      <w:pPr>
        <w:widowControl w:val="0"/>
        <w:suppressAutoHyphens w:val="0"/>
        <w:rPr>
          <w:rFonts w:cs="Arial"/>
          <w:b/>
          <w:color w:val="000000"/>
          <w:sz w:val="16"/>
          <w:szCs w:val="16"/>
        </w:rPr>
      </w:pPr>
      <w:r w:rsidRPr="005653D6">
        <w:rPr>
          <w:rFonts w:cs="Arial"/>
          <w:b/>
          <w:noProof/>
          <w:color w:val="000000"/>
          <w:sz w:val="16"/>
          <w:szCs w:val="16"/>
        </w:rPr>
        <w:t xml:space="preserve"> </w:t>
      </w:r>
    </w:p>
    <w:p w:rsidR="005653D6" w:rsidRPr="005653D6" w:rsidRDefault="00E77291" w:rsidP="005653D6">
      <w:pPr>
        <w:widowControl w:val="0"/>
        <w:suppressAutoHyphens w:val="0"/>
        <w:rPr>
          <w:rFonts w:cs="Arial"/>
          <w:color w:val="000000"/>
          <w:sz w:val="16"/>
          <w:szCs w:val="16"/>
        </w:rPr>
      </w:pPr>
      <w:r w:rsidRPr="005653D6">
        <w:rPr>
          <w:rFonts w:cs="Arial"/>
          <w:noProof/>
          <w:color w:val="000000"/>
          <w:sz w:val="16"/>
          <w:szCs w:val="16"/>
        </w:rPr>
        <w:t xml:space="preserve"> </w:t>
      </w:r>
    </w:p>
    <w:sectPr w:rsidR="005653D6" w:rsidRPr="005653D6" w:rsidSect="00E77291">
      <w:headerReference w:type="default" r:id="rId8"/>
      <w:footerReference w:type="default" r:id="rId9"/>
      <w:pgSz w:w="12240" w:h="15840"/>
      <w:pgMar w:top="2268" w:right="170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A7E" w:rsidRDefault="00B61A7E">
      <w:r>
        <w:separator/>
      </w:r>
    </w:p>
  </w:endnote>
  <w:endnote w:type="continuationSeparator" w:id="0">
    <w:p w:rsidR="00B61A7E" w:rsidRDefault="00B6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center" w:tblpY="1"/>
      <w:tblOverlap w:val="never"/>
      <w:tblW w:w="0" w:type="auto"/>
      <w:tblLook w:val="04A0" w:firstRow="1" w:lastRow="0" w:firstColumn="1" w:lastColumn="0" w:noHBand="0" w:noVBand="1"/>
    </w:tblPr>
    <w:tblGrid>
      <w:gridCol w:w="5240"/>
    </w:tblGrid>
    <w:tr w:rsidR="00A55097" w:rsidTr="00B6322B">
      <w:tc>
        <w:tcPr>
          <w:tcW w:w="5240" w:type="dxa"/>
        </w:tcPr>
        <w:p w:rsidR="00A55097" w:rsidRPr="00B6322B" w:rsidRDefault="00A55097" w:rsidP="00B6322B">
          <w:pPr>
            <w:pStyle w:val="Piedepgina"/>
            <w:rPr>
              <w:rFonts w:cs="Arial"/>
              <w:sz w:val="16"/>
              <w:szCs w:val="16"/>
              <w:lang w:val="es-CO" w:eastAsia="es-CO"/>
            </w:rPr>
          </w:pPr>
          <w:r w:rsidRPr="00B6322B">
            <w:rPr>
              <w:rFonts w:cs="Arial"/>
              <w:noProof/>
              <w:sz w:val="16"/>
              <w:szCs w:val="16"/>
              <w:lang w:val="es-CO" w:eastAsia="es-CO"/>
            </w:rPr>
            <w:t>--</w:t>
          </w:r>
          <w:r w:rsidRPr="00B6322B">
            <w:rPr>
              <w:rFonts w:cs="Arial"/>
              <w:sz w:val="16"/>
              <w:szCs w:val="16"/>
              <w:lang w:val="es-CO" w:eastAsia="es-CO"/>
            </w:rPr>
            <w:t xml:space="preserve"> : </w:t>
          </w:r>
          <w:r w:rsidRPr="00B6322B">
            <w:rPr>
              <w:rFonts w:cs="Arial"/>
              <w:noProof/>
              <w:sz w:val="16"/>
              <w:szCs w:val="16"/>
              <w:lang w:val="es-CO" w:eastAsia="es-CO"/>
            </w:rPr>
            <w:t>--</w:t>
          </w:r>
        </w:p>
      </w:tc>
    </w:tr>
  </w:tbl>
  <w:p w:rsidR="002E5B9E" w:rsidRPr="00100B59" w:rsidRDefault="006E0892" w:rsidP="00363E0D">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-301625</wp:posOffset>
          </wp:positionH>
          <wp:positionV relativeFrom="paragraph">
            <wp:posOffset>-377190</wp:posOffset>
          </wp:positionV>
          <wp:extent cx="1308100" cy="723265"/>
          <wp:effectExtent l="0" t="0" r="6350" b="635"/>
          <wp:wrapThrough wrapText="bothSides">
            <wp:wrapPolygon edited="0">
              <wp:start x="0" y="0"/>
              <wp:lineTo x="0" y="21050"/>
              <wp:lineTo x="21390" y="21050"/>
              <wp:lineTo x="2139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t="24095" r="2951" b="22350"/>
                  <a:stretch>
                    <a:fillRect/>
                  </a:stretch>
                </pic:blipFill>
                <pic:spPr bwMode="auto">
                  <a:xfrm>
                    <a:off x="0" y="0"/>
                    <a:ext cx="130810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363E0D">
      <w:rPr>
        <w:rFonts w:cs="Arial"/>
        <w:lang w:val="es-CO"/>
      </w:rPr>
      <w:t xml:space="preserve">   </w:t>
    </w:r>
    <w:r w:rsidR="00100B59" w:rsidRPr="003D466A">
      <w:rPr>
        <w:rFonts w:cs="Arial"/>
      </w:rPr>
      <w:t xml:space="preserve">Página </w:t>
    </w:r>
    <w:r w:rsidR="00E77291" w:rsidRPr="003D466A">
      <w:rPr>
        <w:rFonts w:cs="Arial"/>
        <w:b/>
        <w:bCs/>
      </w:rPr>
      <w:fldChar w:fldCharType="begin"/>
    </w:r>
    <w:r w:rsidR="00100B59" w:rsidRPr="003D466A">
      <w:rPr>
        <w:rFonts w:cs="Arial"/>
        <w:b/>
        <w:bCs/>
      </w:rPr>
      <w:instrText>PAGE</w:instrText>
    </w:r>
    <w:r w:rsidR="00E77291" w:rsidRPr="003D466A">
      <w:rPr>
        <w:rFonts w:cs="Arial"/>
        <w:b/>
        <w:bCs/>
      </w:rPr>
      <w:fldChar w:fldCharType="separate"/>
    </w:r>
    <w:r w:rsidR="00324025">
      <w:rPr>
        <w:rFonts w:cs="Arial"/>
        <w:b/>
        <w:bCs/>
        <w:noProof/>
      </w:rPr>
      <w:t>3</w:t>
    </w:r>
    <w:r w:rsidR="00E77291" w:rsidRPr="003D466A">
      <w:rPr>
        <w:rFonts w:cs="Arial"/>
        <w:b/>
        <w:bCs/>
      </w:rPr>
      <w:fldChar w:fldCharType="end"/>
    </w:r>
    <w:r w:rsidR="00100B59" w:rsidRPr="003D466A">
      <w:rPr>
        <w:rFonts w:cs="Arial"/>
      </w:rPr>
      <w:t xml:space="preserve"> de </w:t>
    </w:r>
    <w:r w:rsidR="00E77291" w:rsidRPr="003D466A">
      <w:rPr>
        <w:rFonts w:cs="Arial"/>
        <w:b/>
        <w:bCs/>
      </w:rPr>
      <w:fldChar w:fldCharType="begin"/>
    </w:r>
    <w:r w:rsidR="00100B59" w:rsidRPr="003D466A">
      <w:rPr>
        <w:rFonts w:cs="Arial"/>
        <w:b/>
        <w:bCs/>
      </w:rPr>
      <w:instrText>NUMPAGES</w:instrText>
    </w:r>
    <w:r w:rsidR="00E77291" w:rsidRPr="003D466A">
      <w:rPr>
        <w:rFonts w:cs="Arial"/>
        <w:b/>
        <w:bCs/>
      </w:rPr>
      <w:fldChar w:fldCharType="separate"/>
    </w:r>
    <w:r w:rsidR="00324025">
      <w:rPr>
        <w:rFonts w:cs="Arial"/>
        <w:b/>
        <w:bCs/>
        <w:noProof/>
      </w:rPr>
      <w:t>9</w:t>
    </w:r>
    <w:r w:rsidR="00E77291" w:rsidRPr="003D466A">
      <w:rPr>
        <w:rFonts w:cs="Arial"/>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A7E" w:rsidRDefault="00B61A7E">
      <w:r>
        <w:separator/>
      </w:r>
    </w:p>
  </w:footnote>
  <w:footnote w:type="continuationSeparator" w:id="0">
    <w:p w:rsidR="00B61A7E" w:rsidRDefault="00B61A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24"/>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4"/>
      <w:gridCol w:w="6115"/>
    </w:tblGrid>
    <w:tr w:rsidR="00A503CF" w:rsidRPr="004E0C3C" w:rsidTr="00395EBD">
      <w:trPr>
        <w:trHeight w:val="1265"/>
      </w:trPr>
      <w:tc>
        <w:tcPr>
          <w:tcW w:w="2411" w:type="dxa"/>
        </w:tcPr>
        <w:p w:rsidR="00A503CF" w:rsidRPr="004E0C3C" w:rsidRDefault="00A503CF" w:rsidP="00A503CF">
          <w:pPr>
            <w:suppressAutoHyphens w:val="0"/>
            <w:autoSpaceDE w:val="0"/>
            <w:autoSpaceDN w:val="0"/>
            <w:adjustRightInd w:val="0"/>
            <w:jc w:val="both"/>
            <w:rPr>
              <w:b/>
              <w:color w:val="000000"/>
              <w:szCs w:val="24"/>
            </w:rPr>
          </w:pPr>
          <w:r w:rsidRPr="004E0C3C">
            <w:rPr>
              <w:rFonts w:cs="Bookman Old Style"/>
              <w:noProof/>
              <w:color w:val="000000"/>
              <w:szCs w:val="24"/>
            </w:rPr>
            <w:drawing>
              <wp:anchor distT="0" distB="0" distL="114300" distR="114300" simplePos="0" relativeHeight="251662336" behindDoc="1" locked="0" layoutInCell="1" allowOverlap="1" wp14:anchorId="08F98423" wp14:editId="674EF519">
                <wp:simplePos x="0" y="0"/>
                <wp:positionH relativeFrom="column">
                  <wp:posOffset>344805</wp:posOffset>
                </wp:positionH>
                <wp:positionV relativeFrom="paragraph">
                  <wp:posOffset>0</wp:posOffset>
                </wp:positionV>
                <wp:extent cx="1038225" cy="9144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48" w:type="dxa"/>
        </w:tcPr>
        <w:p w:rsidR="00A503CF" w:rsidRPr="004E0C3C" w:rsidRDefault="00A503CF" w:rsidP="00A503CF">
          <w:pPr>
            <w:suppressAutoHyphens w:val="0"/>
            <w:jc w:val="right"/>
            <w:rPr>
              <w:color w:val="000000"/>
              <w:sz w:val="28"/>
              <w:szCs w:val="28"/>
              <w:lang w:val="en-US"/>
            </w:rPr>
          </w:pPr>
        </w:p>
        <w:p w:rsidR="00A503CF" w:rsidRPr="004E0C3C" w:rsidRDefault="00A503CF" w:rsidP="00A503CF">
          <w:pPr>
            <w:suppressAutoHyphens w:val="0"/>
            <w:jc w:val="right"/>
            <w:rPr>
              <w:color w:val="000000"/>
              <w:sz w:val="28"/>
              <w:szCs w:val="28"/>
              <w:lang w:val="en-US"/>
            </w:rPr>
          </w:pPr>
        </w:p>
        <w:p w:rsidR="00A503CF" w:rsidRPr="004E0C3C" w:rsidRDefault="00A503CF" w:rsidP="00A503CF">
          <w:pPr>
            <w:suppressAutoHyphens w:val="0"/>
            <w:jc w:val="right"/>
            <w:rPr>
              <w:color w:val="000000"/>
              <w:sz w:val="16"/>
              <w:szCs w:val="16"/>
              <w:lang w:val="en-US"/>
            </w:rPr>
          </w:pPr>
          <w:r w:rsidRPr="008B3C89">
            <w:rPr>
              <w:b/>
              <w:color w:val="000000"/>
              <w:sz w:val="28"/>
              <w:szCs w:val="28"/>
              <w:lang w:eastAsia="es-ES"/>
            </w:rPr>
            <w:t>ESTUDIO PREVIO</w:t>
          </w:r>
        </w:p>
      </w:tc>
    </w:tr>
    <w:tr w:rsidR="00A503CF" w:rsidRPr="004E0C3C" w:rsidTr="00395EBD">
      <w:trPr>
        <w:trHeight w:val="373"/>
      </w:trPr>
      <w:tc>
        <w:tcPr>
          <w:tcW w:w="9259" w:type="dxa"/>
          <w:gridSpan w:val="2"/>
        </w:tcPr>
        <w:p w:rsidR="00A503CF" w:rsidRPr="004E0C3C" w:rsidRDefault="00A503CF" w:rsidP="00A503CF">
          <w:pPr>
            <w:suppressAutoHyphens w:val="0"/>
            <w:rPr>
              <w:color w:val="000000"/>
              <w:sz w:val="28"/>
              <w:szCs w:val="28"/>
              <w:lang w:val="en-US"/>
            </w:rPr>
          </w:pPr>
          <w:r w:rsidRPr="004E0C3C">
            <w:rPr>
              <w:noProof/>
              <w:color w:val="000000"/>
              <w:sz w:val="16"/>
              <w:szCs w:val="16"/>
            </w:rPr>
            <w:drawing>
              <wp:anchor distT="0" distB="0" distL="114300" distR="114300" simplePos="0" relativeHeight="251663360" behindDoc="0" locked="0" layoutInCell="1" allowOverlap="1" wp14:anchorId="5B1DBDBC" wp14:editId="1F04C697">
                <wp:simplePos x="0" y="0"/>
                <wp:positionH relativeFrom="column">
                  <wp:posOffset>-65379</wp:posOffset>
                </wp:positionH>
                <wp:positionV relativeFrom="paragraph">
                  <wp:posOffset>55880</wp:posOffset>
                </wp:positionV>
                <wp:extent cx="6115050" cy="100965"/>
                <wp:effectExtent l="0" t="0" r="0" b="0"/>
                <wp:wrapSquare wrapText="bothSides"/>
                <wp:docPr id="4" name="Imagen 4" descr="D:\ANDRES TRIVIÑO\Escritorio\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DRES TRIVIÑO\Escritorio\Captura.PNG"/>
                        <pic:cNvPicPr>
                          <a:picLocks noChangeAspect="1" noChangeArrowheads="1"/>
                        </pic:cNvPicPr>
                      </pic:nvPicPr>
                      <pic:blipFill rotWithShape="1">
                        <a:blip r:embed="rId2">
                          <a:extLst>
                            <a:ext uri="{28A0092B-C50C-407E-A947-70E740481C1C}">
                              <a14:useLocalDpi xmlns:a14="http://schemas.microsoft.com/office/drawing/2010/main" val="0"/>
                            </a:ext>
                          </a:extLst>
                        </a:blip>
                        <a:srcRect t="35525" b="-1"/>
                        <a:stretch/>
                      </pic:blipFill>
                      <pic:spPr bwMode="auto">
                        <a:xfrm>
                          <a:off x="0" y="0"/>
                          <a:ext cx="6115050" cy="100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0C3C">
            <w:rPr>
              <w:color w:val="000000"/>
              <w:sz w:val="16"/>
              <w:szCs w:val="16"/>
              <w:lang w:val="en-US"/>
            </w:rPr>
            <w:t xml:space="preserve">   Version: 01</w:t>
          </w:r>
          <w:r w:rsidRPr="004E0C3C">
            <w:rPr>
              <w:color w:val="000000"/>
              <w:sz w:val="16"/>
              <w:szCs w:val="16"/>
              <w:lang w:val="en-US"/>
            </w:rPr>
            <w:tab/>
            <w:t xml:space="preserve">                                                                                                      </w:t>
          </w:r>
          <w:r w:rsidRPr="004E0C3C">
            <w:rPr>
              <w:color w:val="000000"/>
              <w:sz w:val="16"/>
              <w:szCs w:val="16"/>
            </w:rPr>
            <w:t>Fecha de Vigencia: Septiembre 11 de 2017</w:t>
          </w:r>
        </w:p>
      </w:tc>
    </w:tr>
  </w:tbl>
  <w:p w:rsidR="002E5B9E" w:rsidRPr="00124758" w:rsidRDefault="002E5B9E" w:rsidP="0012475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29A0673C"/>
    <w:name w:val="WW8Num3"/>
    <w:lvl w:ilvl="0">
      <w:start w:val="1"/>
      <w:numFmt w:val="decimal"/>
      <w:lvlText w:val="%1."/>
      <w:lvlJc w:val="left"/>
      <w:pPr>
        <w:tabs>
          <w:tab w:val="num" w:pos="502"/>
        </w:tabs>
        <w:ind w:left="502" w:hanging="360"/>
      </w:pPr>
      <w:rPr>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4"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5"/>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2C"/>
    <w:rsid w:val="00037BBA"/>
    <w:rsid w:val="00062DD5"/>
    <w:rsid w:val="00074B35"/>
    <w:rsid w:val="00077301"/>
    <w:rsid w:val="00083725"/>
    <w:rsid w:val="00087A3F"/>
    <w:rsid w:val="0009382F"/>
    <w:rsid w:val="000B20D7"/>
    <w:rsid w:val="000C765B"/>
    <w:rsid w:val="000D63EC"/>
    <w:rsid w:val="000F24A7"/>
    <w:rsid w:val="000F35A0"/>
    <w:rsid w:val="000F4CDC"/>
    <w:rsid w:val="000F5EAD"/>
    <w:rsid w:val="00100B59"/>
    <w:rsid w:val="00104A2B"/>
    <w:rsid w:val="00116FB7"/>
    <w:rsid w:val="00124758"/>
    <w:rsid w:val="00136ACF"/>
    <w:rsid w:val="0014424E"/>
    <w:rsid w:val="0015595D"/>
    <w:rsid w:val="00163E6F"/>
    <w:rsid w:val="00181C7C"/>
    <w:rsid w:val="00182FFE"/>
    <w:rsid w:val="001A6EE2"/>
    <w:rsid w:val="001D7AC5"/>
    <w:rsid w:val="002041BB"/>
    <w:rsid w:val="00227026"/>
    <w:rsid w:val="00232348"/>
    <w:rsid w:val="0023378D"/>
    <w:rsid w:val="0024143A"/>
    <w:rsid w:val="002466B9"/>
    <w:rsid w:val="00247323"/>
    <w:rsid w:val="0027470D"/>
    <w:rsid w:val="0028628A"/>
    <w:rsid w:val="00287554"/>
    <w:rsid w:val="002A0B31"/>
    <w:rsid w:val="002C3686"/>
    <w:rsid w:val="002C3715"/>
    <w:rsid w:val="002D41A5"/>
    <w:rsid w:val="002D4939"/>
    <w:rsid w:val="002E1DF4"/>
    <w:rsid w:val="002E5B9E"/>
    <w:rsid w:val="002F3AFB"/>
    <w:rsid w:val="0030395B"/>
    <w:rsid w:val="00324025"/>
    <w:rsid w:val="00356669"/>
    <w:rsid w:val="00363A00"/>
    <w:rsid w:val="00363E0D"/>
    <w:rsid w:val="0036681B"/>
    <w:rsid w:val="00367B3F"/>
    <w:rsid w:val="00381819"/>
    <w:rsid w:val="003856E2"/>
    <w:rsid w:val="00390CF4"/>
    <w:rsid w:val="0039622C"/>
    <w:rsid w:val="003B33ED"/>
    <w:rsid w:val="003B3AE6"/>
    <w:rsid w:val="003C0632"/>
    <w:rsid w:val="003C66D3"/>
    <w:rsid w:val="00401051"/>
    <w:rsid w:val="00417904"/>
    <w:rsid w:val="0043148E"/>
    <w:rsid w:val="00435402"/>
    <w:rsid w:val="0043686B"/>
    <w:rsid w:val="00455D63"/>
    <w:rsid w:val="00455E68"/>
    <w:rsid w:val="00461651"/>
    <w:rsid w:val="00465A51"/>
    <w:rsid w:val="00475854"/>
    <w:rsid w:val="004A5E3A"/>
    <w:rsid w:val="004B3EBC"/>
    <w:rsid w:val="004D1E15"/>
    <w:rsid w:val="004E7D9C"/>
    <w:rsid w:val="004F3C0F"/>
    <w:rsid w:val="00506701"/>
    <w:rsid w:val="00512D57"/>
    <w:rsid w:val="00521020"/>
    <w:rsid w:val="00541E14"/>
    <w:rsid w:val="00550909"/>
    <w:rsid w:val="00561789"/>
    <w:rsid w:val="005653D6"/>
    <w:rsid w:val="00591E38"/>
    <w:rsid w:val="00596AC5"/>
    <w:rsid w:val="005A18DE"/>
    <w:rsid w:val="005E5E20"/>
    <w:rsid w:val="00625BA5"/>
    <w:rsid w:val="006300E7"/>
    <w:rsid w:val="006339FA"/>
    <w:rsid w:val="00633E2C"/>
    <w:rsid w:val="00655E27"/>
    <w:rsid w:val="00662F3D"/>
    <w:rsid w:val="00663095"/>
    <w:rsid w:val="00667098"/>
    <w:rsid w:val="00684E34"/>
    <w:rsid w:val="0069007F"/>
    <w:rsid w:val="006938C8"/>
    <w:rsid w:val="006A556B"/>
    <w:rsid w:val="006B4BAF"/>
    <w:rsid w:val="006D25FF"/>
    <w:rsid w:val="006E0892"/>
    <w:rsid w:val="006F6A03"/>
    <w:rsid w:val="007037F1"/>
    <w:rsid w:val="007379B4"/>
    <w:rsid w:val="00737F8F"/>
    <w:rsid w:val="00740BA7"/>
    <w:rsid w:val="0075193E"/>
    <w:rsid w:val="007520EE"/>
    <w:rsid w:val="007576FF"/>
    <w:rsid w:val="00760162"/>
    <w:rsid w:val="00764B85"/>
    <w:rsid w:val="00770BDC"/>
    <w:rsid w:val="00781E9F"/>
    <w:rsid w:val="0078686C"/>
    <w:rsid w:val="00787948"/>
    <w:rsid w:val="00794DED"/>
    <w:rsid w:val="007A58F1"/>
    <w:rsid w:val="007D1355"/>
    <w:rsid w:val="007D760C"/>
    <w:rsid w:val="007E2F60"/>
    <w:rsid w:val="007E6F19"/>
    <w:rsid w:val="007F0EC2"/>
    <w:rsid w:val="0080221F"/>
    <w:rsid w:val="00823B01"/>
    <w:rsid w:val="00825937"/>
    <w:rsid w:val="008302CE"/>
    <w:rsid w:val="00832B4A"/>
    <w:rsid w:val="00834545"/>
    <w:rsid w:val="0086224B"/>
    <w:rsid w:val="00875975"/>
    <w:rsid w:val="0088677F"/>
    <w:rsid w:val="008961AD"/>
    <w:rsid w:val="008A4985"/>
    <w:rsid w:val="008A76E4"/>
    <w:rsid w:val="008B208B"/>
    <w:rsid w:val="008E35B7"/>
    <w:rsid w:val="008E7121"/>
    <w:rsid w:val="008F2F33"/>
    <w:rsid w:val="008F3E2E"/>
    <w:rsid w:val="00900113"/>
    <w:rsid w:val="0092574C"/>
    <w:rsid w:val="00932E83"/>
    <w:rsid w:val="00940E45"/>
    <w:rsid w:val="009A001A"/>
    <w:rsid w:val="009A2239"/>
    <w:rsid w:val="009A30B1"/>
    <w:rsid w:val="009A4A26"/>
    <w:rsid w:val="009B6434"/>
    <w:rsid w:val="009C5796"/>
    <w:rsid w:val="00A05B2D"/>
    <w:rsid w:val="00A4410D"/>
    <w:rsid w:val="00A45FB3"/>
    <w:rsid w:val="00A503CF"/>
    <w:rsid w:val="00A52FC0"/>
    <w:rsid w:val="00A55097"/>
    <w:rsid w:val="00AC21B8"/>
    <w:rsid w:val="00AD2B1A"/>
    <w:rsid w:val="00AD2DD2"/>
    <w:rsid w:val="00AD57D2"/>
    <w:rsid w:val="00AD70B1"/>
    <w:rsid w:val="00AE50E5"/>
    <w:rsid w:val="00AE6D5E"/>
    <w:rsid w:val="00AF5251"/>
    <w:rsid w:val="00B007F4"/>
    <w:rsid w:val="00B03589"/>
    <w:rsid w:val="00B03B98"/>
    <w:rsid w:val="00B467BC"/>
    <w:rsid w:val="00B47FD9"/>
    <w:rsid w:val="00B61A7E"/>
    <w:rsid w:val="00B62035"/>
    <w:rsid w:val="00B6322B"/>
    <w:rsid w:val="00B90F0D"/>
    <w:rsid w:val="00BB5679"/>
    <w:rsid w:val="00BC7354"/>
    <w:rsid w:val="00BF0C80"/>
    <w:rsid w:val="00BF1A96"/>
    <w:rsid w:val="00BF3E1F"/>
    <w:rsid w:val="00C1541C"/>
    <w:rsid w:val="00C301C1"/>
    <w:rsid w:val="00C30A73"/>
    <w:rsid w:val="00C32A1A"/>
    <w:rsid w:val="00C34CBE"/>
    <w:rsid w:val="00C36AD7"/>
    <w:rsid w:val="00C43F05"/>
    <w:rsid w:val="00C503B3"/>
    <w:rsid w:val="00C54337"/>
    <w:rsid w:val="00C634E3"/>
    <w:rsid w:val="00C741CF"/>
    <w:rsid w:val="00C80B3D"/>
    <w:rsid w:val="00C92871"/>
    <w:rsid w:val="00C95BAE"/>
    <w:rsid w:val="00CA429F"/>
    <w:rsid w:val="00CE3807"/>
    <w:rsid w:val="00CE423E"/>
    <w:rsid w:val="00CF0665"/>
    <w:rsid w:val="00D015EE"/>
    <w:rsid w:val="00D119F8"/>
    <w:rsid w:val="00D47F52"/>
    <w:rsid w:val="00D509D5"/>
    <w:rsid w:val="00D647DE"/>
    <w:rsid w:val="00D75737"/>
    <w:rsid w:val="00D97F2E"/>
    <w:rsid w:val="00DA692A"/>
    <w:rsid w:val="00DA6F4F"/>
    <w:rsid w:val="00DB0833"/>
    <w:rsid w:val="00DB2BB7"/>
    <w:rsid w:val="00DD39A0"/>
    <w:rsid w:val="00DE6D0A"/>
    <w:rsid w:val="00DF5B37"/>
    <w:rsid w:val="00E03628"/>
    <w:rsid w:val="00E03A02"/>
    <w:rsid w:val="00E32290"/>
    <w:rsid w:val="00E43BF4"/>
    <w:rsid w:val="00E441F6"/>
    <w:rsid w:val="00E77291"/>
    <w:rsid w:val="00E8246A"/>
    <w:rsid w:val="00E83548"/>
    <w:rsid w:val="00E853D7"/>
    <w:rsid w:val="00EA2119"/>
    <w:rsid w:val="00EB4827"/>
    <w:rsid w:val="00EC3C8C"/>
    <w:rsid w:val="00EE5132"/>
    <w:rsid w:val="00EF2DE6"/>
    <w:rsid w:val="00F11064"/>
    <w:rsid w:val="00F20E9A"/>
    <w:rsid w:val="00F22540"/>
    <w:rsid w:val="00F25E8F"/>
    <w:rsid w:val="00F307B5"/>
    <w:rsid w:val="00F52EC9"/>
    <w:rsid w:val="00F55C57"/>
    <w:rsid w:val="00F61E6C"/>
    <w:rsid w:val="00F673A8"/>
    <w:rsid w:val="00F71A84"/>
    <w:rsid w:val="00F742DA"/>
    <w:rsid w:val="00FA6130"/>
    <w:rsid w:val="00FB3CFD"/>
    <w:rsid w:val="00FC08FB"/>
    <w:rsid w:val="00FC26D7"/>
    <w:rsid w:val="00FE21A6"/>
    <w:rsid w:val="00FF47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72292110-9DAA-442A-93DE-4DFBC510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291"/>
    <w:pPr>
      <w:suppressAutoHyphens/>
    </w:pPr>
  </w:style>
  <w:style w:type="paragraph" w:styleId="Ttulo1">
    <w:name w:val="heading 1"/>
    <w:basedOn w:val="Normal"/>
    <w:next w:val="Normal"/>
    <w:qFormat/>
    <w:rsid w:val="00E77291"/>
    <w:pPr>
      <w:keepNext/>
      <w:tabs>
        <w:tab w:val="left" w:pos="5100"/>
      </w:tabs>
      <w:outlineLvl w:val="0"/>
    </w:pPr>
    <w:rPr>
      <w:rFonts w:cs="Arial"/>
      <w:b/>
      <w:bCs/>
      <w:sz w:val="22"/>
      <w:szCs w:val="22"/>
      <w:lang w:val="es-ES"/>
    </w:rPr>
  </w:style>
  <w:style w:type="paragraph" w:styleId="Ttulo2">
    <w:name w:val="heading 2"/>
    <w:basedOn w:val="Normal"/>
    <w:next w:val="Normal"/>
    <w:qFormat/>
    <w:rsid w:val="00E77291"/>
    <w:pPr>
      <w:keepNext/>
      <w:jc w:val="center"/>
      <w:outlineLvl w:val="1"/>
    </w:pPr>
    <w:rPr>
      <w:b/>
      <w:bCs/>
    </w:rPr>
  </w:style>
  <w:style w:type="paragraph" w:styleId="Ttulo3">
    <w:name w:val="heading 3"/>
    <w:basedOn w:val="Normal"/>
    <w:next w:val="Normal"/>
    <w:qFormat/>
    <w:rsid w:val="00E77291"/>
    <w:pPr>
      <w:keepNext/>
      <w:widowControl w:val="0"/>
      <w:numPr>
        <w:ilvl w:val="2"/>
        <w:numId w:val="1"/>
      </w:numPr>
      <w:overflowPunct w:val="0"/>
      <w:autoSpaceDE w:val="0"/>
      <w:jc w:val="both"/>
      <w:textAlignment w:val="baseline"/>
      <w:outlineLvl w:val="2"/>
    </w:pPr>
    <w:rPr>
      <w:rFonts w:cs="Arial"/>
      <w:b/>
      <w:color w:val="000000"/>
      <w:sz w:val="22"/>
      <w:lang w:val="es-ES_tradnl"/>
    </w:rPr>
  </w:style>
  <w:style w:type="paragraph" w:styleId="Ttulo4">
    <w:name w:val="heading 4"/>
    <w:basedOn w:val="Normal"/>
    <w:next w:val="Normal"/>
    <w:qFormat/>
    <w:rsid w:val="00E77291"/>
    <w:pPr>
      <w:keepNext/>
      <w:jc w:val="center"/>
      <w:outlineLvl w:val="3"/>
    </w:pPr>
    <w:rPr>
      <w:rFonts w:ascii="Trebuchet MS" w:hAnsi="Trebuchet MS" w:cs="Trebuchet MS"/>
      <w:b/>
      <w:bCs/>
      <w:sz w:val="22"/>
    </w:rPr>
  </w:style>
  <w:style w:type="paragraph" w:styleId="Ttulo5">
    <w:name w:val="heading 5"/>
    <w:basedOn w:val="Normal"/>
    <w:next w:val="Normal"/>
    <w:qFormat/>
    <w:rsid w:val="00E77291"/>
    <w:pPr>
      <w:keepNext/>
      <w:outlineLvl w:val="4"/>
    </w:pPr>
    <w:rPr>
      <w:rFonts w:cs="Arial"/>
      <w:szCs w:val="24"/>
      <w:lang w:val="es-ES"/>
    </w:rPr>
  </w:style>
  <w:style w:type="paragraph" w:styleId="Ttulo6">
    <w:name w:val="heading 6"/>
    <w:uiPriority w:val="9"/>
    <w:unhideWhenUsed/>
    <w:qFormat/>
    <w:rsid w:val="005F433E"/>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E77291"/>
    <w:rPr>
      <w:rFonts w:ascii="Wingdings" w:hAnsi="Wingdings" w:cs="Helvetica"/>
      <w:color w:val="000000"/>
    </w:rPr>
  </w:style>
  <w:style w:type="character" w:customStyle="1" w:styleId="WW8Num4z0">
    <w:name w:val="WW8Num4z0"/>
    <w:rsid w:val="00E77291"/>
    <w:rPr>
      <w:rFonts w:ascii="Wingdings" w:hAnsi="Wingdings" w:cs="Wingdings"/>
    </w:rPr>
  </w:style>
  <w:style w:type="character" w:customStyle="1" w:styleId="WW8Num5z0">
    <w:name w:val="WW8Num5z0"/>
    <w:rsid w:val="00E77291"/>
    <w:rPr>
      <w:rFonts w:ascii="Symbol" w:hAnsi="Symbol" w:cs="Symbol"/>
    </w:rPr>
  </w:style>
  <w:style w:type="character" w:customStyle="1" w:styleId="Absatz-Standardschriftart">
    <w:name w:val="Absatz-Standardschriftart"/>
    <w:rsid w:val="00E77291"/>
  </w:style>
  <w:style w:type="character" w:customStyle="1" w:styleId="WW8Num6z0">
    <w:name w:val="WW8Num6z0"/>
    <w:rsid w:val="00E77291"/>
    <w:rPr>
      <w:rFonts w:ascii="Times New Roman" w:eastAsia="Times New Roman" w:hAnsi="Times New Roman" w:cs="Times New Roman"/>
    </w:rPr>
  </w:style>
  <w:style w:type="character" w:customStyle="1" w:styleId="WW-Absatz-Standardschriftart">
    <w:name w:val="WW-Absatz-Standardschriftart"/>
    <w:rsid w:val="00E77291"/>
  </w:style>
  <w:style w:type="character" w:customStyle="1" w:styleId="WW8Num3z0">
    <w:name w:val="WW8Num3z0"/>
    <w:rsid w:val="00E77291"/>
    <w:rPr>
      <w:rFonts w:ascii="Helvetica" w:hAnsi="Helvetica" w:cs="Helvetica"/>
      <w:color w:val="000000"/>
    </w:rPr>
  </w:style>
  <w:style w:type="character" w:customStyle="1" w:styleId="WW8Num7z0">
    <w:name w:val="WW8Num7z0"/>
    <w:rsid w:val="00E77291"/>
    <w:rPr>
      <w:rFonts w:ascii="Symbol" w:hAnsi="Symbol" w:cs="Symbol"/>
    </w:rPr>
  </w:style>
  <w:style w:type="character" w:customStyle="1" w:styleId="WW8Num7z1">
    <w:name w:val="WW8Num7z1"/>
    <w:rsid w:val="00E77291"/>
    <w:rPr>
      <w:rFonts w:ascii="Courier New" w:hAnsi="Courier New" w:cs="Courier New"/>
    </w:rPr>
  </w:style>
  <w:style w:type="character" w:customStyle="1" w:styleId="WW8Num7z2">
    <w:name w:val="WW8Num7z2"/>
    <w:rsid w:val="00E77291"/>
    <w:rPr>
      <w:rFonts w:ascii="Wingdings" w:hAnsi="Wingdings" w:cs="Wingdings"/>
    </w:rPr>
  </w:style>
  <w:style w:type="character" w:customStyle="1" w:styleId="WW8Num8z0">
    <w:name w:val="WW8Num8z0"/>
    <w:rsid w:val="00E77291"/>
    <w:rPr>
      <w:rFonts w:ascii="Tahoma" w:hAnsi="Tahoma" w:cs="Tahoma"/>
      <w:sz w:val="22"/>
    </w:rPr>
  </w:style>
  <w:style w:type="character" w:customStyle="1" w:styleId="Fuentedeprrafopredeter2">
    <w:name w:val="Fuente de párrafo predeter.2"/>
    <w:rsid w:val="00E77291"/>
  </w:style>
  <w:style w:type="character" w:customStyle="1" w:styleId="WW8Num4z1">
    <w:name w:val="WW8Num4z1"/>
    <w:rsid w:val="00E77291"/>
    <w:rPr>
      <w:rFonts w:ascii="Courier New" w:hAnsi="Courier New" w:cs="Courier New"/>
    </w:rPr>
  </w:style>
  <w:style w:type="character" w:customStyle="1" w:styleId="WW8Num4z3">
    <w:name w:val="WW8Num4z3"/>
    <w:rsid w:val="00E77291"/>
    <w:rPr>
      <w:rFonts w:ascii="Symbol" w:hAnsi="Symbol" w:cs="Symbol"/>
    </w:rPr>
  </w:style>
  <w:style w:type="character" w:customStyle="1" w:styleId="WW8Num6z1">
    <w:name w:val="WW8Num6z1"/>
    <w:rsid w:val="00E77291"/>
    <w:rPr>
      <w:rFonts w:ascii="Courier New" w:hAnsi="Courier New" w:cs="Courier New"/>
    </w:rPr>
  </w:style>
  <w:style w:type="character" w:customStyle="1" w:styleId="WW8Num6z2">
    <w:name w:val="WW8Num6z2"/>
    <w:rsid w:val="00E77291"/>
    <w:rPr>
      <w:rFonts w:ascii="Wingdings" w:hAnsi="Wingdings" w:cs="Wingdings"/>
    </w:rPr>
  </w:style>
  <w:style w:type="character" w:customStyle="1" w:styleId="WW8Num6z3">
    <w:name w:val="WW8Num6z3"/>
    <w:rsid w:val="00E77291"/>
    <w:rPr>
      <w:rFonts w:ascii="Symbol" w:hAnsi="Symbol" w:cs="Symbol"/>
    </w:rPr>
  </w:style>
  <w:style w:type="character" w:customStyle="1" w:styleId="WW8Num8z1">
    <w:name w:val="WW8Num8z1"/>
    <w:rsid w:val="00E77291"/>
    <w:rPr>
      <w:rFonts w:ascii="Symbol" w:hAnsi="Symbol" w:cs="Symbol"/>
    </w:rPr>
  </w:style>
  <w:style w:type="character" w:customStyle="1" w:styleId="WW8Num9z0">
    <w:name w:val="WW8Num9z0"/>
    <w:rsid w:val="00E77291"/>
    <w:rPr>
      <w:rFonts w:ascii="Symbol" w:hAnsi="Symbol" w:cs="Symbol"/>
    </w:rPr>
  </w:style>
  <w:style w:type="character" w:customStyle="1" w:styleId="WW8Num9z1">
    <w:name w:val="WW8Num9z1"/>
    <w:rsid w:val="00E77291"/>
    <w:rPr>
      <w:rFonts w:ascii="Courier New" w:hAnsi="Courier New" w:cs="Courier New"/>
    </w:rPr>
  </w:style>
  <w:style w:type="character" w:customStyle="1" w:styleId="WW8Num9z2">
    <w:name w:val="WW8Num9z2"/>
    <w:rsid w:val="00E77291"/>
    <w:rPr>
      <w:rFonts w:ascii="Wingdings" w:hAnsi="Wingdings" w:cs="Wingdings"/>
    </w:rPr>
  </w:style>
  <w:style w:type="character" w:customStyle="1" w:styleId="WW8Num10z0">
    <w:name w:val="WW8Num10z0"/>
    <w:rsid w:val="00E77291"/>
    <w:rPr>
      <w:rFonts w:ascii="Symbol" w:hAnsi="Symbol" w:cs="Symbol"/>
    </w:rPr>
  </w:style>
  <w:style w:type="character" w:customStyle="1" w:styleId="WW8Num10z1">
    <w:name w:val="WW8Num10z1"/>
    <w:rsid w:val="00E77291"/>
    <w:rPr>
      <w:rFonts w:ascii="Courier New" w:hAnsi="Courier New" w:cs="Courier New"/>
    </w:rPr>
  </w:style>
  <w:style w:type="character" w:customStyle="1" w:styleId="WW8Num10z2">
    <w:name w:val="WW8Num10z2"/>
    <w:rsid w:val="00E77291"/>
    <w:rPr>
      <w:rFonts w:ascii="Wingdings" w:hAnsi="Wingdings" w:cs="Wingdings"/>
    </w:rPr>
  </w:style>
  <w:style w:type="character" w:customStyle="1" w:styleId="WW8Num11z0">
    <w:name w:val="WW8Num11z0"/>
    <w:rsid w:val="00E77291"/>
    <w:rPr>
      <w:rFonts w:ascii="Symbol" w:hAnsi="Symbol" w:cs="Symbol"/>
    </w:rPr>
  </w:style>
  <w:style w:type="character" w:customStyle="1" w:styleId="WW8Num11z1">
    <w:name w:val="WW8Num11z1"/>
    <w:rsid w:val="00E77291"/>
    <w:rPr>
      <w:rFonts w:ascii="Courier New" w:hAnsi="Courier New" w:cs="Courier New"/>
    </w:rPr>
  </w:style>
  <w:style w:type="character" w:customStyle="1" w:styleId="WW8Num11z2">
    <w:name w:val="WW8Num11z2"/>
    <w:rsid w:val="00E77291"/>
    <w:rPr>
      <w:rFonts w:ascii="Wingdings" w:hAnsi="Wingdings" w:cs="Wingdings"/>
    </w:rPr>
  </w:style>
  <w:style w:type="character" w:customStyle="1" w:styleId="WW8Num13z0">
    <w:name w:val="WW8Num13z0"/>
    <w:rsid w:val="00E77291"/>
    <w:rPr>
      <w:rFonts w:ascii="Wingdings" w:hAnsi="Wingdings" w:cs="Wingdings"/>
    </w:rPr>
  </w:style>
  <w:style w:type="character" w:customStyle="1" w:styleId="WW8Num13z1">
    <w:name w:val="WW8Num13z1"/>
    <w:rsid w:val="00E77291"/>
    <w:rPr>
      <w:rFonts w:ascii="Courier New" w:hAnsi="Courier New" w:cs="Courier New"/>
    </w:rPr>
  </w:style>
  <w:style w:type="character" w:customStyle="1" w:styleId="WW8Num13z3">
    <w:name w:val="WW8Num13z3"/>
    <w:rsid w:val="00E77291"/>
    <w:rPr>
      <w:rFonts w:ascii="Symbol" w:hAnsi="Symbol" w:cs="Symbol"/>
    </w:rPr>
  </w:style>
  <w:style w:type="character" w:customStyle="1" w:styleId="WW8Num14z0">
    <w:name w:val="WW8Num14z0"/>
    <w:rsid w:val="00E77291"/>
    <w:rPr>
      <w:rFonts w:ascii="Symbol" w:hAnsi="Symbol" w:cs="Symbol"/>
    </w:rPr>
  </w:style>
  <w:style w:type="character" w:customStyle="1" w:styleId="WW8Num14z1">
    <w:name w:val="WW8Num14z1"/>
    <w:rsid w:val="00E77291"/>
    <w:rPr>
      <w:rFonts w:ascii="Courier New" w:hAnsi="Courier New" w:cs="Courier New"/>
    </w:rPr>
  </w:style>
  <w:style w:type="character" w:customStyle="1" w:styleId="WW8Num14z2">
    <w:name w:val="WW8Num14z2"/>
    <w:rsid w:val="00E77291"/>
    <w:rPr>
      <w:rFonts w:ascii="Wingdings" w:hAnsi="Wingdings" w:cs="Wingdings"/>
    </w:rPr>
  </w:style>
  <w:style w:type="character" w:customStyle="1" w:styleId="WW8Num17z0">
    <w:name w:val="WW8Num17z0"/>
    <w:rsid w:val="00E77291"/>
    <w:rPr>
      <w:rFonts w:ascii="Arial" w:hAnsi="Arial" w:cs="Arial"/>
      <w:color w:val="000000"/>
    </w:rPr>
  </w:style>
  <w:style w:type="character" w:customStyle="1" w:styleId="WW8Num18z0">
    <w:name w:val="WW8Num18z0"/>
    <w:rsid w:val="00E77291"/>
    <w:rPr>
      <w:rFonts w:ascii="Helvetica" w:eastAsia="Times New Roman" w:hAnsi="Helvetica" w:cs="Helvetica"/>
    </w:rPr>
  </w:style>
  <w:style w:type="character" w:customStyle="1" w:styleId="WW8Num18z1">
    <w:name w:val="WW8Num18z1"/>
    <w:rsid w:val="00E77291"/>
    <w:rPr>
      <w:rFonts w:ascii="Courier New" w:hAnsi="Courier New" w:cs="Courier New"/>
    </w:rPr>
  </w:style>
  <w:style w:type="character" w:customStyle="1" w:styleId="WW8Num18z2">
    <w:name w:val="WW8Num18z2"/>
    <w:rsid w:val="00E77291"/>
    <w:rPr>
      <w:rFonts w:ascii="Wingdings" w:hAnsi="Wingdings" w:cs="Wingdings"/>
    </w:rPr>
  </w:style>
  <w:style w:type="character" w:customStyle="1" w:styleId="WW8Num18z3">
    <w:name w:val="WW8Num18z3"/>
    <w:rsid w:val="00E77291"/>
    <w:rPr>
      <w:rFonts w:ascii="Symbol" w:hAnsi="Symbol" w:cs="Symbol"/>
    </w:rPr>
  </w:style>
  <w:style w:type="character" w:customStyle="1" w:styleId="WW8Num22z1">
    <w:name w:val="WW8Num22z1"/>
    <w:rsid w:val="00E77291"/>
    <w:rPr>
      <w:rFonts w:ascii="Times New Roman" w:eastAsia="Times New Roman" w:hAnsi="Times New Roman" w:cs="Times New Roman"/>
    </w:rPr>
  </w:style>
  <w:style w:type="character" w:customStyle="1" w:styleId="WW8Num22z2">
    <w:name w:val="WW8Num22z2"/>
    <w:rsid w:val="00E77291"/>
    <w:rPr>
      <w:sz w:val="22"/>
    </w:rPr>
  </w:style>
  <w:style w:type="character" w:customStyle="1" w:styleId="WW8Num23z0">
    <w:name w:val="WW8Num23z0"/>
    <w:rsid w:val="00E77291"/>
    <w:rPr>
      <w:rFonts w:ascii="Arial" w:eastAsia="PMingLiU" w:hAnsi="Arial" w:cs="Arial"/>
    </w:rPr>
  </w:style>
  <w:style w:type="character" w:customStyle="1" w:styleId="WW8Num23z1">
    <w:name w:val="WW8Num23z1"/>
    <w:rsid w:val="00E77291"/>
    <w:rPr>
      <w:rFonts w:ascii="Courier New" w:hAnsi="Courier New" w:cs="Courier New"/>
    </w:rPr>
  </w:style>
  <w:style w:type="character" w:customStyle="1" w:styleId="WW8Num23z2">
    <w:name w:val="WW8Num23z2"/>
    <w:rsid w:val="00E77291"/>
    <w:rPr>
      <w:rFonts w:ascii="Wingdings" w:hAnsi="Wingdings" w:cs="Wingdings"/>
    </w:rPr>
  </w:style>
  <w:style w:type="character" w:customStyle="1" w:styleId="WW8Num23z3">
    <w:name w:val="WW8Num23z3"/>
    <w:rsid w:val="00E77291"/>
    <w:rPr>
      <w:rFonts w:ascii="Symbol" w:hAnsi="Symbol" w:cs="Symbol"/>
    </w:rPr>
  </w:style>
  <w:style w:type="character" w:customStyle="1" w:styleId="WW8Num26z0">
    <w:name w:val="WW8Num26z0"/>
    <w:rsid w:val="00E77291"/>
    <w:rPr>
      <w:rFonts w:ascii="Symbol" w:hAnsi="Symbol" w:cs="Symbol"/>
    </w:rPr>
  </w:style>
  <w:style w:type="character" w:customStyle="1" w:styleId="WW8Num27z0">
    <w:name w:val="WW8Num27z0"/>
    <w:rsid w:val="00E77291"/>
    <w:rPr>
      <w:sz w:val="24"/>
    </w:rPr>
  </w:style>
  <w:style w:type="character" w:customStyle="1" w:styleId="WW8Num32z0">
    <w:name w:val="WW8Num32z0"/>
    <w:rsid w:val="00E77291"/>
    <w:rPr>
      <w:rFonts w:ascii="Symbol" w:hAnsi="Symbol" w:cs="Symbol"/>
    </w:rPr>
  </w:style>
  <w:style w:type="character" w:customStyle="1" w:styleId="WW8Num32z1">
    <w:name w:val="WW8Num32z1"/>
    <w:rsid w:val="00E77291"/>
    <w:rPr>
      <w:rFonts w:ascii="Courier New" w:hAnsi="Courier New" w:cs="Courier New"/>
    </w:rPr>
  </w:style>
  <w:style w:type="character" w:customStyle="1" w:styleId="WW8Num32z2">
    <w:name w:val="WW8Num32z2"/>
    <w:rsid w:val="00E77291"/>
    <w:rPr>
      <w:rFonts w:ascii="Wingdings" w:hAnsi="Wingdings" w:cs="Wingdings"/>
    </w:rPr>
  </w:style>
  <w:style w:type="character" w:customStyle="1" w:styleId="Fuentedeprrafopredeter1">
    <w:name w:val="Fuente de párrafo predeter.1"/>
    <w:rsid w:val="00E77291"/>
  </w:style>
  <w:style w:type="character" w:styleId="Nmerodepgina">
    <w:name w:val="page number"/>
    <w:basedOn w:val="Fuentedeprrafopredeter1"/>
    <w:rsid w:val="00E77291"/>
  </w:style>
  <w:style w:type="character" w:customStyle="1" w:styleId="CarCar">
    <w:name w:val="Car Car"/>
    <w:rsid w:val="00E77291"/>
    <w:rPr>
      <w:rFonts w:ascii="Arial" w:hAnsi="Arial" w:cs="Arial"/>
      <w:b/>
      <w:color w:val="000000"/>
      <w:sz w:val="22"/>
      <w:lang w:val="es-ES_tradnl" w:bidi="ar-SA"/>
    </w:rPr>
  </w:style>
  <w:style w:type="character" w:customStyle="1" w:styleId="CarCar0">
    <w:name w:val="Car Car"/>
    <w:rsid w:val="00E77291"/>
    <w:rPr>
      <w:rFonts w:ascii="Arial" w:hAnsi="Arial" w:cs="Arial"/>
      <w:b/>
      <w:color w:val="000000"/>
      <w:sz w:val="22"/>
      <w:lang w:val="es-ES_tradnl" w:bidi="ar-SA"/>
    </w:rPr>
  </w:style>
  <w:style w:type="character" w:customStyle="1" w:styleId="TextoindependienteCar">
    <w:name w:val="Texto independiente Car"/>
    <w:rsid w:val="00E77291"/>
    <w:rPr>
      <w:rFonts w:ascii="Tahoma" w:hAnsi="Tahoma" w:cs="Tahoma"/>
      <w:sz w:val="26"/>
      <w:lang w:val="es-ES_tradnl" w:bidi="ar-SA"/>
    </w:rPr>
  </w:style>
  <w:style w:type="character" w:styleId="Hipervnculo">
    <w:name w:val="Hyperlink"/>
    <w:rsid w:val="00E77291"/>
    <w:rPr>
      <w:color w:val="000080"/>
      <w:u w:val="single"/>
    </w:rPr>
  </w:style>
  <w:style w:type="character" w:customStyle="1" w:styleId="Smbolosdenumeracin">
    <w:name w:val="Símbolos de numeración"/>
    <w:rsid w:val="00E77291"/>
  </w:style>
  <w:style w:type="paragraph" w:customStyle="1" w:styleId="Encabezado3">
    <w:name w:val="Encabezado3"/>
    <w:basedOn w:val="Normal"/>
    <w:next w:val="Textoindependiente"/>
    <w:rsid w:val="00E77291"/>
    <w:pPr>
      <w:keepNext/>
      <w:spacing w:before="240" w:after="120"/>
    </w:pPr>
    <w:rPr>
      <w:rFonts w:eastAsia="Arial Unicode MS" w:cs="Arial Unicode MS"/>
      <w:sz w:val="28"/>
      <w:szCs w:val="28"/>
    </w:rPr>
  </w:style>
  <w:style w:type="paragraph" w:styleId="Textoindependiente">
    <w:name w:val="Body Text"/>
    <w:basedOn w:val="Normal"/>
    <w:rsid w:val="00E77291"/>
    <w:pPr>
      <w:widowControl w:val="0"/>
      <w:autoSpaceDE w:val="0"/>
      <w:jc w:val="both"/>
    </w:pPr>
    <w:rPr>
      <w:rFonts w:ascii="Tahoma" w:hAnsi="Tahoma" w:cs="Tahoma"/>
      <w:sz w:val="26"/>
      <w:lang w:val="es-ES_tradnl"/>
    </w:rPr>
  </w:style>
  <w:style w:type="paragraph" w:styleId="Lista">
    <w:name w:val="List"/>
    <w:basedOn w:val="Textoindependiente"/>
    <w:rsid w:val="00E77291"/>
  </w:style>
  <w:style w:type="paragraph" w:customStyle="1" w:styleId="Epgrafe1">
    <w:name w:val="Epígrafe1"/>
    <w:basedOn w:val="Normal"/>
    <w:qFormat/>
    <w:rsid w:val="00E77291"/>
    <w:pPr>
      <w:suppressLineNumbers/>
      <w:spacing w:before="120" w:after="120"/>
    </w:pPr>
    <w:rPr>
      <w:rFonts w:cs="Tahoma"/>
      <w:i/>
      <w:iCs/>
      <w:szCs w:val="24"/>
    </w:rPr>
  </w:style>
  <w:style w:type="paragraph" w:customStyle="1" w:styleId="ndice">
    <w:name w:val="Índice"/>
    <w:basedOn w:val="Normal"/>
    <w:rsid w:val="00E77291"/>
    <w:pPr>
      <w:suppressLineNumbers/>
    </w:pPr>
    <w:rPr>
      <w:rFonts w:cs="Tahoma"/>
    </w:rPr>
  </w:style>
  <w:style w:type="paragraph" w:customStyle="1" w:styleId="Encabezado2">
    <w:name w:val="Encabezado2"/>
    <w:basedOn w:val="Normal"/>
    <w:next w:val="Textoindependiente"/>
    <w:rsid w:val="00E77291"/>
    <w:pPr>
      <w:keepNext/>
      <w:spacing w:before="240" w:after="120"/>
    </w:pPr>
    <w:rPr>
      <w:rFonts w:eastAsia="Lucida Sans Unicode" w:cs="Tahoma"/>
      <w:sz w:val="28"/>
      <w:szCs w:val="28"/>
    </w:rPr>
  </w:style>
  <w:style w:type="paragraph" w:styleId="Encabezado">
    <w:name w:val="header"/>
    <w:basedOn w:val="Normal"/>
    <w:link w:val="EncabezadoCar"/>
    <w:uiPriority w:val="99"/>
    <w:rsid w:val="00E77291"/>
    <w:pPr>
      <w:tabs>
        <w:tab w:val="center" w:pos="4252"/>
        <w:tab w:val="right" w:pos="8504"/>
      </w:tabs>
    </w:pPr>
    <w:rPr>
      <w:sz w:val="20"/>
      <w:lang w:val="x-none" w:eastAsia="zh-CN"/>
    </w:rPr>
  </w:style>
  <w:style w:type="paragraph" w:styleId="Piedepgina">
    <w:name w:val="footer"/>
    <w:basedOn w:val="Normal"/>
    <w:link w:val="PiedepginaCar"/>
    <w:uiPriority w:val="99"/>
    <w:rsid w:val="00E77291"/>
    <w:pPr>
      <w:tabs>
        <w:tab w:val="center" w:pos="4252"/>
        <w:tab w:val="right" w:pos="8504"/>
      </w:tabs>
    </w:pPr>
    <w:rPr>
      <w:sz w:val="20"/>
      <w:lang w:val="x-none" w:eastAsia="zh-CN"/>
    </w:rPr>
  </w:style>
  <w:style w:type="paragraph" w:styleId="Textodeglobo">
    <w:name w:val="Balloon Text"/>
    <w:basedOn w:val="Normal"/>
    <w:rsid w:val="00E77291"/>
    <w:rPr>
      <w:rFonts w:ascii="Tahoma" w:hAnsi="Tahoma" w:cs="Tahoma"/>
      <w:sz w:val="16"/>
      <w:szCs w:val="16"/>
    </w:rPr>
  </w:style>
  <w:style w:type="paragraph" w:customStyle="1" w:styleId="Textoindependiente21">
    <w:name w:val="Texto independiente 21"/>
    <w:basedOn w:val="Normal"/>
    <w:rsid w:val="00E77291"/>
    <w:rPr>
      <w:rFonts w:cs="Arial"/>
      <w:lang w:val="es-ES_tradnl"/>
    </w:rPr>
  </w:style>
  <w:style w:type="paragraph" w:customStyle="1" w:styleId="WW-NormalWeb">
    <w:name w:val="WW-Normal (Web)"/>
    <w:basedOn w:val="Normal"/>
    <w:rsid w:val="00E77291"/>
    <w:pPr>
      <w:widowControl w:val="0"/>
      <w:autoSpaceDE w:val="0"/>
      <w:spacing w:before="100"/>
      <w:jc w:val="both"/>
    </w:pPr>
    <w:rPr>
      <w:lang w:val="es-ES_tradnl"/>
    </w:rPr>
  </w:style>
  <w:style w:type="paragraph" w:customStyle="1" w:styleId="Encabezado1">
    <w:name w:val="Encabezado1"/>
    <w:basedOn w:val="Normal"/>
    <w:next w:val="Textoindependiente"/>
    <w:rsid w:val="00E77291"/>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E77291"/>
    <w:pPr>
      <w:jc w:val="center"/>
    </w:pPr>
    <w:rPr>
      <w:rFonts w:cs="Arial"/>
      <w:b/>
      <w:sz w:val="28"/>
      <w:szCs w:val="24"/>
      <w:lang w:val="es-ES"/>
    </w:rPr>
  </w:style>
  <w:style w:type="paragraph" w:customStyle="1" w:styleId="CUERPOTEXTO">
    <w:name w:val="CUERPO TEXTO"/>
    <w:rsid w:val="00E77291"/>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E77291"/>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qFormat/>
    <w:rsid w:val="00E77291"/>
    <w:pPr>
      <w:ind w:left="708"/>
    </w:pPr>
  </w:style>
  <w:style w:type="paragraph" w:customStyle="1" w:styleId="Contenidodelmarco">
    <w:name w:val="Contenido del marco"/>
    <w:basedOn w:val="Textoindependiente"/>
    <w:rsid w:val="00E77291"/>
  </w:style>
  <w:style w:type="paragraph" w:customStyle="1" w:styleId="Normal1">
    <w:name w:val="Normal1"/>
    <w:rsid w:val="00E77291"/>
    <w:pPr>
      <w:suppressAutoHyphens/>
      <w:autoSpaceDE w:val="0"/>
    </w:pPr>
    <w:rPr>
      <w:rFonts w:cs="Arial"/>
      <w:color w:val="000000"/>
      <w:szCs w:val="24"/>
      <w:lang w:eastAsia="zh-CN"/>
    </w:rPr>
  </w:style>
  <w:style w:type="paragraph" w:customStyle="1" w:styleId="Contenidodelatabla">
    <w:name w:val="Contenido de la tabla"/>
    <w:basedOn w:val="Normal"/>
    <w:rsid w:val="00E77291"/>
    <w:pPr>
      <w:suppressLineNumbers/>
    </w:pPr>
  </w:style>
  <w:style w:type="paragraph" w:customStyle="1" w:styleId="Encabezadodelatabla">
    <w:name w:val="Encabezado de la tabla"/>
    <w:basedOn w:val="Contenidodelatabla"/>
    <w:rsid w:val="00E77291"/>
    <w:pPr>
      <w:jc w:val="center"/>
    </w:pPr>
    <w:rPr>
      <w:b/>
      <w:bCs/>
    </w:rPr>
  </w:style>
  <w:style w:type="paragraph" w:customStyle="1" w:styleId="Default">
    <w:name w:val="Default"/>
    <w:link w:val="DefaultCar"/>
    <w:rsid w:val="00136ACF"/>
    <w:pPr>
      <w:autoSpaceDE w:val="0"/>
      <w:autoSpaceDN w:val="0"/>
      <w:adjustRightInd w:val="0"/>
    </w:pPr>
    <w:rPr>
      <w:rFonts w:cs="Arial"/>
      <w:color w:val="000000"/>
      <w:szCs w:val="24"/>
      <w:lang w:val="es-ES" w:eastAsia="es-ES"/>
    </w:rPr>
  </w:style>
  <w:style w:type="table" w:styleId="Tablaconcuadrcula">
    <w:name w:val="Table Grid"/>
    <w:basedOn w:val="Tablanormal"/>
    <w:uiPriority w:val="3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cs="Arial"/>
      <w:color w:val="000000"/>
      <w:sz w:val="24"/>
      <w:szCs w:val="24"/>
      <w:lang w:val="es-ES" w:eastAsia="es-ES" w:bidi="ar-SA"/>
    </w:rPr>
  </w:style>
  <w:style w:type="character" w:customStyle="1" w:styleId="EncabezadoCar">
    <w:name w:val="Encabezado Car"/>
    <w:link w:val="Encabezado"/>
    <w:uiPriority w:val="99"/>
    <w:rsid w:val="00100B59"/>
    <w:rPr>
      <w:lang w:eastAsia="zh-CN"/>
    </w:rPr>
  </w:style>
  <w:style w:type="character" w:customStyle="1" w:styleId="PiedepginaCar">
    <w:name w:val="Pie de página Car"/>
    <w:link w:val="Piedepgina"/>
    <w:uiPriority w:val="99"/>
    <w:rsid w:val="00100B59"/>
    <w:rPr>
      <w:lang w:eastAsia="zh-CN"/>
    </w:rPr>
  </w:style>
  <w:style w:type="table" w:customStyle="1" w:styleId="Tablaconcuadrcula1">
    <w:name w:val="Tabla con cuadrícula1"/>
    <w:basedOn w:val="Tablanormal"/>
    <w:next w:val="Tablaconcuadrcula"/>
    <w:rsid w:val="005653D6"/>
    <w:rPr>
      <w:rFonts w:cs="Arial"/>
      <w:color w:val="00000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F5EAD"/>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A503CF"/>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22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2684</Words>
  <Characters>14766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subject/>
  <dc:creator>cmunoz</dc:creator>
  <cp:keywords/>
  <cp:lastModifiedBy>Paula Andrea Zapata Villa</cp:lastModifiedBy>
  <cp:revision>2</cp:revision>
  <cp:lastPrinted>2017-05-11T20:03:00Z</cp:lastPrinted>
  <dcterms:created xsi:type="dcterms:W3CDTF">2017-12-27T13:07:00Z</dcterms:created>
  <dcterms:modified xsi:type="dcterms:W3CDTF">2017-12-27T13:07:00Z</dcterms:modified>
</cp:coreProperties>
</file>