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D3" w:rsidRPr="00E95F7F" w:rsidRDefault="00F93D72" w:rsidP="00F93D72">
      <w:pPr>
        <w:jc w:val="center"/>
        <w:rPr>
          <w:rFonts w:ascii="Arial" w:hAnsi="Arial" w:cs="Arial"/>
          <w:b/>
        </w:rPr>
      </w:pPr>
      <w:r w:rsidRPr="00E95F7F">
        <w:rPr>
          <w:rFonts w:ascii="Arial" w:hAnsi="Arial" w:cs="Arial"/>
          <w:b/>
        </w:rPr>
        <w:t>ANÁLISIS DEL SECTOR</w:t>
      </w:r>
    </w:p>
    <w:p w:rsidR="00F93D72" w:rsidRPr="00E95F7F" w:rsidRDefault="00F93D72" w:rsidP="00F93D72">
      <w:pPr>
        <w:jc w:val="center"/>
        <w:rPr>
          <w:rFonts w:ascii="Arial" w:hAnsi="Arial" w:cs="Arial"/>
          <w:b/>
        </w:rPr>
      </w:pPr>
      <w:r w:rsidRPr="00E95F7F">
        <w:rPr>
          <w:rFonts w:ascii="Arial" w:hAnsi="Arial" w:cs="Arial"/>
          <w:b/>
        </w:rPr>
        <w:t>PROCESO DE SELEC</w:t>
      </w:r>
      <w:r w:rsidR="00C16ED1">
        <w:rPr>
          <w:rFonts w:ascii="Arial" w:hAnsi="Arial" w:cs="Arial"/>
          <w:b/>
        </w:rPr>
        <w:t>CIÓN ABREVIADA DE MENOR CUANTÍA</w:t>
      </w:r>
    </w:p>
    <w:p w:rsidR="00C82A0C" w:rsidRDefault="00C82A0C" w:rsidP="00E56596">
      <w:pPr>
        <w:spacing w:after="0"/>
        <w:jc w:val="center"/>
        <w:rPr>
          <w:rFonts w:ascii="Arial" w:hAnsi="Arial" w:cs="Arial"/>
        </w:rPr>
      </w:pPr>
    </w:p>
    <w:p w:rsidR="00F93D72" w:rsidRDefault="00F93D72" w:rsidP="00E56596">
      <w:pPr>
        <w:spacing w:after="0"/>
        <w:jc w:val="both"/>
        <w:rPr>
          <w:rFonts w:ascii="Arial" w:hAnsi="Arial" w:cs="Arial"/>
        </w:rPr>
      </w:pPr>
      <w:r>
        <w:rPr>
          <w:rFonts w:ascii="Arial" w:hAnsi="Arial" w:cs="Arial"/>
        </w:rPr>
        <w:t xml:space="preserve">Se da </w:t>
      </w:r>
      <w:r w:rsidRPr="00F93D72">
        <w:rPr>
          <w:rFonts w:ascii="Arial" w:hAnsi="Arial" w:cs="Arial"/>
        </w:rPr>
        <w:t xml:space="preserve">cumplimiento </w:t>
      </w:r>
      <w:r>
        <w:rPr>
          <w:rFonts w:ascii="Arial" w:hAnsi="Arial" w:cs="Arial"/>
        </w:rPr>
        <w:t>a</w:t>
      </w:r>
      <w:r w:rsidRPr="00F93D72">
        <w:rPr>
          <w:rFonts w:ascii="Arial" w:hAnsi="Arial" w:cs="Arial"/>
        </w:rPr>
        <w:t xml:space="preserve"> lo previsto en el </w:t>
      </w:r>
      <w:r>
        <w:rPr>
          <w:rFonts w:ascii="Arial" w:hAnsi="Arial" w:cs="Arial"/>
        </w:rPr>
        <w:t>A</w:t>
      </w:r>
      <w:r w:rsidRPr="00F93D72">
        <w:rPr>
          <w:rFonts w:ascii="Arial" w:hAnsi="Arial" w:cs="Arial"/>
        </w:rPr>
        <w:t xml:space="preserve">rtículo 2.2.1.1.1.6.1 del Decreto 1082 de 2015, </w:t>
      </w:r>
      <w:r>
        <w:rPr>
          <w:rFonts w:ascii="Arial" w:hAnsi="Arial" w:cs="Arial"/>
        </w:rPr>
        <w:t>en el que se define que</w:t>
      </w:r>
      <w:r w:rsidRPr="00F93D72">
        <w:rPr>
          <w:rFonts w:ascii="Arial" w:hAnsi="Arial" w:cs="Arial"/>
        </w:rPr>
        <w:t xml:space="preserve">, las entidades estatales en la etapa de planeación deben realizar un análisis para conocer el sector relativo al objeto que se pretende contratar y siguiendo las indicaciones dadas por la Agencia Nacional Colombia Compra Eficiente mediante instructivo publicado en el SECOP, </w:t>
      </w:r>
      <w:r>
        <w:rPr>
          <w:rFonts w:ascii="Arial" w:hAnsi="Arial" w:cs="Arial"/>
        </w:rPr>
        <w:t>con</w:t>
      </w:r>
      <w:r w:rsidRPr="00F93D72">
        <w:rPr>
          <w:rFonts w:ascii="Arial" w:hAnsi="Arial" w:cs="Arial"/>
        </w:rPr>
        <w:t xml:space="preserve"> el siguiente análisis del sector:</w:t>
      </w:r>
    </w:p>
    <w:p w:rsidR="00E56596" w:rsidRDefault="00E56596" w:rsidP="00E56596">
      <w:pPr>
        <w:spacing w:after="0"/>
        <w:jc w:val="both"/>
        <w:rPr>
          <w:rFonts w:ascii="Arial" w:hAnsi="Arial" w:cs="Arial"/>
        </w:rPr>
      </w:pPr>
    </w:p>
    <w:p w:rsidR="00F93D72" w:rsidRPr="00E56596" w:rsidRDefault="00F93D72" w:rsidP="00F93D72">
      <w:pPr>
        <w:jc w:val="both"/>
        <w:rPr>
          <w:rFonts w:ascii="Arial" w:hAnsi="Arial" w:cs="Arial"/>
          <w:b/>
        </w:rPr>
      </w:pPr>
      <w:r w:rsidRPr="00E56596">
        <w:rPr>
          <w:rFonts w:ascii="Arial" w:hAnsi="Arial" w:cs="Arial"/>
          <w:b/>
        </w:rPr>
        <w:t>1. OBJETO DEL CONTRATO:</w:t>
      </w:r>
    </w:p>
    <w:p w:rsidR="00B61E14" w:rsidRPr="00E56596" w:rsidRDefault="00B61E14" w:rsidP="00F93D72">
      <w:pPr>
        <w:jc w:val="both"/>
        <w:rPr>
          <w:rFonts w:ascii="Arial" w:hAnsi="Arial" w:cs="Arial"/>
          <w:b/>
        </w:rPr>
      </w:pPr>
      <w:r w:rsidRPr="00E56596">
        <w:rPr>
          <w:rFonts w:ascii="Arial" w:hAnsi="Arial" w:cs="Arial"/>
          <w:b/>
        </w:rPr>
        <w:t>DOTACIÓN DE HERRAMIENTAS TECNOLÓGICAS INTERACTIVAS Y LA IMPLEMENTACIÓN DE AMBIENTES INTEGRADOS PARA LA GESTIÓN DE APRENDIZAJE SIGNIFICATIVO EN LOS ESTABLECIMIENTOS EDUCATIVOS OFICIALES DE LA CIUDAD DE PEREIRA</w:t>
      </w:r>
    </w:p>
    <w:p w:rsidR="00F93D72" w:rsidRPr="00E56596" w:rsidRDefault="00F93D72" w:rsidP="00F93D72">
      <w:pPr>
        <w:jc w:val="both"/>
        <w:rPr>
          <w:rFonts w:ascii="Arial" w:hAnsi="Arial" w:cs="Arial"/>
          <w:b/>
        </w:rPr>
      </w:pPr>
      <w:r w:rsidRPr="00E56596">
        <w:rPr>
          <w:rFonts w:ascii="Arial" w:hAnsi="Arial" w:cs="Arial"/>
          <w:b/>
        </w:rPr>
        <w:t>1.2 PERSPECTIVA LEGAL</w:t>
      </w:r>
    </w:p>
    <w:p w:rsidR="00F93D72" w:rsidRPr="00F93D72" w:rsidRDefault="00F93D72" w:rsidP="00F93D72">
      <w:pPr>
        <w:jc w:val="both"/>
        <w:rPr>
          <w:rFonts w:ascii="Arial" w:hAnsi="Arial" w:cs="Arial"/>
        </w:rPr>
      </w:pPr>
      <w:r>
        <w:rPr>
          <w:rFonts w:ascii="Arial" w:hAnsi="Arial" w:cs="Arial"/>
        </w:rPr>
        <w:t>Para el logro de la correcta ejecución de las actividades que comprenden el O</w:t>
      </w:r>
      <w:r w:rsidRPr="00F93D72">
        <w:rPr>
          <w:rFonts w:ascii="Arial" w:hAnsi="Arial" w:cs="Arial"/>
        </w:rPr>
        <w:t>bjeto que se pretende contratar, debe realizar</w:t>
      </w:r>
      <w:r>
        <w:rPr>
          <w:rFonts w:ascii="Arial" w:hAnsi="Arial" w:cs="Arial"/>
        </w:rPr>
        <w:t>se</w:t>
      </w:r>
      <w:r w:rsidRPr="00F93D72">
        <w:rPr>
          <w:rFonts w:ascii="Arial" w:hAnsi="Arial" w:cs="Arial"/>
        </w:rPr>
        <w:t xml:space="preserve"> un contrato de compraventa con una persona jurídica, </w:t>
      </w:r>
      <w:r>
        <w:rPr>
          <w:rFonts w:ascii="Arial" w:hAnsi="Arial" w:cs="Arial"/>
        </w:rPr>
        <w:t xml:space="preserve">ya sea en </w:t>
      </w:r>
      <w:r w:rsidRPr="00F93D72">
        <w:rPr>
          <w:rFonts w:ascii="Arial" w:hAnsi="Arial" w:cs="Arial"/>
        </w:rPr>
        <w:t>consorcio</w:t>
      </w:r>
      <w:r>
        <w:rPr>
          <w:rFonts w:ascii="Arial" w:hAnsi="Arial" w:cs="Arial"/>
        </w:rPr>
        <w:t>,</w:t>
      </w:r>
      <w:r w:rsidRPr="00F93D72">
        <w:rPr>
          <w:rFonts w:ascii="Arial" w:hAnsi="Arial" w:cs="Arial"/>
        </w:rPr>
        <w:t xml:space="preserve"> unión temporal</w:t>
      </w:r>
      <w:r>
        <w:rPr>
          <w:rFonts w:ascii="Arial" w:hAnsi="Arial" w:cs="Arial"/>
        </w:rPr>
        <w:t xml:space="preserve"> o bajo promesa de futura asociación, de carácter nacional</w:t>
      </w:r>
      <w:r w:rsidRPr="00F93D72">
        <w:rPr>
          <w:rFonts w:ascii="Arial" w:hAnsi="Arial" w:cs="Arial"/>
        </w:rPr>
        <w:t>, legalmente constituidas,  cuyo objeto social</w:t>
      </w:r>
      <w:r w:rsidR="009A677D">
        <w:rPr>
          <w:rFonts w:ascii="Arial" w:hAnsi="Arial" w:cs="Arial"/>
        </w:rPr>
        <w:t xml:space="preserve">y </w:t>
      </w:r>
      <w:r w:rsidR="009A677D" w:rsidRPr="00F93D72">
        <w:rPr>
          <w:rFonts w:ascii="Arial" w:hAnsi="Arial" w:cs="Arial"/>
        </w:rPr>
        <w:t xml:space="preserve">actividad mercantil </w:t>
      </w:r>
      <w:r>
        <w:rPr>
          <w:rFonts w:ascii="Arial" w:hAnsi="Arial" w:cs="Arial"/>
        </w:rPr>
        <w:t xml:space="preserve">incluya </w:t>
      </w:r>
      <w:r w:rsidRPr="00F93D72">
        <w:rPr>
          <w:rFonts w:ascii="Arial" w:hAnsi="Arial" w:cs="Arial"/>
        </w:rPr>
        <w:t xml:space="preserve">actividades iguales, similares o afines a las previstas en este </w:t>
      </w:r>
      <w:r>
        <w:rPr>
          <w:rFonts w:ascii="Arial" w:hAnsi="Arial" w:cs="Arial"/>
        </w:rPr>
        <w:t>P</w:t>
      </w:r>
      <w:r w:rsidRPr="00F93D72">
        <w:rPr>
          <w:rFonts w:ascii="Arial" w:hAnsi="Arial" w:cs="Arial"/>
        </w:rPr>
        <w:t xml:space="preserve">roceso, </w:t>
      </w:r>
      <w:r>
        <w:rPr>
          <w:rFonts w:ascii="Arial" w:hAnsi="Arial" w:cs="Arial"/>
        </w:rPr>
        <w:t>acorde</w:t>
      </w:r>
      <w:r w:rsidRPr="00F93D72">
        <w:rPr>
          <w:rFonts w:ascii="Arial" w:hAnsi="Arial" w:cs="Arial"/>
        </w:rPr>
        <w:t xml:space="preserve"> a las disposiciones de la Ley 80 de 1993, que no estén incursos en las prohibiciones, inhabilidades e incompatibilidades consagradas en la </w:t>
      </w:r>
      <w:r w:rsidR="009A677D">
        <w:rPr>
          <w:rFonts w:ascii="Arial" w:hAnsi="Arial" w:cs="Arial"/>
        </w:rPr>
        <w:t>C</w:t>
      </w:r>
      <w:r w:rsidRPr="00F93D72">
        <w:rPr>
          <w:rFonts w:ascii="Arial" w:hAnsi="Arial" w:cs="Arial"/>
        </w:rPr>
        <w:t xml:space="preserve">onstitución </w:t>
      </w:r>
      <w:r w:rsidR="009A677D">
        <w:rPr>
          <w:rFonts w:ascii="Arial" w:hAnsi="Arial" w:cs="Arial"/>
        </w:rPr>
        <w:t>P</w:t>
      </w:r>
      <w:r w:rsidRPr="00F93D72">
        <w:rPr>
          <w:rFonts w:ascii="Arial" w:hAnsi="Arial" w:cs="Arial"/>
        </w:rPr>
        <w:t xml:space="preserve">olítica, en los </w:t>
      </w:r>
      <w:r w:rsidR="009A677D">
        <w:rPr>
          <w:rFonts w:ascii="Arial" w:hAnsi="Arial" w:cs="Arial"/>
        </w:rPr>
        <w:t>A</w:t>
      </w:r>
      <w:r w:rsidRPr="00F93D72">
        <w:rPr>
          <w:rFonts w:ascii="Arial" w:hAnsi="Arial" w:cs="Arial"/>
        </w:rPr>
        <w:t>rtículos 8 y 9 de la Ley 80 de 1993 y demás normas concordantes.</w:t>
      </w:r>
    </w:p>
    <w:p w:rsidR="00F93D72" w:rsidRPr="00F93D72" w:rsidRDefault="009A677D" w:rsidP="00556CB4">
      <w:pPr>
        <w:jc w:val="both"/>
        <w:rPr>
          <w:rFonts w:ascii="Arial" w:hAnsi="Arial" w:cs="Arial"/>
        </w:rPr>
      </w:pPr>
      <w:r>
        <w:rPr>
          <w:rFonts w:ascii="Arial" w:hAnsi="Arial" w:cs="Arial"/>
        </w:rPr>
        <w:t>Este P</w:t>
      </w:r>
      <w:r w:rsidR="00F93D72" w:rsidRPr="00F93D72">
        <w:rPr>
          <w:rFonts w:ascii="Arial" w:hAnsi="Arial" w:cs="Arial"/>
        </w:rPr>
        <w:t>roceso, se r</w:t>
      </w:r>
      <w:r>
        <w:rPr>
          <w:rFonts w:ascii="Arial" w:hAnsi="Arial" w:cs="Arial"/>
        </w:rPr>
        <w:t>ige entonces,</w:t>
      </w:r>
      <w:r w:rsidR="00F93D72" w:rsidRPr="00F93D72">
        <w:rPr>
          <w:rFonts w:ascii="Arial" w:hAnsi="Arial" w:cs="Arial"/>
        </w:rPr>
        <w:t xml:space="preserve"> por las leyes colombianas vigentes, sobre </w:t>
      </w:r>
      <w:r>
        <w:rPr>
          <w:rFonts w:ascii="Arial" w:hAnsi="Arial" w:cs="Arial"/>
        </w:rPr>
        <w:t>la totalidad de</w:t>
      </w:r>
      <w:r w:rsidR="00F93D72" w:rsidRPr="00F93D72">
        <w:rPr>
          <w:rFonts w:ascii="Arial" w:hAnsi="Arial" w:cs="Arial"/>
        </w:rPr>
        <w:t xml:space="preserve"> las materias que tengan relación con su desarrollo y ejecución y en especial, por las normas contenidas en las Leyes 80 de 1993, 1150 de 2007, 1474 de 2011, Decreto 1082 de 2015 y por las normas que las modifiquen, adicionen o sustituyan. </w:t>
      </w:r>
    </w:p>
    <w:p w:rsidR="00F93D72" w:rsidRDefault="009A677D" w:rsidP="009A677D">
      <w:pPr>
        <w:jc w:val="both"/>
        <w:rPr>
          <w:rFonts w:ascii="Arial" w:hAnsi="Arial" w:cs="Arial"/>
          <w:i/>
        </w:rPr>
      </w:pPr>
      <w:r>
        <w:rPr>
          <w:rFonts w:ascii="Arial" w:hAnsi="Arial" w:cs="Arial"/>
        </w:rPr>
        <w:t>Así, e</w:t>
      </w:r>
      <w:r w:rsidR="00F93D72" w:rsidRPr="00F93D72">
        <w:rPr>
          <w:rFonts w:ascii="Arial" w:hAnsi="Arial" w:cs="Arial"/>
        </w:rPr>
        <w:t xml:space="preserve">l </w:t>
      </w:r>
      <w:r>
        <w:rPr>
          <w:rFonts w:ascii="Arial" w:hAnsi="Arial" w:cs="Arial"/>
        </w:rPr>
        <w:t>A</w:t>
      </w:r>
      <w:r w:rsidR="00F93D72" w:rsidRPr="00F93D72">
        <w:rPr>
          <w:rFonts w:ascii="Arial" w:hAnsi="Arial" w:cs="Arial"/>
        </w:rPr>
        <w:t>rtículo 2 de la ley 1150 de 2007 de las modalidades de selección esti</w:t>
      </w:r>
      <w:r>
        <w:rPr>
          <w:rFonts w:ascii="Arial" w:hAnsi="Arial" w:cs="Arial"/>
        </w:rPr>
        <w:t>ma que</w:t>
      </w:r>
      <w:r w:rsidR="00F93D72" w:rsidRPr="00F93D72">
        <w:rPr>
          <w:rFonts w:ascii="Arial" w:hAnsi="Arial" w:cs="Arial"/>
        </w:rPr>
        <w:t>: “</w:t>
      </w:r>
      <w:r w:rsidR="00F93D72" w:rsidRPr="009A677D">
        <w:rPr>
          <w:rFonts w:ascii="Arial" w:hAnsi="Arial" w:cs="Arial"/>
          <w:i/>
        </w:rPr>
        <w:t>La escogencia del contratista se efectuará con arreglo a las modalidades de selección de licitación pública, selección abreviada, contratación directa, con base en las siguientes reglas</w:t>
      </w:r>
      <w:r>
        <w:rPr>
          <w:rFonts w:ascii="Arial" w:hAnsi="Arial" w:cs="Arial"/>
          <w:i/>
        </w:rPr>
        <w:t>…</w:t>
      </w:r>
      <w:r w:rsidRPr="009A677D">
        <w:rPr>
          <w:rFonts w:ascii="Arial" w:hAnsi="Arial" w:cs="Arial"/>
          <w:i/>
        </w:rPr>
        <w:t>2. Selección abreviada. La Selección abreviada corresponde a lamodalidad de selección objetiva prevista para aquellos casos en que porlas características del objeto a contratar, las circunstancias de lacontratación o la cuantía o destinación del bien, obra o servicio, puedanadelantarse procesos simplificados para garantizar la eficiencia de lagestión contractual.</w:t>
      </w:r>
      <w:r w:rsidR="00F93D72" w:rsidRPr="009A677D">
        <w:rPr>
          <w:rFonts w:ascii="Arial" w:hAnsi="Arial" w:cs="Arial"/>
          <w:i/>
        </w:rPr>
        <w:t>.</w:t>
      </w:r>
      <w:r w:rsidRPr="009A677D">
        <w:rPr>
          <w:rFonts w:ascii="Arial" w:hAnsi="Arial" w:cs="Arial"/>
          <w:i/>
        </w:rPr>
        <w:t>”</w:t>
      </w:r>
    </w:p>
    <w:p w:rsidR="00F93D72" w:rsidRDefault="00556CB4" w:rsidP="00AA36AE">
      <w:pPr>
        <w:jc w:val="both"/>
        <w:rPr>
          <w:rFonts w:ascii="Arial" w:hAnsi="Arial" w:cs="Arial"/>
        </w:rPr>
      </w:pPr>
      <w:r>
        <w:rPr>
          <w:rFonts w:ascii="Arial" w:hAnsi="Arial" w:cs="Arial"/>
        </w:rPr>
        <w:t xml:space="preserve">Indica además el Artículo </w:t>
      </w:r>
      <w:r w:rsidR="00AA36AE">
        <w:rPr>
          <w:rFonts w:ascii="Arial" w:hAnsi="Arial" w:cs="Arial"/>
        </w:rPr>
        <w:t>que s</w:t>
      </w:r>
      <w:r w:rsidR="00AA36AE" w:rsidRPr="00AA36AE">
        <w:rPr>
          <w:rFonts w:ascii="Arial" w:hAnsi="Arial" w:cs="Arial"/>
        </w:rPr>
        <w:t>erán causales de selección abreviada las siguientes:</w:t>
      </w:r>
      <w:r w:rsidR="00AA36AE" w:rsidRPr="00AA36AE">
        <w:rPr>
          <w:rFonts w:ascii="Arial" w:hAnsi="Arial" w:cs="Arial"/>
          <w:b/>
        </w:rPr>
        <w:t>a</w:t>
      </w:r>
      <w:r w:rsidR="00AA36AE">
        <w:rPr>
          <w:rFonts w:ascii="Arial" w:hAnsi="Arial" w:cs="Arial"/>
        </w:rPr>
        <w:t xml:space="preserve">. </w:t>
      </w:r>
      <w:r>
        <w:rPr>
          <w:rFonts w:ascii="Arial" w:hAnsi="Arial" w:cs="Arial"/>
        </w:rPr>
        <w:t>“</w:t>
      </w:r>
      <w:r w:rsidR="00AA36AE" w:rsidRPr="00AA36AE">
        <w:rPr>
          <w:rFonts w:ascii="Arial" w:hAnsi="Arial" w:cs="Arial"/>
          <w:i/>
        </w:rPr>
        <w:t>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r w:rsidR="00AA36AE" w:rsidRPr="00AA36AE">
        <w:rPr>
          <w:rFonts w:ascii="Arial" w:hAnsi="Arial" w:cs="Arial"/>
        </w:rPr>
        <w:t>.</w:t>
      </w:r>
    </w:p>
    <w:p w:rsidR="00E57C7F" w:rsidRDefault="00E57C7F" w:rsidP="00E57C7F">
      <w:pPr>
        <w:jc w:val="both"/>
        <w:rPr>
          <w:rFonts w:ascii="Arial" w:hAnsi="Arial" w:cs="Arial"/>
        </w:rPr>
      </w:pPr>
      <w:r w:rsidRPr="00AA36AE">
        <w:rPr>
          <w:rFonts w:ascii="Arial" w:hAnsi="Arial" w:cs="Arial"/>
          <w:i/>
        </w:rPr>
        <w:t>Para la adquisición de estos bienes y servicios las entidades deberán, siempre que el reglamento así lo señale, hacer uso de procedimientos de subasta inversa</w:t>
      </w:r>
      <w:r>
        <w:rPr>
          <w:rFonts w:ascii="Arial" w:hAnsi="Arial" w:cs="Arial"/>
          <w:i/>
        </w:rPr>
        <w:t>, selección abreviada de menor cuantía</w:t>
      </w:r>
      <w:r w:rsidRPr="00AA36AE">
        <w:rPr>
          <w:rFonts w:ascii="Arial" w:hAnsi="Arial" w:cs="Arial"/>
          <w:i/>
        </w:rPr>
        <w:t xml:space="preserve"> o de instrumentos de compra por catálogo derivados de la celebración de acuerdos marco de precios o de procedimientos de adquisición en bolsas de productos</w:t>
      </w:r>
      <w:r>
        <w:rPr>
          <w:rFonts w:ascii="Arial" w:hAnsi="Arial" w:cs="Arial"/>
          <w:i/>
        </w:rPr>
        <w:t xml:space="preserve">.”, </w:t>
      </w:r>
      <w:r w:rsidRPr="00AA36AE">
        <w:rPr>
          <w:rFonts w:ascii="Arial" w:hAnsi="Arial" w:cs="Arial"/>
        </w:rPr>
        <w:t>aplicándose consecuentemente</w:t>
      </w:r>
      <w:r>
        <w:rPr>
          <w:rFonts w:ascii="Arial" w:hAnsi="Arial" w:cs="Arial"/>
        </w:rPr>
        <w:t xml:space="preserve"> el uso de selección abreviada de menor cuantía, ante la carencia de facilidades tecnológicas que permitan la versión de subasta electrónica.</w:t>
      </w:r>
    </w:p>
    <w:p w:rsidR="00E57C7F" w:rsidRDefault="00E57C7F" w:rsidP="00E57C7F">
      <w:pPr>
        <w:jc w:val="both"/>
        <w:rPr>
          <w:rFonts w:ascii="Arial" w:hAnsi="Arial" w:cs="Arial"/>
        </w:rPr>
      </w:pPr>
      <w:r>
        <w:rPr>
          <w:rFonts w:ascii="Arial" w:hAnsi="Arial" w:cs="Arial"/>
        </w:rPr>
        <w:t xml:space="preserve">Lo anterior igualmente en aplicación a lo contenido en el Decreto Reglamentario 1082 de 2015 en el Artículo </w:t>
      </w:r>
      <w:r w:rsidRPr="00F11D3D">
        <w:rPr>
          <w:rFonts w:ascii="Arial" w:hAnsi="Arial" w:cs="Arial"/>
        </w:rPr>
        <w:t>2.2.1.</w:t>
      </w:r>
      <w:r>
        <w:rPr>
          <w:rFonts w:ascii="Arial" w:hAnsi="Arial" w:cs="Arial"/>
        </w:rPr>
        <w:t>2</w:t>
      </w:r>
      <w:r w:rsidRPr="00F11D3D">
        <w:rPr>
          <w:rFonts w:ascii="Arial" w:hAnsi="Arial" w:cs="Arial"/>
        </w:rPr>
        <w:t>.2.2.2</w:t>
      </w:r>
      <w:r>
        <w:rPr>
          <w:rFonts w:ascii="Arial" w:hAnsi="Arial" w:cs="Arial"/>
        </w:rPr>
        <w:t xml:space="preserve">, el Artículo </w:t>
      </w:r>
      <w:r w:rsidRPr="00F11D3D">
        <w:rPr>
          <w:rFonts w:ascii="Arial" w:hAnsi="Arial" w:cs="Arial"/>
        </w:rPr>
        <w:t>2.2.1.2.1.2.5</w:t>
      </w:r>
      <w:r>
        <w:rPr>
          <w:rFonts w:ascii="Arial" w:hAnsi="Arial" w:cs="Arial"/>
        </w:rPr>
        <w:t xml:space="preserve">, </w:t>
      </w:r>
      <w:r w:rsidRPr="00906995">
        <w:rPr>
          <w:rFonts w:ascii="Arial" w:hAnsi="Arial" w:cs="Arial"/>
        </w:rPr>
        <w:t>Artículo 2.2.1.2.1.2.1</w:t>
      </w:r>
      <w:r>
        <w:rPr>
          <w:rFonts w:ascii="Arial" w:hAnsi="Arial" w:cs="Arial"/>
        </w:rPr>
        <w:t xml:space="preserve"> en su </w:t>
      </w:r>
      <w:r>
        <w:rPr>
          <w:rFonts w:ascii="Arial" w:hAnsi="Arial" w:cs="Arial"/>
        </w:rPr>
        <w:lastRenderedPageBreak/>
        <w:t xml:space="preserve">Numeral 3 y especialmente del </w:t>
      </w:r>
      <w:r w:rsidRPr="00F11D3D">
        <w:rPr>
          <w:rFonts w:ascii="Arial" w:hAnsi="Arial" w:cs="Arial"/>
        </w:rPr>
        <w:t xml:space="preserve">Artículo </w:t>
      </w:r>
      <w:r w:rsidRPr="003811F0">
        <w:rPr>
          <w:rFonts w:ascii="Arial" w:hAnsi="Arial" w:cs="Arial"/>
        </w:rPr>
        <w:t>2.2.1.2.1.2.20.</w:t>
      </w:r>
      <w:r>
        <w:rPr>
          <w:rFonts w:ascii="Arial" w:hAnsi="Arial" w:cs="Arial"/>
        </w:rPr>
        <w:t xml:space="preserve"> </w:t>
      </w:r>
      <w:r w:rsidRPr="003811F0">
        <w:rPr>
          <w:rFonts w:ascii="Arial" w:hAnsi="Arial" w:cs="Arial"/>
        </w:rPr>
        <w:t>Procedimiento para la selección abreviada de menor cuantía.</w:t>
      </w:r>
    </w:p>
    <w:p w:rsidR="00F11D3D" w:rsidRDefault="00F11D3D" w:rsidP="00AA36AE">
      <w:pPr>
        <w:jc w:val="both"/>
        <w:rPr>
          <w:rFonts w:ascii="Arial" w:hAnsi="Arial" w:cs="Arial"/>
        </w:rPr>
      </w:pPr>
      <w:r>
        <w:rPr>
          <w:rFonts w:ascii="Arial" w:hAnsi="Arial" w:cs="Arial"/>
        </w:rPr>
        <w:t>1.</w:t>
      </w:r>
      <w:r w:rsidR="006C5DB5">
        <w:rPr>
          <w:rFonts w:ascii="Arial" w:hAnsi="Arial" w:cs="Arial"/>
        </w:rPr>
        <w:t>3</w:t>
      </w:r>
      <w:r w:rsidRPr="00F11D3D">
        <w:rPr>
          <w:rFonts w:ascii="Arial" w:hAnsi="Arial" w:cs="Arial"/>
        </w:rPr>
        <w:t>.</w:t>
      </w:r>
      <w:r w:rsidRPr="00F11D3D">
        <w:rPr>
          <w:rFonts w:ascii="Arial" w:hAnsi="Arial" w:cs="Arial"/>
        </w:rPr>
        <w:tab/>
        <w:t>DESCRIPCIÓN DEL SECTOR</w:t>
      </w:r>
    </w:p>
    <w:p w:rsidR="00F11D3D" w:rsidRDefault="00F11D3D" w:rsidP="00AA36AE">
      <w:pPr>
        <w:jc w:val="both"/>
        <w:rPr>
          <w:rFonts w:ascii="Arial" w:hAnsi="Arial" w:cs="Arial"/>
        </w:rPr>
      </w:pPr>
      <w:r w:rsidRPr="00F11D3D">
        <w:rPr>
          <w:rFonts w:ascii="Arial" w:hAnsi="Arial" w:cs="Arial"/>
        </w:rPr>
        <w:t>El crecimiento y la importancia de la industria del Software en Colombia, ha sido fomentada entre otras por una articulación público-privada que es un ejemplo en este nuevo sector, donde el Estado actúa como propulsor, digitalizando la demanda a través de los programas de la agenda digital, acceso a internet para todos, televisión digital y móvil, con contenidos nacionales y culturales, entre otros, e impulsando la incorporación de software en los distintos eslabones de los sectores productivos y promoviendo la actividad mediante diferentes acciones En un contexto de crecimiento y sofisticación del entramado productivo para los próximos años, se espera una mayor demanda de software y desarrollos informáticos vinculados a procesos industriales, así como un proceso acelerado de digitalización de la sociedad.</w:t>
      </w:r>
    </w:p>
    <w:p w:rsidR="00F11D3D" w:rsidRDefault="00F11D3D" w:rsidP="00AA36AE">
      <w:pPr>
        <w:jc w:val="both"/>
        <w:rPr>
          <w:rFonts w:ascii="Arial" w:hAnsi="Arial" w:cs="Arial"/>
        </w:rPr>
      </w:pPr>
      <w:r w:rsidRPr="00F11D3D">
        <w:rPr>
          <w:rFonts w:ascii="Arial" w:hAnsi="Arial" w:cs="Arial"/>
        </w:rPr>
        <w:t>De otra parte, dentro de las actividades económicas a las que van dirigidas los bienes y servicios producidos por las empresas del sector, el 40% de las 400 empresas encuestadas por FEDESOFT, para el estudio de caracterización del sector, (2014-2015), desarrollan productos y servicios para las actividades de información y comunicación; el 10,4% para las actividades financieras y de seguros; el 8% para las actividades de servicios administrativos  y de apoyo a la gestión; el 7,8 a actividades profesionales, científicas y técnicas y el 2,8% están destinados al sector educativo.</w:t>
      </w:r>
    </w:p>
    <w:p w:rsidR="00F11D3D" w:rsidRDefault="00F11D3D" w:rsidP="00F11D3D">
      <w:pPr>
        <w:jc w:val="both"/>
        <w:rPr>
          <w:rFonts w:ascii="Arial" w:hAnsi="Arial" w:cs="Arial"/>
        </w:rPr>
      </w:pPr>
      <w:r>
        <w:rPr>
          <w:rFonts w:ascii="Arial" w:hAnsi="Arial" w:cs="Arial"/>
        </w:rPr>
        <w:t>Tabla 1. Producción de bienes y servicios por departamento y actividad económica en Colombia</w:t>
      </w:r>
    </w:p>
    <w:p w:rsidR="00F11D3D" w:rsidRDefault="00F11D3D" w:rsidP="00C82A0C">
      <w:pPr>
        <w:jc w:val="center"/>
        <w:rPr>
          <w:rFonts w:ascii="Arial" w:hAnsi="Arial" w:cs="Arial"/>
        </w:rPr>
      </w:pPr>
      <w:r>
        <w:rPr>
          <w:noProof/>
          <w:lang w:val="es-ES" w:eastAsia="es-ES"/>
        </w:rPr>
        <w:drawing>
          <wp:inline distT="0" distB="0" distL="0" distR="0">
            <wp:extent cx="5257800" cy="1800225"/>
            <wp:effectExtent l="0" t="0" r="0" b="9525"/>
            <wp:docPr id="4" name="Imagen 4" descr="D:\Desktop\CLOUDLABS\imagen 3.png"/>
            <wp:cNvGraphicFramePr/>
            <a:graphic xmlns:a="http://schemas.openxmlformats.org/drawingml/2006/main">
              <a:graphicData uri="http://schemas.openxmlformats.org/drawingml/2006/picture">
                <pic:pic xmlns:pic="http://schemas.openxmlformats.org/drawingml/2006/picture">
                  <pic:nvPicPr>
                    <pic:cNvPr id="4" name="Imagen 4" descr="D:\Desktop\CLOUDLABS\imagen 3.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0" cy="1800225"/>
                    </a:xfrm>
                    <a:prstGeom prst="rect">
                      <a:avLst/>
                    </a:prstGeom>
                    <a:noFill/>
                    <a:ln>
                      <a:noFill/>
                    </a:ln>
                  </pic:spPr>
                </pic:pic>
              </a:graphicData>
            </a:graphic>
          </wp:inline>
        </w:drawing>
      </w:r>
    </w:p>
    <w:p w:rsidR="00C82A0C" w:rsidRDefault="00C82A0C" w:rsidP="00C82A0C">
      <w:pPr>
        <w:jc w:val="center"/>
        <w:rPr>
          <w:rFonts w:ascii="Arial" w:hAnsi="Arial" w:cs="Arial"/>
        </w:rPr>
      </w:pPr>
      <w:r>
        <w:rPr>
          <w:rFonts w:ascii="Arial" w:hAnsi="Arial" w:cs="Arial"/>
          <w:sz w:val="16"/>
          <w:szCs w:val="16"/>
        </w:rPr>
        <w:t>Fuente: Censo MinTic 2014-2015</w:t>
      </w:r>
    </w:p>
    <w:p w:rsidR="00C82A0C" w:rsidRDefault="00C82A0C" w:rsidP="00AA36AE">
      <w:pPr>
        <w:jc w:val="both"/>
        <w:rPr>
          <w:rFonts w:ascii="Arial" w:hAnsi="Arial" w:cs="Arial"/>
        </w:rPr>
      </w:pPr>
      <w:r w:rsidRPr="00C82A0C">
        <w:rPr>
          <w:rFonts w:ascii="Arial" w:hAnsi="Arial" w:cs="Arial"/>
        </w:rPr>
        <w:t xml:space="preserve">De acuerdo con la tabla anterior, se observa que </w:t>
      </w:r>
      <w:r>
        <w:rPr>
          <w:rFonts w:ascii="Arial" w:hAnsi="Arial" w:cs="Arial"/>
        </w:rPr>
        <w:t>nuestro Departamentono cuenta con</w:t>
      </w:r>
      <w:r w:rsidRPr="00C82A0C">
        <w:rPr>
          <w:rFonts w:ascii="Arial" w:hAnsi="Arial" w:cs="Arial"/>
        </w:rPr>
        <w:t>con una gran fortaleza en la producción de bienes y servicios para el sector TI</w:t>
      </w:r>
      <w:r>
        <w:rPr>
          <w:rFonts w:ascii="Arial" w:hAnsi="Arial" w:cs="Arial"/>
        </w:rPr>
        <w:t xml:space="preserve"> (37%), elemento que motiva la gestión de convocatoria a nivel nacional de manera que permita cubrir efectivamente la necesidad de implementación, logrando la potencialización de este sector desde las aulas de clase</w:t>
      </w:r>
    </w:p>
    <w:p w:rsidR="00C82A0C" w:rsidRDefault="00C82A0C" w:rsidP="00C82A0C">
      <w:pPr>
        <w:jc w:val="both"/>
        <w:rPr>
          <w:rFonts w:ascii="Arial" w:hAnsi="Arial" w:cs="Arial"/>
        </w:rPr>
      </w:pPr>
      <w:r>
        <w:rPr>
          <w:rFonts w:ascii="Arial" w:hAnsi="Arial" w:cs="Arial"/>
        </w:rPr>
        <w:t xml:space="preserve">Ahora, </w:t>
      </w:r>
      <w:r w:rsidRPr="00C82A0C">
        <w:rPr>
          <w:rFonts w:ascii="Arial" w:hAnsi="Arial" w:cs="Arial"/>
        </w:rPr>
        <w:t xml:space="preserve">Como se observa en la tabla </w:t>
      </w:r>
      <w:r>
        <w:rPr>
          <w:rFonts w:ascii="Arial" w:hAnsi="Arial" w:cs="Arial"/>
        </w:rPr>
        <w:t>siguiente</w:t>
      </w:r>
      <w:r w:rsidRPr="00C82A0C">
        <w:rPr>
          <w:rFonts w:ascii="Arial" w:hAnsi="Arial" w:cs="Arial"/>
        </w:rPr>
        <w:t>, el 5% de las empresas del sector TI ofertan sus productos y servicios en el sector educativo, no obstante este mercado va en crecimiento, toda vez que este  sector, está demandando cada día el uso de la Tecnología en los diferentes procesos de enseñanza aprendizaje, La política de innovación educativa con uso de tecnologías ha permitido avanzar hacia un sistema educativo más incluyente, con igualdad de oportunidades para todos, gracias al acceso a la infraestructura tecnológica, contenidos digitales, formación docente, acompañamiento a la gestión TIC, investigación y evaluación de los impactos.</w:t>
      </w:r>
    </w:p>
    <w:p w:rsidR="00C82A0C" w:rsidRDefault="00C82A0C" w:rsidP="00C82A0C">
      <w:pPr>
        <w:jc w:val="both"/>
        <w:rPr>
          <w:rFonts w:ascii="Arial" w:hAnsi="Arial" w:cs="Arial"/>
        </w:rPr>
      </w:pPr>
    </w:p>
    <w:p w:rsidR="00C82A0C" w:rsidRPr="00C82A0C" w:rsidRDefault="00C82A0C" w:rsidP="00C82A0C">
      <w:pPr>
        <w:jc w:val="center"/>
        <w:rPr>
          <w:rFonts w:ascii="Arial" w:hAnsi="Arial" w:cs="Arial"/>
        </w:rPr>
      </w:pPr>
      <w:r>
        <w:rPr>
          <w:noProof/>
          <w:lang w:val="es-ES" w:eastAsia="es-ES"/>
        </w:rPr>
        <w:lastRenderedPageBreak/>
        <w:drawing>
          <wp:inline distT="0" distB="0" distL="0" distR="0">
            <wp:extent cx="4472305" cy="2420620"/>
            <wp:effectExtent l="0" t="0" r="4445" b="0"/>
            <wp:docPr id="5" name="Imagen 5" descr="D:\Desktop\CLOUDLABS\imagen 4.png"/>
            <wp:cNvGraphicFramePr/>
            <a:graphic xmlns:a="http://schemas.openxmlformats.org/drawingml/2006/main">
              <a:graphicData uri="http://schemas.openxmlformats.org/drawingml/2006/picture">
                <pic:pic xmlns:pic="http://schemas.openxmlformats.org/drawingml/2006/picture">
                  <pic:nvPicPr>
                    <pic:cNvPr id="5" name="Imagen 5" descr="D:\Desktop\CLOUDLABS\imagen 4.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2305" cy="2420620"/>
                    </a:xfrm>
                    <a:prstGeom prst="rect">
                      <a:avLst/>
                    </a:prstGeom>
                    <a:noFill/>
                    <a:ln>
                      <a:noFill/>
                    </a:ln>
                  </pic:spPr>
                </pic:pic>
              </a:graphicData>
            </a:graphic>
          </wp:inline>
        </w:drawing>
      </w:r>
    </w:p>
    <w:p w:rsidR="006C5DB5" w:rsidRDefault="00C82A0C" w:rsidP="006C5DB5">
      <w:pPr>
        <w:jc w:val="center"/>
        <w:rPr>
          <w:rFonts w:ascii="Arial" w:hAnsi="Arial" w:cs="Arial"/>
          <w:sz w:val="16"/>
          <w:szCs w:val="16"/>
        </w:rPr>
      </w:pPr>
      <w:r>
        <w:rPr>
          <w:noProof/>
          <w:lang w:val="es-ES" w:eastAsia="es-ES"/>
        </w:rPr>
        <w:drawing>
          <wp:inline distT="0" distB="0" distL="0" distR="0">
            <wp:extent cx="4419600" cy="1771650"/>
            <wp:effectExtent l="19050" t="0" r="0" b="0"/>
            <wp:docPr id="6" name="Imagen 6" descr="D:\Desktop\CLOUDLABS\imagen 4.png"/>
            <wp:cNvGraphicFramePr/>
            <a:graphic xmlns:a="http://schemas.openxmlformats.org/drawingml/2006/main">
              <a:graphicData uri="http://schemas.openxmlformats.org/drawingml/2006/picture">
                <pic:pic xmlns:pic="http://schemas.openxmlformats.org/drawingml/2006/picture">
                  <pic:nvPicPr>
                    <pic:cNvPr id="6" name="Imagen 6" descr="D:\Desktop\CLOUDLABS\imagen 4.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9600" cy="1771650"/>
                    </a:xfrm>
                    <a:prstGeom prst="rect">
                      <a:avLst/>
                    </a:prstGeom>
                    <a:noFill/>
                    <a:ln>
                      <a:noFill/>
                    </a:ln>
                  </pic:spPr>
                </pic:pic>
              </a:graphicData>
            </a:graphic>
          </wp:inline>
        </w:drawing>
      </w:r>
    </w:p>
    <w:p w:rsidR="006C5DB5" w:rsidRDefault="006C5DB5" w:rsidP="006C5DB5">
      <w:pPr>
        <w:jc w:val="center"/>
        <w:rPr>
          <w:rFonts w:ascii="Arial" w:hAnsi="Arial" w:cs="Arial"/>
          <w:sz w:val="16"/>
          <w:szCs w:val="16"/>
        </w:rPr>
      </w:pPr>
      <w:r>
        <w:rPr>
          <w:rFonts w:ascii="Arial" w:hAnsi="Arial" w:cs="Arial"/>
          <w:sz w:val="16"/>
          <w:szCs w:val="16"/>
        </w:rPr>
        <w:t>Fuente: Censo MinTic 2014-2014-2015</w:t>
      </w:r>
    </w:p>
    <w:p w:rsidR="00C82A0C" w:rsidRPr="00C82A0C" w:rsidRDefault="00C82A0C" w:rsidP="00C82A0C">
      <w:pPr>
        <w:jc w:val="both"/>
        <w:rPr>
          <w:rFonts w:ascii="Arial" w:hAnsi="Arial" w:cs="Arial"/>
        </w:rPr>
      </w:pPr>
      <w:r w:rsidRPr="00C82A0C">
        <w:rPr>
          <w:rFonts w:ascii="Arial" w:hAnsi="Arial" w:cs="Arial"/>
        </w:rPr>
        <w:t xml:space="preserve">A nivel general, las cifras anteriores, reflejan las buenas condiciones del mercado del sector TIC en </w:t>
      </w:r>
      <w:r>
        <w:rPr>
          <w:rFonts w:ascii="Arial" w:hAnsi="Arial" w:cs="Arial"/>
        </w:rPr>
        <w:t>Pereira</w:t>
      </w:r>
      <w:r w:rsidRPr="00C82A0C">
        <w:rPr>
          <w:rFonts w:ascii="Arial" w:hAnsi="Arial" w:cs="Arial"/>
        </w:rPr>
        <w:t>, lo que repercute en oportunidades de crecimiento y desarrollo del sector en esta ciudad.</w:t>
      </w:r>
    </w:p>
    <w:p w:rsidR="00F11D3D" w:rsidRDefault="00C82A0C" w:rsidP="00C82A0C">
      <w:pPr>
        <w:jc w:val="both"/>
        <w:rPr>
          <w:rFonts w:ascii="Arial" w:hAnsi="Arial" w:cs="Arial"/>
        </w:rPr>
      </w:pPr>
      <w:r w:rsidRPr="00C82A0C">
        <w:rPr>
          <w:rFonts w:ascii="Arial" w:hAnsi="Arial" w:cs="Arial"/>
        </w:rPr>
        <w:t>De acuerdo al anterior, los docentes están reconociendo la importancia de las TIC en la educación, ya que el uso de éstas son un desafío que demanda incluir la tecnología educativa dentro de los procesos de enseñanza para facilitar a los estudiantes la creación, consulta, uso y divulgación del conocimiento; a la vez que permite a los docentes hacer un mejor uso de recursos didácticos para estimular el aprendizaje de los estudiantes y ofrecer diferentes alternativas de acuerdo con el contexto de los alumnos. De esta manera se logra que el aprendizaje sea más significativo y que haya mayor dinamismo en el proceso, no sólo para los estudiantes, sino también para los profesores, pues se enseñará de manera más interactiva y didáctica.</w:t>
      </w:r>
    </w:p>
    <w:p w:rsidR="006C5DB5" w:rsidRPr="006C5DB5" w:rsidRDefault="006C5DB5" w:rsidP="006C5DB5">
      <w:pPr>
        <w:jc w:val="both"/>
        <w:rPr>
          <w:rFonts w:ascii="Arial" w:hAnsi="Arial" w:cs="Arial"/>
        </w:rPr>
      </w:pPr>
      <w:r w:rsidRPr="006C5DB5">
        <w:rPr>
          <w:rFonts w:ascii="Arial" w:hAnsi="Arial" w:cs="Arial"/>
        </w:rPr>
        <w:t>El uso e integración de las TIC a la educación, también ayuda a responder a necesidades de inclusión social e igualdad de oportunidades educativas, pues éstas proporcionan a docentes y estudiantes el acceso a materiales y contenidos didácticos. Así mismo, facilitan la comprensión de conceptos, el trabajo colaborativo, la creación de espacios y situaciones que lleven a los estudiantes a desafiar su propio conocimiento y a construir nuevos marcos conceptuales, a través de un aprendizaje exploratorio, promoviendo así el desarrollo de competencias para llegar a aprender de manera autónoma.</w:t>
      </w:r>
    </w:p>
    <w:p w:rsidR="006C5DB5" w:rsidRDefault="006C5DB5" w:rsidP="006C5DB5">
      <w:pPr>
        <w:jc w:val="both"/>
        <w:rPr>
          <w:rFonts w:ascii="Arial" w:hAnsi="Arial" w:cs="Arial"/>
        </w:rPr>
      </w:pPr>
      <w:r w:rsidRPr="006C5DB5">
        <w:rPr>
          <w:rFonts w:ascii="Arial" w:hAnsi="Arial" w:cs="Arial"/>
        </w:rPr>
        <w:t>Los programas multimediales interactivos se han convertido en poderosas herramientas pedagógicas y didácticas que permiten aprender de manera mucho más natural y dinámica gracias al uso de textos, imágenes, sonidos, animaciones y videos que facilitan la comprensión de los contenidos abordados, promoviendo la participación activa de los estudiantes en los procesos de aprendizaje, ya que éstas herramientas facilitan al docente la enseñanza de fenómenos y conceptos que son difíciles de explicar únicamente con palabras y textos.</w:t>
      </w:r>
    </w:p>
    <w:p w:rsidR="00E56596" w:rsidRDefault="00E56596" w:rsidP="006C5DB5">
      <w:pPr>
        <w:jc w:val="both"/>
        <w:rPr>
          <w:rFonts w:ascii="Arial" w:hAnsi="Arial" w:cs="Arial"/>
        </w:rPr>
      </w:pPr>
    </w:p>
    <w:p w:rsidR="006C5DB5" w:rsidRPr="006C5DB5" w:rsidRDefault="006C5DB5" w:rsidP="006C5DB5">
      <w:pPr>
        <w:jc w:val="both"/>
        <w:rPr>
          <w:rFonts w:ascii="Arial" w:hAnsi="Arial" w:cs="Arial"/>
          <w:b/>
        </w:rPr>
      </w:pPr>
      <w:r w:rsidRPr="006C5DB5">
        <w:rPr>
          <w:rFonts w:ascii="Arial" w:hAnsi="Arial" w:cs="Arial"/>
          <w:b/>
        </w:rPr>
        <w:lastRenderedPageBreak/>
        <w:t xml:space="preserve">Dinámica de exportaciones </w:t>
      </w:r>
    </w:p>
    <w:p w:rsidR="006C5DB5" w:rsidRPr="006C5DB5" w:rsidRDefault="006C5DB5" w:rsidP="006C5DB5">
      <w:pPr>
        <w:jc w:val="both"/>
        <w:rPr>
          <w:rFonts w:ascii="Arial" w:hAnsi="Arial" w:cs="Arial"/>
        </w:rPr>
      </w:pPr>
      <w:r w:rsidRPr="006C5DB5">
        <w:rPr>
          <w:rFonts w:ascii="Arial" w:hAnsi="Arial" w:cs="Arial"/>
        </w:rPr>
        <w:t>Por código CIIU, la actividad económica del sector que más exporta es la de comercio de computadores, equipos periféricos, programas de informática y equipos de telecomunicaciones en establecimientos con un 38,7% del total, seguida de las actividades de consultoría de informática y actividades de administración instalaciones informáticas con un 22,8%.; la exportación en actividades de desarrollo de sistemas informáticos representa el 18,7 de las exportaciones. Colombia exportó en el año 2015, un total de 18.946.273 de USD.</w:t>
      </w:r>
    </w:p>
    <w:p w:rsidR="00E35EC6" w:rsidRDefault="006C5DB5" w:rsidP="00E35EC6">
      <w:pPr>
        <w:jc w:val="both"/>
        <w:rPr>
          <w:rFonts w:ascii="Arial" w:hAnsi="Arial" w:cs="Arial"/>
        </w:rPr>
      </w:pPr>
      <w:r w:rsidRPr="006C5DB5">
        <w:rPr>
          <w:rFonts w:ascii="Arial" w:hAnsi="Arial" w:cs="Arial"/>
        </w:rPr>
        <w:t>Tabla 3 Empresas exportadoras discriminadas por departamento en los diferentes rangos según el valor de los negocios 2015</w:t>
      </w:r>
      <w:r w:rsidR="00E35EC6">
        <w:rPr>
          <w:rFonts w:ascii="Arial" w:hAnsi="Arial" w:cs="Arial"/>
        </w:rPr>
        <w:t>.</w:t>
      </w:r>
    </w:p>
    <w:p w:rsidR="00E56596" w:rsidRDefault="00E56596" w:rsidP="00E35EC6">
      <w:pPr>
        <w:jc w:val="both"/>
        <w:rPr>
          <w:rFonts w:ascii="Arial" w:hAnsi="Arial" w:cs="Arial"/>
        </w:rPr>
      </w:pPr>
    </w:p>
    <w:p w:rsidR="006C5DB5" w:rsidRDefault="006C5DB5" w:rsidP="00E35EC6">
      <w:pPr>
        <w:jc w:val="center"/>
        <w:rPr>
          <w:rFonts w:ascii="Arial" w:hAnsi="Arial" w:cs="Arial"/>
        </w:rPr>
      </w:pPr>
      <w:r>
        <w:rPr>
          <w:noProof/>
          <w:lang w:val="es-ES" w:eastAsia="es-ES"/>
        </w:rPr>
        <w:drawing>
          <wp:inline distT="0" distB="0" distL="0" distR="0">
            <wp:extent cx="3871595" cy="1609725"/>
            <wp:effectExtent l="19050" t="0" r="0" b="0"/>
            <wp:docPr id="7" name="Imagen 7" descr="D:\Desktop\CLOUDLABS\IMAGEN 2.png"/>
            <wp:cNvGraphicFramePr/>
            <a:graphic xmlns:a="http://schemas.openxmlformats.org/drawingml/2006/main">
              <a:graphicData uri="http://schemas.openxmlformats.org/drawingml/2006/picture">
                <pic:pic xmlns:pic="http://schemas.openxmlformats.org/drawingml/2006/picture">
                  <pic:nvPicPr>
                    <pic:cNvPr id="7" name="Imagen 7" descr="D:\Desktop\CLOUDLABS\IMAGEN 2.png"/>
                    <pic:cNvPicPr/>
                  </pic:nvPicPr>
                  <pic:blipFill>
                    <a:blip r:embed="rId11" cstate="print">
                      <a:lum contras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1595" cy="1609725"/>
                    </a:xfrm>
                    <a:prstGeom prst="rect">
                      <a:avLst/>
                    </a:prstGeom>
                    <a:noFill/>
                    <a:ln>
                      <a:noFill/>
                    </a:ln>
                  </pic:spPr>
                </pic:pic>
              </a:graphicData>
            </a:graphic>
          </wp:inline>
        </w:drawing>
      </w:r>
    </w:p>
    <w:p w:rsidR="006C5DB5" w:rsidRDefault="006C5DB5" w:rsidP="006C5DB5">
      <w:pPr>
        <w:jc w:val="center"/>
        <w:rPr>
          <w:rFonts w:ascii="Arial" w:hAnsi="Arial" w:cs="Arial"/>
          <w:sz w:val="16"/>
          <w:szCs w:val="16"/>
        </w:rPr>
      </w:pPr>
      <w:r>
        <w:rPr>
          <w:rFonts w:ascii="Arial" w:hAnsi="Arial" w:cs="Arial"/>
          <w:sz w:val="16"/>
          <w:szCs w:val="16"/>
        </w:rPr>
        <w:t>Fuente: Censo MinTic 2014-2014-2015</w:t>
      </w:r>
    </w:p>
    <w:p w:rsidR="00E56596" w:rsidRDefault="00E56596" w:rsidP="006C5DB5">
      <w:pPr>
        <w:jc w:val="center"/>
        <w:rPr>
          <w:rFonts w:ascii="Arial" w:hAnsi="Arial" w:cs="Arial"/>
          <w:sz w:val="16"/>
          <w:szCs w:val="16"/>
        </w:rPr>
      </w:pPr>
    </w:p>
    <w:p w:rsidR="006C5DB5" w:rsidRPr="00E56596" w:rsidRDefault="006C5DB5" w:rsidP="006C5DB5">
      <w:pPr>
        <w:jc w:val="both"/>
        <w:rPr>
          <w:rFonts w:ascii="Arial" w:hAnsi="Arial" w:cs="Arial"/>
          <w:b/>
        </w:rPr>
      </w:pPr>
      <w:r w:rsidRPr="00E56596">
        <w:rPr>
          <w:rFonts w:ascii="Arial" w:hAnsi="Arial" w:cs="Arial"/>
          <w:b/>
        </w:rPr>
        <w:t>2.  PERSPECTIVA COMERCIAL</w:t>
      </w:r>
      <w:r w:rsidRPr="00E56596">
        <w:rPr>
          <w:rFonts w:ascii="Arial" w:hAnsi="Arial" w:cs="Arial"/>
          <w:b/>
        </w:rPr>
        <w:tab/>
      </w:r>
    </w:p>
    <w:p w:rsidR="006C5DB5" w:rsidRPr="006C5DB5" w:rsidRDefault="006C5DB5" w:rsidP="006C5DB5">
      <w:pPr>
        <w:jc w:val="both"/>
        <w:rPr>
          <w:rFonts w:ascii="Arial" w:hAnsi="Arial" w:cs="Arial"/>
        </w:rPr>
      </w:pPr>
      <w:r w:rsidRPr="006C5DB5">
        <w:rPr>
          <w:rFonts w:ascii="Arial" w:hAnsi="Arial" w:cs="Arial"/>
        </w:rPr>
        <w:t xml:space="preserve">De acuerdo con la naturaleza del objeto y alcances del mismo y los requerimientos del Municipio de </w:t>
      </w:r>
      <w:r>
        <w:rPr>
          <w:rFonts w:ascii="Arial" w:hAnsi="Arial" w:cs="Arial"/>
        </w:rPr>
        <w:t>Pereira</w:t>
      </w:r>
      <w:r w:rsidRPr="006C5DB5">
        <w:rPr>
          <w:rFonts w:ascii="Arial" w:hAnsi="Arial" w:cs="Arial"/>
        </w:rPr>
        <w:t>, el contratista debe contar y acreditar experiencia específica relacionada directamente con el objeto a contratar</w:t>
      </w:r>
      <w:r w:rsidR="00F84851">
        <w:rPr>
          <w:rFonts w:ascii="Arial" w:hAnsi="Arial" w:cs="Arial"/>
        </w:rPr>
        <w:t xml:space="preserve"> en cada uno de los lotes propuestos para la zona urbana y la zona rural</w:t>
      </w:r>
      <w:r w:rsidR="00906995">
        <w:rPr>
          <w:rFonts w:ascii="Arial" w:hAnsi="Arial" w:cs="Arial"/>
        </w:rPr>
        <w:t>,</w:t>
      </w:r>
      <w:r w:rsidRPr="006C5DB5">
        <w:rPr>
          <w:rFonts w:ascii="Arial" w:hAnsi="Arial" w:cs="Arial"/>
        </w:rPr>
        <w:t xml:space="preserve"> es decir debe acreditar experiencia en contratos de suministro e instalación de software en el país, y que tengan capacidad suficiente para atender todo lo relacionado con el objeto del contrato </w:t>
      </w:r>
      <w:r w:rsidR="00906995">
        <w:rPr>
          <w:rFonts w:ascii="Arial" w:hAnsi="Arial" w:cs="Arial"/>
        </w:rPr>
        <w:t xml:space="preserve">en cada una de </w:t>
      </w:r>
      <w:r w:rsidR="003F7BF6">
        <w:rPr>
          <w:rFonts w:ascii="Arial" w:hAnsi="Arial" w:cs="Arial"/>
        </w:rPr>
        <w:t xml:space="preserve">las instituciones educativas, </w:t>
      </w:r>
      <w:r w:rsidR="0040422E">
        <w:rPr>
          <w:rFonts w:ascii="Arial" w:hAnsi="Arial" w:cs="Arial"/>
        </w:rPr>
        <w:t>de formación regular</w:t>
      </w:r>
      <w:r w:rsidR="003F7BF6">
        <w:rPr>
          <w:rFonts w:ascii="Arial" w:hAnsi="Arial" w:cs="Arial"/>
        </w:rPr>
        <w:t>,</w:t>
      </w:r>
      <w:r w:rsidR="00906995">
        <w:rPr>
          <w:rFonts w:ascii="Arial" w:hAnsi="Arial" w:cs="Arial"/>
        </w:rPr>
        <w:t xml:space="preserve"> con sus características específicas de aplicación en desplazamiento y seguimiento </w:t>
      </w:r>
      <w:r w:rsidRPr="006C5DB5">
        <w:rPr>
          <w:rFonts w:ascii="Arial" w:hAnsi="Arial" w:cs="Arial"/>
        </w:rPr>
        <w:t>y los requerimientos de la Secretaría de Educación.</w:t>
      </w:r>
    </w:p>
    <w:p w:rsidR="00E35EC6" w:rsidRPr="00E35EC6" w:rsidRDefault="00E35EC6" w:rsidP="00E35EC6">
      <w:pPr>
        <w:jc w:val="both"/>
        <w:rPr>
          <w:rFonts w:ascii="Arial" w:hAnsi="Arial" w:cs="Arial"/>
        </w:rPr>
      </w:pPr>
      <w:r>
        <w:rPr>
          <w:rFonts w:ascii="Arial" w:hAnsi="Arial" w:cs="Arial"/>
        </w:rPr>
        <w:t>Por tanto, los</w:t>
      </w:r>
      <w:r w:rsidRPr="00E35EC6">
        <w:rPr>
          <w:rFonts w:ascii="Arial" w:hAnsi="Arial" w:cs="Arial"/>
        </w:rPr>
        <w:t xml:space="preserve"> proponentes deberán acreditar experiencia en similar, igual o afín con el objeto del contrato, debiendo aportar los certificados expedidos por la entidad, pública o privada contratante, por cada ejecutoria que el proponente pretenda hacer valer y deberá contener la información que permita deducir el alcance de este. Cuando las realizaciones fueron ejecutadas por un consorcio o una unión temporal, la certificación debe indicar claramente el porcentaje de participación.</w:t>
      </w:r>
    </w:p>
    <w:p w:rsidR="00E35EC6" w:rsidRPr="00E35EC6" w:rsidRDefault="00E35EC6" w:rsidP="00E35EC6">
      <w:pPr>
        <w:jc w:val="both"/>
        <w:rPr>
          <w:rFonts w:ascii="Arial" w:hAnsi="Arial" w:cs="Arial"/>
        </w:rPr>
      </w:pPr>
      <w:r w:rsidRPr="00E35EC6">
        <w:rPr>
          <w:rFonts w:ascii="Arial" w:hAnsi="Arial" w:cs="Arial"/>
        </w:rPr>
        <w:t xml:space="preserve">El proponente deberá acreditar la experiencia en contratos con objeto igual o similar </w:t>
      </w:r>
      <w:r>
        <w:rPr>
          <w:rFonts w:ascii="Arial" w:hAnsi="Arial" w:cs="Arial"/>
        </w:rPr>
        <w:t xml:space="preserve">como mínimo, </w:t>
      </w:r>
      <w:r w:rsidRPr="00E35EC6">
        <w:rPr>
          <w:rFonts w:ascii="Arial" w:hAnsi="Arial" w:cs="Arial"/>
        </w:rPr>
        <w:t xml:space="preserve">por valor del 100% del presupuesto oficial </w:t>
      </w:r>
      <w:r w:rsidR="00906995">
        <w:rPr>
          <w:rFonts w:ascii="Arial" w:hAnsi="Arial" w:cs="Arial"/>
        </w:rPr>
        <w:t xml:space="preserve">asignado a cada lote </w:t>
      </w:r>
      <w:r w:rsidRPr="00E35EC6">
        <w:rPr>
          <w:rFonts w:ascii="Arial" w:hAnsi="Arial" w:cs="Arial"/>
        </w:rPr>
        <w:t>del presente proceso de selección con entidades públicas o privadas. Acreditada mediante el valor de contratos ejecutados actualizados mediante equivalencia del SMMLV, registrados en el Registro Único de Proponentes el cual debe estar actualizado, renovado y en firme para la vigencia 2018.</w:t>
      </w:r>
    </w:p>
    <w:p w:rsidR="00E35EC6" w:rsidRDefault="00E35EC6" w:rsidP="00E35EC6">
      <w:pPr>
        <w:jc w:val="both"/>
        <w:rPr>
          <w:rFonts w:ascii="Arial" w:hAnsi="Arial" w:cs="Arial"/>
        </w:rPr>
      </w:pPr>
      <w:r w:rsidRPr="00E35EC6">
        <w:rPr>
          <w:rFonts w:ascii="Arial" w:hAnsi="Arial" w:cs="Arial"/>
        </w:rPr>
        <w:t>En caso de consorcios o uniones temporales cada integrante deberá aportar por lo menos una certificación que cumpla con el período de ejecución y el monto proporcional de acuerdo con la participación en el consorcio o unión temporal.</w:t>
      </w:r>
    </w:p>
    <w:p w:rsidR="00E35EC6" w:rsidRDefault="00E35EC6" w:rsidP="00E35EC6">
      <w:pPr>
        <w:jc w:val="both"/>
        <w:rPr>
          <w:rFonts w:ascii="Arial" w:hAnsi="Arial" w:cs="Arial"/>
        </w:rPr>
      </w:pPr>
      <w:r>
        <w:rPr>
          <w:rFonts w:ascii="Arial" w:hAnsi="Arial" w:cs="Arial"/>
        </w:rPr>
        <w:t>Para el efecto, el proponente deberá soportar su experiencia desde la inscripción en el Registro Único de Proponentes, en como mínimo tres de los siguientes códigos UNSPSC:</w:t>
      </w:r>
    </w:p>
    <w:p w:rsidR="00E57C7F" w:rsidRDefault="00E57C7F" w:rsidP="00E35EC6">
      <w:pPr>
        <w:jc w:val="both"/>
        <w:rPr>
          <w:rFonts w:ascii="Arial" w:hAnsi="Arial" w:cs="Arial"/>
        </w:rPr>
      </w:pPr>
    </w:p>
    <w:tbl>
      <w:tblPr>
        <w:tblW w:w="7500" w:type="dxa"/>
        <w:jc w:val="center"/>
        <w:tblLayout w:type="fixed"/>
        <w:tblCellMar>
          <w:left w:w="10" w:type="dxa"/>
          <w:right w:w="10" w:type="dxa"/>
        </w:tblCellMar>
        <w:tblLook w:val="04A0"/>
      </w:tblPr>
      <w:tblGrid>
        <w:gridCol w:w="1276"/>
        <w:gridCol w:w="2541"/>
        <w:gridCol w:w="1841"/>
        <w:gridCol w:w="1842"/>
      </w:tblGrid>
      <w:tr w:rsidR="00E35EC6" w:rsidTr="00E35EC6">
        <w:trPr>
          <w:jc w:val="center"/>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E35EC6" w:rsidRDefault="00E35EC6">
            <w:pPr>
              <w:pStyle w:val="Standard"/>
              <w:spacing w:line="254" w:lineRule="auto"/>
              <w:jc w:val="center"/>
              <w:rPr>
                <w:rFonts w:ascii="Arial" w:hAnsi="Arial" w:cs="Arial"/>
                <w:sz w:val="22"/>
                <w:szCs w:val="22"/>
              </w:rPr>
            </w:pPr>
            <w:r>
              <w:rPr>
                <w:rFonts w:ascii="Arial" w:eastAsia="Times New Roman" w:hAnsi="Arial" w:cs="Arial"/>
                <w:b/>
                <w:bCs/>
                <w:color w:val="000000"/>
                <w:sz w:val="22"/>
                <w:szCs w:val="22"/>
                <w:lang w:val="es-CO" w:eastAsia="es-CO"/>
              </w:rPr>
              <w:lastRenderedPageBreak/>
              <w:t>CÓDIGO UNSPSC</w:t>
            </w:r>
          </w:p>
        </w:tc>
        <w:tc>
          <w:tcPr>
            <w:tcW w:w="2542"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vAlign w:val="center"/>
            <w:hideMark/>
          </w:tcPr>
          <w:p w:rsidR="00E35EC6" w:rsidRDefault="00E35EC6">
            <w:pPr>
              <w:pStyle w:val="Standard"/>
              <w:spacing w:line="254" w:lineRule="auto"/>
              <w:jc w:val="center"/>
              <w:rPr>
                <w:rFonts w:ascii="Arial" w:hAnsi="Arial" w:cs="Arial"/>
                <w:sz w:val="22"/>
                <w:szCs w:val="22"/>
              </w:rPr>
            </w:pPr>
            <w:r>
              <w:rPr>
                <w:rFonts w:ascii="Arial" w:eastAsia="Times New Roman" w:hAnsi="Arial" w:cs="Arial"/>
                <w:b/>
                <w:bCs/>
                <w:color w:val="000000"/>
                <w:sz w:val="22"/>
                <w:szCs w:val="22"/>
                <w:lang w:val="es-CO" w:eastAsia="es-CO"/>
              </w:rPr>
              <w:t>SEGMENTO</w:t>
            </w:r>
          </w:p>
        </w:tc>
        <w:tc>
          <w:tcPr>
            <w:tcW w:w="1842"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vAlign w:val="center"/>
            <w:hideMark/>
          </w:tcPr>
          <w:p w:rsidR="00E35EC6" w:rsidRDefault="00E35EC6">
            <w:pPr>
              <w:pStyle w:val="Standard"/>
              <w:spacing w:line="254" w:lineRule="auto"/>
              <w:jc w:val="center"/>
              <w:rPr>
                <w:rFonts w:ascii="Arial" w:hAnsi="Arial" w:cs="Arial"/>
                <w:sz w:val="22"/>
                <w:szCs w:val="22"/>
              </w:rPr>
            </w:pPr>
            <w:r>
              <w:rPr>
                <w:rFonts w:ascii="Arial" w:eastAsia="Times New Roman" w:hAnsi="Arial" w:cs="Arial"/>
                <w:b/>
                <w:bCs/>
                <w:color w:val="000000"/>
                <w:sz w:val="22"/>
                <w:szCs w:val="22"/>
                <w:lang w:val="es-CO" w:eastAsia="es-CO"/>
              </w:rPr>
              <w:t>FAMILIAS</w:t>
            </w:r>
          </w:p>
        </w:tc>
        <w:tc>
          <w:tcPr>
            <w:tcW w:w="1843"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vAlign w:val="center"/>
            <w:hideMark/>
          </w:tcPr>
          <w:p w:rsidR="00E35EC6" w:rsidRDefault="00E35EC6">
            <w:pPr>
              <w:pStyle w:val="Standard"/>
              <w:spacing w:line="254" w:lineRule="auto"/>
              <w:jc w:val="center"/>
              <w:rPr>
                <w:rFonts w:ascii="Arial" w:hAnsi="Arial" w:cs="Arial"/>
                <w:sz w:val="22"/>
                <w:szCs w:val="22"/>
              </w:rPr>
            </w:pPr>
            <w:r>
              <w:rPr>
                <w:rFonts w:ascii="Arial" w:eastAsia="Times New Roman" w:hAnsi="Arial" w:cs="Arial"/>
                <w:b/>
                <w:bCs/>
                <w:color w:val="000000"/>
                <w:sz w:val="22"/>
                <w:szCs w:val="22"/>
                <w:lang w:val="es-CO" w:eastAsia="es-CO"/>
              </w:rPr>
              <w:t>CLASES</w:t>
            </w:r>
          </w:p>
        </w:tc>
      </w:tr>
      <w:tr w:rsidR="00E35EC6" w:rsidTr="00E35EC6">
        <w:trPr>
          <w:jc w:val="center"/>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vAlign w:val="center"/>
            <w:hideMark/>
          </w:tcPr>
          <w:p w:rsidR="00E35EC6" w:rsidRDefault="00E35EC6">
            <w:pPr>
              <w:pStyle w:val="Standard"/>
              <w:spacing w:line="254" w:lineRule="auto"/>
              <w:jc w:val="center"/>
              <w:rPr>
                <w:rFonts w:ascii="Arial" w:hAnsi="Arial" w:cs="Arial"/>
                <w:sz w:val="22"/>
                <w:szCs w:val="22"/>
              </w:rPr>
            </w:pPr>
            <w:r>
              <w:rPr>
                <w:rFonts w:ascii="Arial" w:eastAsia="Times New Roman" w:hAnsi="Arial" w:cs="Arial"/>
                <w:b/>
                <w:color w:val="000000"/>
                <w:sz w:val="22"/>
                <w:szCs w:val="22"/>
                <w:lang w:val="es-CO" w:eastAsia="es-CO"/>
              </w:rPr>
              <w:t>86141700</w:t>
            </w:r>
          </w:p>
        </w:tc>
        <w:tc>
          <w:tcPr>
            <w:tcW w:w="2542"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E35EC6" w:rsidRDefault="00E35EC6">
            <w:pPr>
              <w:pStyle w:val="Standard"/>
              <w:spacing w:line="254" w:lineRule="auto"/>
              <w:jc w:val="both"/>
              <w:rPr>
                <w:rFonts w:ascii="Arial" w:hAnsi="Arial" w:cs="Arial"/>
                <w:sz w:val="22"/>
                <w:szCs w:val="22"/>
              </w:rPr>
            </w:pPr>
            <w:r>
              <w:rPr>
                <w:rFonts w:ascii="Arial" w:eastAsia="Times New Roman" w:hAnsi="Arial" w:cs="Arial"/>
                <w:b/>
                <w:color w:val="000000"/>
                <w:sz w:val="22"/>
                <w:szCs w:val="22"/>
                <w:lang w:val="es-CO" w:eastAsia="es-CO"/>
              </w:rPr>
              <w:t>86000000</w:t>
            </w:r>
            <w:r>
              <w:rPr>
                <w:rFonts w:ascii="Arial" w:eastAsia="Times New Roman" w:hAnsi="Arial" w:cs="Arial"/>
                <w:color w:val="000000"/>
                <w:sz w:val="22"/>
                <w:szCs w:val="22"/>
                <w:lang w:val="es-CO" w:eastAsia="es-CO"/>
              </w:rPr>
              <w:t xml:space="preserve"> Servicios Educativos y de Formación</w:t>
            </w:r>
          </w:p>
        </w:tc>
        <w:tc>
          <w:tcPr>
            <w:tcW w:w="1842"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E35EC6" w:rsidRDefault="00E35EC6">
            <w:pPr>
              <w:pStyle w:val="Standard"/>
              <w:spacing w:line="254" w:lineRule="auto"/>
              <w:ind w:left="1410" w:hanging="1410"/>
              <w:contextualSpacing/>
              <w:jc w:val="both"/>
              <w:rPr>
                <w:rFonts w:ascii="Arial" w:hAnsi="Arial" w:cs="Arial"/>
                <w:sz w:val="22"/>
                <w:szCs w:val="22"/>
              </w:rPr>
            </w:pPr>
            <w:r>
              <w:rPr>
                <w:rFonts w:ascii="Arial" w:eastAsia="Times New Roman" w:hAnsi="Arial" w:cs="Arial"/>
                <w:b/>
                <w:color w:val="000000"/>
                <w:sz w:val="22"/>
                <w:szCs w:val="22"/>
                <w:lang w:val="es-CO" w:eastAsia="es-CO"/>
              </w:rPr>
              <w:t>86140000</w:t>
            </w:r>
          </w:p>
          <w:p w:rsidR="00E35EC6" w:rsidRDefault="00E35EC6">
            <w:pPr>
              <w:pStyle w:val="Standard"/>
              <w:spacing w:line="254" w:lineRule="auto"/>
              <w:jc w:val="both"/>
              <w:rPr>
                <w:rFonts w:ascii="Arial" w:hAnsi="Arial" w:cs="Arial"/>
                <w:sz w:val="22"/>
                <w:szCs w:val="22"/>
              </w:rPr>
            </w:pPr>
            <w:r>
              <w:rPr>
                <w:rFonts w:ascii="Arial" w:eastAsia="Times New Roman" w:hAnsi="Arial" w:cs="Arial"/>
                <w:color w:val="000000"/>
                <w:sz w:val="22"/>
                <w:szCs w:val="22"/>
                <w:lang w:val="es-CO" w:eastAsia="es-CO"/>
              </w:rPr>
              <w:t>Instalaciones Educativas</w:t>
            </w:r>
          </w:p>
        </w:tc>
        <w:tc>
          <w:tcPr>
            <w:tcW w:w="1843" w:type="dxa"/>
            <w:tcBorders>
              <w:top w:val="single" w:sz="8" w:space="0" w:color="00000A"/>
              <w:left w:val="nil"/>
              <w:bottom w:val="single" w:sz="8" w:space="0" w:color="00000A"/>
              <w:right w:val="single" w:sz="8" w:space="0" w:color="00000A"/>
            </w:tcBorders>
            <w:shd w:val="clear" w:color="auto" w:fill="FFFFFF"/>
            <w:tcMar>
              <w:top w:w="0" w:type="dxa"/>
              <w:left w:w="0" w:type="dxa"/>
              <w:bottom w:w="0" w:type="dxa"/>
              <w:right w:w="0" w:type="dxa"/>
            </w:tcMar>
            <w:hideMark/>
          </w:tcPr>
          <w:p w:rsidR="00E35EC6" w:rsidRDefault="00E35EC6">
            <w:pPr>
              <w:pStyle w:val="Standard"/>
              <w:spacing w:line="254" w:lineRule="auto"/>
              <w:jc w:val="both"/>
              <w:rPr>
                <w:rFonts w:ascii="Arial" w:hAnsi="Arial" w:cs="Arial"/>
                <w:sz w:val="22"/>
                <w:szCs w:val="22"/>
              </w:rPr>
            </w:pPr>
            <w:r>
              <w:rPr>
                <w:rFonts w:ascii="Arial" w:eastAsia="Times New Roman" w:hAnsi="Arial" w:cs="Arial"/>
                <w:b/>
                <w:color w:val="000000"/>
                <w:sz w:val="22"/>
                <w:szCs w:val="22"/>
                <w:lang w:val="es-CO" w:eastAsia="es-CO"/>
              </w:rPr>
              <w:t>86141700</w:t>
            </w:r>
            <w:r>
              <w:rPr>
                <w:rFonts w:ascii="Arial" w:eastAsia="Times New Roman" w:hAnsi="Arial" w:cs="Arial"/>
                <w:color w:val="000000"/>
                <w:sz w:val="22"/>
                <w:szCs w:val="22"/>
                <w:lang w:val="es-CO" w:eastAsia="es-CO"/>
              </w:rPr>
              <w:t xml:space="preserve"> Tecnología Educacional</w:t>
            </w:r>
          </w:p>
        </w:tc>
      </w:tr>
      <w:tr w:rsidR="00E35EC6" w:rsidTr="00E35EC6">
        <w:trPr>
          <w:trHeight w:val="1269"/>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E35EC6" w:rsidRDefault="00E35EC6">
            <w:pPr>
              <w:pStyle w:val="Standard"/>
              <w:spacing w:line="254" w:lineRule="auto"/>
              <w:jc w:val="center"/>
              <w:rPr>
                <w:rFonts w:ascii="Arial" w:hAnsi="Arial" w:cs="Arial"/>
                <w:sz w:val="22"/>
                <w:szCs w:val="22"/>
              </w:rPr>
            </w:pPr>
            <w:r>
              <w:rPr>
                <w:rFonts w:ascii="Arial" w:hAnsi="Arial" w:cs="Arial"/>
                <w:b/>
                <w:bCs/>
                <w:color w:val="000000"/>
                <w:sz w:val="22"/>
                <w:szCs w:val="22"/>
              </w:rPr>
              <w:t>43232500</w:t>
            </w:r>
          </w:p>
        </w:tc>
        <w:tc>
          <w:tcPr>
            <w:tcW w:w="2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E35EC6" w:rsidRDefault="00E35EC6">
            <w:pPr>
              <w:pStyle w:val="Standard"/>
              <w:spacing w:line="254" w:lineRule="auto"/>
              <w:jc w:val="both"/>
              <w:rPr>
                <w:rFonts w:ascii="Arial" w:hAnsi="Arial" w:cs="Arial"/>
                <w:sz w:val="22"/>
                <w:szCs w:val="22"/>
              </w:rPr>
            </w:pPr>
            <w:r>
              <w:rPr>
                <w:rFonts w:ascii="Arial" w:hAnsi="Arial" w:cs="Arial"/>
                <w:b/>
                <w:bCs/>
                <w:color w:val="000000"/>
                <w:sz w:val="22"/>
                <w:szCs w:val="22"/>
              </w:rPr>
              <w:t>43000000</w:t>
            </w:r>
            <w:r>
              <w:rPr>
                <w:rFonts w:ascii="Arial" w:hAnsi="Arial" w:cs="Arial"/>
                <w:color w:val="000000"/>
                <w:sz w:val="22"/>
                <w:szCs w:val="22"/>
              </w:rPr>
              <w:t> </w:t>
            </w:r>
          </w:p>
          <w:p w:rsidR="00E35EC6" w:rsidRDefault="00E35EC6">
            <w:pPr>
              <w:pStyle w:val="Standard"/>
              <w:spacing w:line="254" w:lineRule="auto"/>
              <w:jc w:val="both"/>
              <w:rPr>
                <w:rFonts w:ascii="Arial" w:hAnsi="Arial" w:cs="Arial"/>
                <w:sz w:val="22"/>
                <w:szCs w:val="22"/>
              </w:rPr>
            </w:pPr>
            <w:r>
              <w:rPr>
                <w:rFonts w:ascii="Arial" w:hAnsi="Arial" w:cs="Arial"/>
                <w:color w:val="000000"/>
                <w:sz w:val="22"/>
                <w:szCs w:val="22"/>
              </w:rPr>
              <w:t>Difusión de Tecnologías de Información y Telecomunicaciones</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E35EC6" w:rsidRDefault="00E35EC6">
            <w:pPr>
              <w:pStyle w:val="Standard"/>
              <w:spacing w:line="254" w:lineRule="auto"/>
              <w:jc w:val="both"/>
              <w:rPr>
                <w:rFonts w:ascii="Arial" w:hAnsi="Arial" w:cs="Arial"/>
                <w:sz w:val="22"/>
                <w:szCs w:val="22"/>
              </w:rPr>
            </w:pPr>
            <w:r>
              <w:rPr>
                <w:rFonts w:ascii="Arial" w:hAnsi="Arial" w:cs="Arial"/>
                <w:b/>
                <w:bCs/>
                <w:color w:val="000000"/>
                <w:sz w:val="22"/>
                <w:szCs w:val="22"/>
              </w:rPr>
              <w:t>43230000 </w:t>
            </w:r>
          </w:p>
          <w:p w:rsidR="00E35EC6" w:rsidRDefault="00E35EC6">
            <w:pPr>
              <w:pStyle w:val="Standard"/>
              <w:spacing w:line="254" w:lineRule="auto"/>
              <w:jc w:val="both"/>
              <w:rPr>
                <w:rFonts w:ascii="Arial" w:hAnsi="Arial" w:cs="Arial"/>
                <w:sz w:val="22"/>
                <w:szCs w:val="22"/>
              </w:rPr>
            </w:pPr>
            <w:r>
              <w:rPr>
                <w:rFonts w:ascii="Arial" w:hAnsi="Arial" w:cs="Arial"/>
                <w:color w:val="000000"/>
                <w:sz w:val="22"/>
                <w:szCs w:val="22"/>
              </w:rPr>
              <w:t>Software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E35EC6" w:rsidRDefault="00E35EC6">
            <w:pPr>
              <w:pStyle w:val="Standard"/>
              <w:spacing w:line="254" w:lineRule="auto"/>
              <w:jc w:val="both"/>
              <w:rPr>
                <w:rFonts w:ascii="Arial" w:hAnsi="Arial" w:cs="Arial"/>
                <w:sz w:val="22"/>
                <w:szCs w:val="22"/>
              </w:rPr>
            </w:pPr>
            <w:r>
              <w:rPr>
                <w:rFonts w:ascii="Arial" w:hAnsi="Arial" w:cs="Arial"/>
                <w:b/>
                <w:bCs/>
                <w:color w:val="000000"/>
                <w:sz w:val="22"/>
                <w:szCs w:val="22"/>
              </w:rPr>
              <w:t>43232500 </w:t>
            </w:r>
          </w:p>
          <w:p w:rsidR="00E35EC6" w:rsidRDefault="00E35EC6">
            <w:pPr>
              <w:pStyle w:val="Standard"/>
              <w:spacing w:line="254" w:lineRule="auto"/>
              <w:jc w:val="both"/>
              <w:rPr>
                <w:rFonts w:ascii="Arial" w:hAnsi="Arial" w:cs="Arial"/>
                <w:sz w:val="22"/>
                <w:szCs w:val="22"/>
              </w:rPr>
            </w:pPr>
            <w:r>
              <w:rPr>
                <w:rFonts w:ascii="Arial" w:hAnsi="Arial" w:cs="Arial"/>
                <w:color w:val="000000"/>
                <w:sz w:val="22"/>
                <w:szCs w:val="22"/>
              </w:rPr>
              <w:t>Software educativo o de referencia</w:t>
            </w:r>
          </w:p>
        </w:tc>
      </w:tr>
      <w:tr w:rsidR="00E35EC6" w:rsidTr="00E35EC6">
        <w:trPr>
          <w:trHeight w:val="1269"/>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E35EC6" w:rsidRDefault="00E35EC6">
            <w:pPr>
              <w:pStyle w:val="Standard"/>
              <w:spacing w:line="254" w:lineRule="auto"/>
              <w:jc w:val="center"/>
              <w:rPr>
                <w:rFonts w:ascii="Arial" w:hAnsi="Arial" w:cs="Arial"/>
                <w:b/>
                <w:bCs/>
                <w:sz w:val="22"/>
                <w:szCs w:val="22"/>
                <w:shd w:val="clear" w:color="auto" w:fill="FFFFFF"/>
              </w:rPr>
            </w:pPr>
            <w:r>
              <w:rPr>
                <w:rFonts w:ascii="Arial" w:hAnsi="Arial" w:cs="Arial"/>
                <w:b/>
                <w:bCs/>
                <w:sz w:val="22"/>
                <w:szCs w:val="22"/>
                <w:shd w:val="clear" w:color="auto" w:fill="FFFFFF"/>
              </w:rPr>
              <w:t>43232100</w:t>
            </w:r>
          </w:p>
        </w:tc>
        <w:tc>
          <w:tcPr>
            <w:tcW w:w="2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E35EC6" w:rsidRDefault="00E35EC6">
            <w:pPr>
              <w:pStyle w:val="Standard"/>
              <w:spacing w:line="254" w:lineRule="auto"/>
              <w:jc w:val="both"/>
              <w:rPr>
                <w:rFonts w:ascii="Arial" w:hAnsi="Arial" w:cs="Arial"/>
                <w:sz w:val="22"/>
                <w:szCs w:val="22"/>
              </w:rPr>
            </w:pPr>
            <w:r>
              <w:rPr>
                <w:rFonts w:ascii="Arial" w:hAnsi="Arial" w:cs="Arial"/>
                <w:b/>
                <w:bCs/>
                <w:color w:val="000000"/>
                <w:sz w:val="22"/>
                <w:szCs w:val="22"/>
              </w:rPr>
              <w:t>43000000</w:t>
            </w:r>
            <w:r>
              <w:rPr>
                <w:rFonts w:ascii="Arial" w:hAnsi="Arial" w:cs="Arial"/>
                <w:color w:val="000000"/>
                <w:sz w:val="22"/>
                <w:szCs w:val="22"/>
              </w:rPr>
              <w:t> </w:t>
            </w:r>
          </w:p>
          <w:p w:rsidR="00E35EC6" w:rsidRDefault="00E35EC6">
            <w:pPr>
              <w:spacing w:line="254" w:lineRule="auto"/>
              <w:rPr>
                <w:rFonts w:ascii="Arial" w:hAnsi="Arial" w:cs="Arial"/>
                <w:b/>
                <w:bCs/>
                <w:shd w:val="clear" w:color="auto" w:fill="FFFFFF"/>
                <w:lang w:val="es-ES"/>
              </w:rPr>
            </w:pPr>
            <w:r>
              <w:rPr>
                <w:rFonts w:cs="Arial"/>
                <w:color w:val="000000"/>
                <w:lang w:val="es-ES"/>
              </w:rPr>
              <w:t>Difusión de Tecnologías de Información y Telecomunicaciones</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E35EC6" w:rsidRDefault="00E35EC6">
            <w:pPr>
              <w:pStyle w:val="Standard"/>
              <w:spacing w:line="254" w:lineRule="auto"/>
              <w:jc w:val="both"/>
              <w:rPr>
                <w:rFonts w:ascii="Arial" w:hAnsi="Arial" w:cs="Arial"/>
                <w:sz w:val="22"/>
                <w:szCs w:val="22"/>
              </w:rPr>
            </w:pPr>
            <w:r>
              <w:rPr>
                <w:rFonts w:ascii="Arial" w:hAnsi="Arial" w:cs="Arial"/>
                <w:b/>
                <w:bCs/>
                <w:color w:val="000000"/>
                <w:sz w:val="22"/>
                <w:szCs w:val="22"/>
              </w:rPr>
              <w:t>43230000 </w:t>
            </w:r>
          </w:p>
          <w:p w:rsidR="00E35EC6" w:rsidRDefault="00E35EC6">
            <w:pPr>
              <w:spacing w:line="254" w:lineRule="auto"/>
              <w:rPr>
                <w:rFonts w:ascii="Arial" w:hAnsi="Arial" w:cs="Arial"/>
                <w:b/>
                <w:bCs/>
                <w:shd w:val="clear" w:color="auto" w:fill="FFFFFF"/>
                <w:lang w:val="es-ES"/>
              </w:rPr>
            </w:pPr>
            <w:r>
              <w:rPr>
                <w:rFonts w:cs="Arial"/>
                <w:color w:val="000000"/>
                <w:lang w:val="es-ES"/>
              </w:rPr>
              <w:t>Software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E35EC6" w:rsidRDefault="00E35EC6">
            <w:pPr>
              <w:spacing w:line="254" w:lineRule="auto"/>
              <w:rPr>
                <w:rFonts w:cs="Arial"/>
                <w:b/>
                <w:bCs/>
                <w:shd w:val="clear" w:color="auto" w:fill="FFFFFF"/>
                <w:lang w:val="es-ES"/>
              </w:rPr>
            </w:pPr>
            <w:r>
              <w:rPr>
                <w:rFonts w:cs="Arial"/>
                <w:b/>
                <w:bCs/>
                <w:shd w:val="clear" w:color="auto" w:fill="FFFFFF"/>
                <w:lang w:val="es-ES"/>
              </w:rPr>
              <w:t>43232100</w:t>
            </w:r>
          </w:p>
          <w:p w:rsidR="00E35EC6" w:rsidRDefault="00E35EC6">
            <w:pPr>
              <w:spacing w:line="254" w:lineRule="auto"/>
              <w:rPr>
                <w:rFonts w:cs="Arial"/>
                <w:bCs/>
                <w:shd w:val="clear" w:color="auto" w:fill="FFFFFF"/>
                <w:lang w:val="es-ES"/>
              </w:rPr>
            </w:pPr>
            <w:r>
              <w:rPr>
                <w:rFonts w:cs="Arial"/>
                <w:bCs/>
                <w:shd w:val="clear" w:color="auto" w:fill="FFFFFF"/>
                <w:lang w:val="es-ES"/>
              </w:rPr>
              <w:t>Software de edición y creación de contenidos</w:t>
            </w:r>
          </w:p>
        </w:tc>
      </w:tr>
      <w:tr w:rsidR="00E35EC6" w:rsidTr="00E35EC6">
        <w:trPr>
          <w:trHeight w:val="1269"/>
          <w:jc w:val="center"/>
        </w:trPr>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vAlign w:val="center"/>
            <w:hideMark/>
          </w:tcPr>
          <w:p w:rsidR="00E35EC6" w:rsidRDefault="00E35EC6">
            <w:pPr>
              <w:pStyle w:val="Standard"/>
              <w:spacing w:line="254" w:lineRule="auto"/>
              <w:jc w:val="center"/>
              <w:rPr>
                <w:rFonts w:ascii="Arial" w:hAnsi="Arial" w:cs="Arial"/>
                <w:b/>
                <w:bCs/>
                <w:sz w:val="22"/>
                <w:szCs w:val="22"/>
                <w:shd w:val="clear" w:color="auto" w:fill="FFFFFF"/>
              </w:rPr>
            </w:pPr>
            <w:r>
              <w:rPr>
                <w:rFonts w:ascii="Arial" w:hAnsi="Arial" w:cs="Arial"/>
                <w:b/>
                <w:bCs/>
                <w:sz w:val="22"/>
                <w:szCs w:val="22"/>
                <w:shd w:val="clear" w:color="auto" w:fill="FFFFFF"/>
              </w:rPr>
              <w:t>45111600</w:t>
            </w:r>
          </w:p>
        </w:tc>
        <w:tc>
          <w:tcPr>
            <w:tcW w:w="254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E35EC6" w:rsidRDefault="00E35EC6">
            <w:pPr>
              <w:spacing w:line="254" w:lineRule="auto"/>
              <w:rPr>
                <w:rFonts w:ascii="Arial" w:hAnsi="Arial" w:cs="Arial"/>
                <w:b/>
                <w:bCs/>
                <w:shd w:val="clear" w:color="auto" w:fill="FFFFFF"/>
                <w:lang w:val="es-ES"/>
              </w:rPr>
            </w:pPr>
            <w:r>
              <w:rPr>
                <w:rFonts w:cs="Arial"/>
                <w:b/>
                <w:bCs/>
                <w:shd w:val="clear" w:color="auto" w:fill="FFFFFF"/>
                <w:lang w:val="es-ES"/>
              </w:rPr>
              <w:t xml:space="preserve">45000000 </w:t>
            </w:r>
            <w:r>
              <w:rPr>
                <w:rFonts w:cs="Arial"/>
                <w:bCs/>
                <w:shd w:val="clear" w:color="auto" w:fill="FFFFFF"/>
                <w:lang w:val="es-ES"/>
              </w:rPr>
              <w:t>Equipos y suministros para la impresión, fotografía y audiovisuales</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E35EC6" w:rsidRDefault="00E35EC6">
            <w:pPr>
              <w:spacing w:line="254" w:lineRule="auto"/>
              <w:rPr>
                <w:rFonts w:cs="Arial"/>
                <w:bCs/>
                <w:shd w:val="clear" w:color="auto" w:fill="FFFFFF"/>
                <w:lang w:val="es-ES"/>
              </w:rPr>
            </w:pPr>
            <w:r>
              <w:rPr>
                <w:rFonts w:cs="Arial"/>
                <w:b/>
                <w:bCs/>
                <w:shd w:val="clear" w:color="auto" w:fill="FFFFFF"/>
                <w:lang w:val="es-ES"/>
              </w:rPr>
              <w:t xml:space="preserve">45110000 </w:t>
            </w:r>
            <w:r>
              <w:rPr>
                <w:rFonts w:cs="Arial"/>
                <w:bCs/>
                <w:shd w:val="clear" w:color="auto" w:fill="FFFFFF"/>
                <w:lang w:val="es-ES"/>
              </w:rPr>
              <w:t xml:space="preserve">Equipos de audio y video para presentación y composición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hideMark/>
          </w:tcPr>
          <w:p w:rsidR="00E35EC6" w:rsidRDefault="00E35EC6">
            <w:pPr>
              <w:spacing w:line="254" w:lineRule="auto"/>
              <w:rPr>
                <w:rFonts w:cs="Arial"/>
                <w:bCs/>
                <w:shd w:val="clear" w:color="auto" w:fill="FFFFFF"/>
                <w:lang w:val="es-ES"/>
              </w:rPr>
            </w:pPr>
            <w:r>
              <w:rPr>
                <w:rFonts w:cs="Arial"/>
                <w:b/>
                <w:bCs/>
                <w:shd w:val="clear" w:color="auto" w:fill="FFFFFF"/>
                <w:lang w:val="es-ES"/>
              </w:rPr>
              <w:t xml:space="preserve">45111600 </w:t>
            </w:r>
            <w:r>
              <w:rPr>
                <w:rFonts w:cs="Arial"/>
                <w:bCs/>
                <w:shd w:val="clear" w:color="auto" w:fill="FFFFFF"/>
                <w:lang w:val="es-ES"/>
              </w:rPr>
              <w:t>Proyectores y suministros</w:t>
            </w:r>
          </w:p>
        </w:tc>
      </w:tr>
    </w:tbl>
    <w:p w:rsidR="00E35EC6" w:rsidRDefault="00E35EC6" w:rsidP="00E35EC6">
      <w:pPr>
        <w:jc w:val="both"/>
        <w:rPr>
          <w:rFonts w:ascii="Arial" w:hAnsi="Arial" w:cs="Arial"/>
        </w:rPr>
      </w:pPr>
    </w:p>
    <w:p w:rsidR="00E35EC6" w:rsidRPr="00E56596" w:rsidRDefault="004536F2" w:rsidP="00E35EC6">
      <w:pPr>
        <w:jc w:val="both"/>
        <w:rPr>
          <w:rFonts w:ascii="Arial" w:hAnsi="Arial" w:cs="Arial"/>
          <w:b/>
        </w:rPr>
      </w:pPr>
      <w:r w:rsidRPr="00E56596">
        <w:rPr>
          <w:rFonts w:ascii="Arial" w:hAnsi="Arial" w:cs="Arial"/>
          <w:b/>
        </w:rPr>
        <w:t>3. PERSPECTIVA FINANCIERA</w:t>
      </w:r>
    </w:p>
    <w:p w:rsidR="004536F2" w:rsidRDefault="004536F2" w:rsidP="00E35EC6">
      <w:pPr>
        <w:jc w:val="both"/>
        <w:rPr>
          <w:rFonts w:ascii="Arial" w:hAnsi="Arial" w:cs="Arial"/>
        </w:rPr>
      </w:pPr>
      <w:r w:rsidRPr="004536F2">
        <w:rPr>
          <w:rFonts w:ascii="Arial" w:hAnsi="Arial" w:cs="Arial"/>
        </w:rPr>
        <w:t xml:space="preserve">Para analizar el valor de este proceso se consultó el aplicativo de contratación pública SECOP, en búsqueda de otras contrataciones previas realizadas por otras entidades del estado, </w:t>
      </w:r>
      <w:r>
        <w:rPr>
          <w:rFonts w:ascii="Arial" w:hAnsi="Arial" w:cs="Arial"/>
        </w:rPr>
        <w:t>encontrando</w:t>
      </w:r>
      <w:r w:rsidRPr="004536F2">
        <w:rPr>
          <w:rFonts w:ascii="Arial" w:hAnsi="Arial" w:cs="Arial"/>
        </w:rPr>
        <w:t xml:space="preserve"> coincidencia con el objeto. Para fijar el valor del contrato, se tuvieron en cuenta las </w:t>
      </w:r>
      <w:r>
        <w:rPr>
          <w:rFonts w:ascii="Arial" w:hAnsi="Arial" w:cs="Arial"/>
        </w:rPr>
        <w:t>contrataciones</w:t>
      </w:r>
      <w:r w:rsidRPr="004536F2">
        <w:rPr>
          <w:rFonts w:ascii="Arial" w:hAnsi="Arial" w:cs="Arial"/>
        </w:rPr>
        <w:t xml:space="preserve"> presentadas por </w:t>
      </w:r>
      <w:r>
        <w:rPr>
          <w:rFonts w:ascii="Arial" w:hAnsi="Arial" w:cs="Arial"/>
        </w:rPr>
        <w:t>entidades territoriales</w:t>
      </w:r>
      <w:r w:rsidR="00610D60">
        <w:rPr>
          <w:rFonts w:ascii="Arial" w:hAnsi="Arial" w:cs="Arial"/>
        </w:rPr>
        <w:t xml:space="preserve"> y entidades de carácter privado</w:t>
      </w:r>
      <w:r w:rsidRPr="004536F2">
        <w:rPr>
          <w:rFonts w:ascii="Arial" w:hAnsi="Arial" w:cs="Arial"/>
        </w:rPr>
        <w:t>, y por consiguiente para la óptima ejecución del objeto contractual, desde los diferentes componentes, como son, el administrativo y la infraestructura.</w:t>
      </w:r>
    </w:p>
    <w:p w:rsidR="003F7BF6" w:rsidRDefault="003F7BF6" w:rsidP="003F7BF6">
      <w:pPr>
        <w:jc w:val="both"/>
        <w:rPr>
          <w:rFonts w:ascii="Arial" w:hAnsi="Arial" w:cs="Arial"/>
        </w:rPr>
      </w:pPr>
      <w:r>
        <w:rPr>
          <w:rFonts w:ascii="Arial" w:hAnsi="Arial" w:cs="Arial"/>
        </w:rPr>
        <w:t>Se consultó, además, el mercado del sector correspondiente, logrando, con base en tres propuestas recibidas sobre cada uno de los dos tipos de Aulas, establecer los valores que en el mercado pueden presentarse para la ejecución del Objeto.</w:t>
      </w:r>
    </w:p>
    <w:p w:rsidR="003F7BF6" w:rsidRDefault="003F7BF6" w:rsidP="003F7BF6">
      <w:pPr>
        <w:jc w:val="both"/>
        <w:rPr>
          <w:rFonts w:ascii="Arial" w:hAnsi="Arial" w:cs="Arial"/>
        </w:rPr>
      </w:pPr>
      <w:r>
        <w:rPr>
          <w:rFonts w:ascii="Arial" w:hAnsi="Arial" w:cs="Arial"/>
        </w:rPr>
        <w:t>Los resultados de las consultas realizadas se representan en los siguientes cuadros:</w:t>
      </w:r>
    </w:p>
    <w:p w:rsidR="003F7BF6" w:rsidRDefault="003F7BF6" w:rsidP="003F7BF6">
      <w:pPr>
        <w:jc w:val="both"/>
        <w:rPr>
          <w:rFonts w:ascii="Arial" w:hAnsi="Arial" w:cs="Arial"/>
        </w:rPr>
      </w:pPr>
      <w:r w:rsidRPr="00FE7B3F">
        <w:rPr>
          <w:rFonts w:ascii="Arial" w:hAnsi="Arial" w:cs="Arial"/>
        </w:rPr>
        <w:t>Consulta en cotizaciones:</w:t>
      </w:r>
    </w:p>
    <w:tbl>
      <w:tblPr>
        <w:tblStyle w:val="Tablaconcuadrcula"/>
        <w:tblW w:w="0" w:type="auto"/>
        <w:jc w:val="center"/>
        <w:tblLook w:val="04A0"/>
      </w:tblPr>
      <w:tblGrid>
        <w:gridCol w:w="2000"/>
        <w:gridCol w:w="2740"/>
        <w:gridCol w:w="2768"/>
      </w:tblGrid>
      <w:tr w:rsidR="00C16ED1" w:rsidRPr="008115E9" w:rsidTr="008B5E8C">
        <w:trPr>
          <w:trHeight w:val="920"/>
          <w:jc w:val="center"/>
        </w:trPr>
        <w:tc>
          <w:tcPr>
            <w:tcW w:w="2000" w:type="dxa"/>
            <w:noWrap/>
            <w:vAlign w:val="center"/>
            <w:hideMark/>
          </w:tcPr>
          <w:p w:rsidR="00C16ED1" w:rsidRPr="008115E9" w:rsidRDefault="003E5509" w:rsidP="008B5E8C">
            <w:pPr>
              <w:spacing w:line="276" w:lineRule="auto"/>
              <w:jc w:val="center"/>
              <w:rPr>
                <w:rFonts w:cs="Arial"/>
              </w:rPr>
            </w:pPr>
            <w:bookmarkStart w:id="0" w:name="_Hlk527366852"/>
            <w:r w:rsidRPr="003E5509">
              <w:rPr>
                <w:rFonts w:cs="Arial"/>
              </w:rPr>
              <w:t>HERRAMIENTAS TECNOLOGICAS FORMACIÓN REGULAR</w:t>
            </w:r>
          </w:p>
        </w:tc>
        <w:tc>
          <w:tcPr>
            <w:tcW w:w="2740" w:type="dxa"/>
            <w:vAlign w:val="center"/>
            <w:hideMark/>
          </w:tcPr>
          <w:p w:rsidR="00C16ED1" w:rsidRPr="008115E9" w:rsidRDefault="00C16ED1" w:rsidP="008B5E8C">
            <w:pPr>
              <w:spacing w:line="276" w:lineRule="auto"/>
              <w:jc w:val="center"/>
              <w:rPr>
                <w:rFonts w:cs="Arial"/>
              </w:rPr>
            </w:pPr>
            <w:r w:rsidRPr="008115E9">
              <w:rPr>
                <w:rFonts w:cs="Arial"/>
              </w:rPr>
              <w:t>VALOR COTIZADO UNITARIO</w:t>
            </w:r>
          </w:p>
        </w:tc>
        <w:tc>
          <w:tcPr>
            <w:tcW w:w="2768" w:type="dxa"/>
            <w:vAlign w:val="center"/>
            <w:hideMark/>
          </w:tcPr>
          <w:p w:rsidR="00C16ED1" w:rsidRPr="008115E9" w:rsidRDefault="00C16ED1" w:rsidP="008B5E8C">
            <w:pPr>
              <w:spacing w:line="276" w:lineRule="auto"/>
              <w:jc w:val="center"/>
              <w:rPr>
                <w:rFonts w:cs="Arial"/>
              </w:rPr>
            </w:pPr>
            <w:r w:rsidRPr="008115E9">
              <w:rPr>
                <w:rFonts w:cs="Arial"/>
              </w:rPr>
              <w:t xml:space="preserve">VALOR COTIZADO </w:t>
            </w:r>
            <w:r>
              <w:rPr>
                <w:rFonts w:cs="Arial"/>
              </w:rPr>
              <w:t>66</w:t>
            </w:r>
            <w:r w:rsidRPr="008115E9">
              <w:rPr>
                <w:rFonts w:cs="Arial"/>
              </w:rPr>
              <w:t xml:space="preserve"> UNIDADES</w:t>
            </w:r>
          </w:p>
        </w:tc>
      </w:tr>
      <w:tr w:rsidR="00C16ED1" w:rsidRPr="008115E9" w:rsidTr="008B5E8C">
        <w:trPr>
          <w:trHeight w:val="300"/>
          <w:jc w:val="center"/>
        </w:trPr>
        <w:tc>
          <w:tcPr>
            <w:tcW w:w="2000" w:type="dxa"/>
            <w:noWrap/>
            <w:hideMark/>
          </w:tcPr>
          <w:p w:rsidR="00C16ED1" w:rsidRPr="008115E9" w:rsidRDefault="00C16ED1" w:rsidP="008B5E8C">
            <w:pPr>
              <w:spacing w:line="276" w:lineRule="auto"/>
              <w:rPr>
                <w:rFonts w:cs="Arial"/>
              </w:rPr>
            </w:pPr>
            <w:r w:rsidRPr="008115E9">
              <w:rPr>
                <w:rFonts w:cs="Arial"/>
              </w:rPr>
              <w:t>Propuesta 1</w:t>
            </w:r>
          </w:p>
        </w:tc>
        <w:tc>
          <w:tcPr>
            <w:tcW w:w="2740" w:type="dxa"/>
            <w:noWrap/>
            <w:hideMark/>
          </w:tcPr>
          <w:p w:rsidR="00C16ED1" w:rsidRPr="008115E9" w:rsidRDefault="00C16ED1" w:rsidP="0040422E">
            <w:pPr>
              <w:spacing w:line="276" w:lineRule="auto"/>
              <w:jc w:val="right"/>
              <w:rPr>
                <w:rFonts w:cs="Arial"/>
              </w:rPr>
            </w:pPr>
            <w:r w:rsidRPr="008115E9">
              <w:rPr>
                <w:rFonts w:cs="Arial"/>
              </w:rPr>
              <w:t xml:space="preserve"> $                     </w:t>
            </w:r>
            <w:r>
              <w:rPr>
                <w:rFonts w:cs="Arial"/>
              </w:rPr>
              <w:t>10.369.703</w:t>
            </w:r>
          </w:p>
        </w:tc>
        <w:tc>
          <w:tcPr>
            <w:tcW w:w="2768" w:type="dxa"/>
            <w:noWrap/>
            <w:hideMark/>
          </w:tcPr>
          <w:p w:rsidR="00C16ED1" w:rsidRPr="008115E9" w:rsidRDefault="00C16ED1" w:rsidP="0040422E">
            <w:pPr>
              <w:spacing w:line="276" w:lineRule="auto"/>
              <w:jc w:val="right"/>
              <w:rPr>
                <w:rFonts w:cs="Arial"/>
              </w:rPr>
            </w:pPr>
            <w:r w:rsidRPr="008115E9">
              <w:rPr>
                <w:rFonts w:cs="Arial"/>
              </w:rPr>
              <w:t xml:space="preserve"> $           </w:t>
            </w:r>
            <w:r>
              <w:rPr>
                <w:rFonts w:cs="Arial"/>
              </w:rPr>
              <w:t xml:space="preserve">    684.400.398</w:t>
            </w:r>
          </w:p>
        </w:tc>
      </w:tr>
      <w:tr w:rsidR="00C16ED1" w:rsidRPr="008115E9" w:rsidTr="008B5E8C">
        <w:trPr>
          <w:trHeight w:val="300"/>
          <w:jc w:val="center"/>
        </w:trPr>
        <w:tc>
          <w:tcPr>
            <w:tcW w:w="2000" w:type="dxa"/>
            <w:noWrap/>
            <w:hideMark/>
          </w:tcPr>
          <w:p w:rsidR="00C16ED1" w:rsidRPr="008115E9" w:rsidRDefault="00C16ED1" w:rsidP="008B5E8C">
            <w:pPr>
              <w:spacing w:line="276" w:lineRule="auto"/>
              <w:rPr>
                <w:rFonts w:cs="Arial"/>
              </w:rPr>
            </w:pPr>
            <w:r w:rsidRPr="008115E9">
              <w:rPr>
                <w:rFonts w:cs="Arial"/>
              </w:rPr>
              <w:t>Propuesta 2</w:t>
            </w:r>
          </w:p>
        </w:tc>
        <w:tc>
          <w:tcPr>
            <w:tcW w:w="2740" w:type="dxa"/>
            <w:noWrap/>
            <w:hideMark/>
          </w:tcPr>
          <w:p w:rsidR="00C16ED1" w:rsidRPr="008115E9" w:rsidRDefault="00C16ED1" w:rsidP="0040422E">
            <w:pPr>
              <w:spacing w:line="276" w:lineRule="auto"/>
              <w:jc w:val="right"/>
              <w:rPr>
                <w:rFonts w:cs="Arial"/>
              </w:rPr>
            </w:pPr>
            <w:r w:rsidRPr="008115E9">
              <w:rPr>
                <w:rFonts w:cs="Arial"/>
              </w:rPr>
              <w:t xml:space="preserve"> $                        </w:t>
            </w:r>
            <w:r>
              <w:rPr>
                <w:rFonts w:cs="Arial"/>
              </w:rPr>
              <w:t>8.872.000</w:t>
            </w:r>
          </w:p>
        </w:tc>
        <w:tc>
          <w:tcPr>
            <w:tcW w:w="2768" w:type="dxa"/>
            <w:noWrap/>
            <w:hideMark/>
          </w:tcPr>
          <w:p w:rsidR="00C16ED1" w:rsidRPr="008115E9" w:rsidRDefault="00C16ED1" w:rsidP="0040422E">
            <w:pPr>
              <w:spacing w:line="276" w:lineRule="auto"/>
              <w:jc w:val="right"/>
              <w:rPr>
                <w:rFonts w:cs="Arial"/>
              </w:rPr>
            </w:pPr>
            <w:r>
              <w:rPr>
                <w:rFonts w:cs="Arial"/>
              </w:rPr>
              <w:t>585.552.000</w:t>
            </w:r>
          </w:p>
        </w:tc>
      </w:tr>
      <w:tr w:rsidR="00C16ED1" w:rsidRPr="008115E9" w:rsidTr="008B5E8C">
        <w:trPr>
          <w:trHeight w:val="300"/>
          <w:jc w:val="center"/>
        </w:trPr>
        <w:tc>
          <w:tcPr>
            <w:tcW w:w="2000" w:type="dxa"/>
            <w:noWrap/>
            <w:hideMark/>
          </w:tcPr>
          <w:p w:rsidR="00C16ED1" w:rsidRPr="008115E9" w:rsidRDefault="00C16ED1" w:rsidP="008B5E8C">
            <w:pPr>
              <w:spacing w:line="276" w:lineRule="auto"/>
              <w:rPr>
                <w:rFonts w:cs="Arial"/>
              </w:rPr>
            </w:pPr>
            <w:r w:rsidRPr="008115E9">
              <w:rPr>
                <w:rFonts w:cs="Arial"/>
              </w:rPr>
              <w:t>Propuesta 3</w:t>
            </w:r>
          </w:p>
        </w:tc>
        <w:tc>
          <w:tcPr>
            <w:tcW w:w="2740" w:type="dxa"/>
            <w:noWrap/>
            <w:hideMark/>
          </w:tcPr>
          <w:p w:rsidR="00C16ED1" w:rsidRPr="008115E9" w:rsidRDefault="00C16ED1" w:rsidP="0040422E">
            <w:pPr>
              <w:spacing w:line="276" w:lineRule="auto"/>
              <w:jc w:val="right"/>
              <w:rPr>
                <w:rFonts w:cs="Arial"/>
              </w:rPr>
            </w:pPr>
            <w:r w:rsidRPr="008115E9">
              <w:rPr>
                <w:rFonts w:cs="Arial"/>
              </w:rPr>
              <w:t xml:space="preserve"> $                    </w:t>
            </w:r>
            <w:r>
              <w:rPr>
                <w:rFonts w:cs="Arial"/>
              </w:rPr>
              <w:t>10.676.579</w:t>
            </w:r>
          </w:p>
        </w:tc>
        <w:tc>
          <w:tcPr>
            <w:tcW w:w="2768" w:type="dxa"/>
            <w:noWrap/>
            <w:hideMark/>
          </w:tcPr>
          <w:p w:rsidR="00C16ED1" w:rsidRPr="008115E9" w:rsidRDefault="00C16ED1" w:rsidP="0040422E">
            <w:pPr>
              <w:spacing w:line="276" w:lineRule="auto"/>
              <w:jc w:val="right"/>
              <w:rPr>
                <w:rFonts w:cs="Arial"/>
              </w:rPr>
            </w:pPr>
            <w:r>
              <w:rPr>
                <w:rFonts w:cs="Arial"/>
              </w:rPr>
              <w:t>$                704.654.214</w:t>
            </w:r>
          </w:p>
        </w:tc>
      </w:tr>
      <w:tr w:rsidR="00C16ED1" w:rsidRPr="008115E9" w:rsidTr="008B5E8C">
        <w:trPr>
          <w:trHeight w:val="300"/>
          <w:jc w:val="center"/>
        </w:trPr>
        <w:tc>
          <w:tcPr>
            <w:tcW w:w="2000" w:type="dxa"/>
            <w:noWrap/>
            <w:hideMark/>
          </w:tcPr>
          <w:p w:rsidR="00C16ED1" w:rsidRPr="008115E9" w:rsidRDefault="00C16ED1" w:rsidP="008B5E8C">
            <w:pPr>
              <w:spacing w:line="276" w:lineRule="auto"/>
              <w:rPr>
                <w:rFonts w:cs="Arial"/>
              </w:rPr>
            </w:pPr>
            <w:r w:rsidRPr="008115E9">
              <w:rPr>
                <w:rFonts w:cs="Arial"/>
              </w:rPr>
              <w:t>PROMEDIO</w:t>
            </w:r>
          </w:p>
        </w:tc>
        <w:tc>
          <w:tcPr>
            <w:tcW w:w="2740" w:type="dxa"/>
            <w:noWrap/>
            <w:hideMark/>
          </w:tcPr>
          <w:p w:rsidR="00C16ED1" w:rsidRPr="008115E9" w:rsidRDefault="00C16ED1" w:rsidP="0040422E">
            <w:pPr>
              <w:spacing w:line="276" w:lineRule="auto"/>
              <w:jc w:val="right"/>
              <w:rPr>
                <w:rFonts w:cs="Arial"/>
              </w:rPr>
            </w:pPr>
            <w:r w:rsidRPr="008115E9">
              <w:rPr>
                <w:rFonts w:cs="Arial"/>
              </w:rPr>
              <w:t xml:space="preserve"> $                     </w:t>
            </w:r>
            <w:r>
              <w:rPr>
                <w:rFonts w:cs="Arial"/>
              </w:rPr>
              <w:t xml:space="preserve">    9.972.761</w:t>
            </w:r>
          </w:p>
        </w:tc>
        <w:tc>
          <w:tcPr>
            <w:tcW w:w="2768" w:type="dxa"/>
            <w:noWrap/>
            <w:hideMark/>
          </w:tcPr>
          <w:p w:rsidR="00C16ED1" w:rsidRPr="008115E9" w:rsidRDefault="00C16ED1" w:rsidP="0040422E">
            <w:pPr>
              <w:spacing w:line="276" w:lineRule="auto"/>
              <w:jc w:val="right"/>
              <w:rPr>
                <w:rFonts w:cs="Arial"/>
              </w:rPr>
            </w:pPr>
            <w:r>
              <w:rPr>
                <w:rFonts w:cs="Arial"/>
              </w:rPr>
              <w:t>658.202.204</w:t>
            </w:r>
          </w:p>
        </w:tc>
      </w:tr>
      <w:bookmarkEnd w:id="0"/>
    </w:tbl>
    <w:p w:rsidR="003F7BF6" w:rsidRDefault="003F7BF6" w:rsidP="00E35EC6">
      <w:pPr>
        <w:jc w:val="both"/>
        <w:rPr>
          <w:rFonts w:ascii="Arial" w:hAnsi="Arial" w:cs="Arial"/>
        </w:rPr>
      </w:pPr>
    </w:p>
    <w:p w:rsidR="0058075B" w:rsidRDefault="0058075B" w:rsidP="00E35EC6">
      <w:pPr>
        <w:jc w:val="both"/>
        <w:rPr>
          <w:rFonts w:ascii="Arial" w:hAnsi="Arial" w:cs="Arial"/>
        </w:rPr>
      </w:pPr>
    </w:p>
    <w:p w:rsidR="0058075B" w:rsidRDefault="0058075B" w:rsidP="00E35EC6">
      <w:pPr>
        <w:jc w:val="both"/>
        <w:rPr>
          <w:rFonts w:ascii="Arial" w:hAnsi="Arial" w:cs="Arial"/>
        </w:rPr>
      </w:pPr>
    </w:p>
    <w:p w:rsidR="0058075B" w:rsidRDefault="0058075B" w:rsidP="00E35EC6">
      <w:pPr>
        <w:jc w:val="both"/>
        <w:rPr>
          <w:rFonts w:ascii="Arial" w:hAnsi="Arial" w:cs="Arial"/>
        </w:rPr>
      </w:pPr>
    </w:p>
    <w:p w:rsidR="0058075B" w:rsidRDefault="0058075B" w:rsidP="00E35EC6">
      <w:pPr>
        <w:jc w:val="both"/>
        <w:rPr>
          <w:rFonts w:ascii="Arial" w:hAnsi="Arial" w:cs="Arial"/>
        </w:rPr>
      </w:pPr>
    </w:p>
    <w:p w:rsidR="0058075B" w:rsidRDefault="0058075B" w:rsidP="00E35EC6">
      <w:pPr>
        <w:jc w:val="both"/>
        <w:rPr>
          <w:rFonts w:ascii="Arial" w:hAnsi="Arial" w:cs="Arial"/>
        </w:rPr>
      </w:pPr>
    </w:p>
    <w:p w:rsidR="0058075B" w:rsidRDefault="0058075B" w:rsidP="00E35EC6">
      <w:pPr>
        <w:jc w:val="both"/>
        <w:rPr>
          <w:rFonts w:ascii="Arial" w:hAnsi="Arial" w:cs="Arial"/>
        </w:rPr>
      </w:pPr>
    </w:p>
    <w:tbl>
      <w:tblPr>
        <w:tblStyle w:val="Tablaconcuadrcula"/>
        <w:tblW w:w="8886" w:type="dxa"/>
        <w:tblLayout w:type="fixed"/>
        <w:tblLook w:val="04A0"/>
      </w:tblPr>
      <w:tblGrid>
        <w:gridCol w:w="1269"/>
        <w:gridCol w:w="1673"/>
        <w:gridCol w:w="3262"/>
        <w:gridCol w:w="1153"/>
        <w:gridCol w:w="1529"/>
      </w:tblGrid>
      <w:tr w:rsidR="00610D60" w:rsidRPr="00E50664" w:rsidTr="007110BE">
        <w:trPr>
          <w:trHeight w:val="295"/>
        </w:trPr>
        <w:tc>
          <w:tcPr>
            <w:tcW w:w="2942" w:type="dxa"/>
            <w:gridSpan w:val="2"/>
            <w:hideMark/>
          </w:tcPr>
          <w:p w:rsidR="00610D60" w:rsidRPr="00E50664" w:rsidRDefault="00610D60" w:rsidP="00610D60">
            <w:pPr>
              <w:jc w:val="both"/>
              <w:rPr>
                <w:rFonts w:ascii="Arial" w:hAnsi="Arial" w:cs="Arial"/>
                <w:sz w:val="16"/>
                <w:szCs w:val="16"/>
              </w:rPr>
            </w:pPr>
            <w:r w:rsidRPr="00E50664">
              <w:rPr>
                <w:rFonts w:ascii="Arial" w:hAnsi="Arial" w:cs="Arial"/>
                <w:sz w:val="16"/>
                <w:szCs w:val="16"/>
              </w:rPr>
              <w:lastRenderedPageBreak/>
              <w:t>DESDE SECOP</w:t>
            </w:r>
          </w:p>
        </w:tc>
        <w:tc>
          <w:tcPr>
            <w:tcW w:w="3262" w:type="dxa"/>
            <w:hideMark/>
          </w:tcPr>
          <w:p w:rsidR="00610D60" w:rsidRPr="00E50664" w:rsidRDefault="00610D60" w:rsidP="00610D60">
            <w:pPr>
              <w:jc w:val="both"/>
              <w:rPr>
                <w:rFonts w:ascii="Arial" w:hAnsi="Arial" w:cs="Arial"/>
                <w:sz w:val="16"/>
                <w:szCs w:val="16"/>
              </w:rPr>
            </w:pPr>
            <w:r w:rsidRPr="00E50664">
              <w:rPr>
                <w:rFonts w:ascii="Arial" w:hAnsi="Arial" w:cs="Arial"/>
                <w:sz w:val="16"/>
                <w:szCs w:val="16"/>
              </w:rPr>
              <w:t> </w:t>
            </w:r>
          </w:p>
        </w:tc>
        <w:tc>
          <w:tcPr>
            <w:tcW w:w="1153" w:type="dxa"/>
            <w:hideMark/>
          </w:tcPr>
          <w:p w:rsidR="00610D60" w:rsidRPr="00E50664" w:rsidRDefault="00610D60" w:rsidP="00610D60">
            <w:pPr>
              <w:jc w:val="both"/>
              <w:rPr>
                <w:rFonts w:ascii="Arial" w:hAnsi="Arial" w:cs="Arial"/>
                <w:sz w:val="16"/>
                <w:szCs w:val="16"/>
              </w:rPr>
            </w:pPr>
            <w:r w:rsidRPr="00E50664">
              <w:rPr>
                <w:rFonts w:ascii="Arial" w:hAnsi="Arial" w:cs="Arial"/>
                <w:sz w:val="16"/>
                <w:szCs w:val="16"/>
              </w:rPr>
              <w:t> </w:t>
            </w:r>
          </w:p>
        </w:tc>
        <w:tc>
          <w:tcPr>
            <w:tcW w:w="1529" w:type="dxa"/>
            <w:hideMark/>
          </w:tcPr>
          <w:p w:rsidR="00610D60" w:rsidRPr="00E50664" w:rsidRDefault="00610D60" w:rsidP="00610D60">
            <w:pPr>
              <w:jc w:val="both"/>
              <w:rPr>
                <w:rFonts w:ascii="Arial" w:hAnsi="Arial" w:cs="Arial"/>
                <w:sz w:val="16"/>
                <w:szCs w:val="16"/>
              </w:rPr>
            </w:pPr>
            <w:r w:rsidRPr="00E50664">
              <w:rPr>
                <w:rFonts w:ascii="Arial" w:hAnsi="Arial" w:cs="Arial"/>
                <w:sz w:val="16"/>
                <w:szCs w:val="16"/>
              </w:rPr>
              <w:t> </w:t>
            </w:r>
          </w:p>
        </w:tc>
      </w:tr>
      <w:tr w:rsidR="00610D60" w:rsidRPr="00E50664" w:rsidTr="007110BE">
        <w:trPr>
          <w:trHeight w:val="295"/>
        </w:trPr>
        <w:tc>
          <w:tcPr>
            <w:tcW w:w="1269" w:type="dxa"/>
            <w:vAlign w:val="center"/>
            <w:hideMark/>
          </w:tcPr>
          <w:p w:rsidR="00610D60" w:rsidRPr="007110BE" w:rsidRDefault="00610D60" w:rsidP="007110BE">
            <w:pPr>
              <w:jc w:val="center"/>
              <w:rPr>
                <w:rFonts w:ascii="Arial" w:hAnsi="Arial" w:cs="Arial"/>
                <w:b/>
                <w:sz w:val="16"/>
                <w:szCs w:val="16"/>
              </w:rPr>
            </w:pPr>
            <w:r w:rsidRPr="007110BE">
              <w:rPr>
                <w:rFonts w:ascii="Arial" w:hAnsi="Arial" w:cs="Arial"/>
                <w:b/>
                <w:sz w:val="16"/>
                <w:szCs w:val="16"/>
              </w:rPr>
              <w:t>N° CONTRATO</w:t>
            </w:r>
          </w:p>
        </w:tc>
        <w:tc>
          <w:tcPr>
            <w:tcW w:w="1673" w:type="dxa"/>
            <w:vAlign w:val="center"/>
            <w:hideMark/>
          </w:tcPr>
          <w:p w:rsidR="00610D60" w:rsidRPr="007110BE" w:rsidRDefault="00610D60" w:rsidP="007110BE">
            <w:pPr>
              <w:jc w:val="center"/>
              <w:rPr>
                <w:rFonts w:ascii="Arial" w:hAnsi="Arial" w:cs="Arial"/>
                <w:b/>
                <w:sz w:val="16"/>
                <w:szCs w:val="16"/>
              </w:rPr>
            </w:pPr>
            <w:r w:rsidRPr="007110BE">
              <w:rPr>
                <w:rFonts w:ascii="Arial" w:hAnsi="Arial" w:cs="Arial"/>
                <w:b/>
                <w:sz w:val="16"/>
                <w:szCs w:val="16"/>
              </w:rPr>
              <w:t>CONTRATANTE</w:t>
            </w:r>
          </w:p>
        </w:tc>
        <w:tc>
          <w:tcPr>
            <w:tcW w:w="3262" w:type="dxa"/>
            <w:vAlign w:val="center"/>
            <w:hideMark/>
          </w:tcPr>
          <w:p w:rsidR="00610D60" w:rsidRPr="007110BE" w:rsidRDefault="00610D60" w:rsidP="007110BE">
            <w:pPr>
              <w:jc w:val="center"/>
              <w:rPr>
                <w:rFonts w:ascii="Arial" w:hAnsi="Arial" w:cs="Arial"/>
                <w:b/>
                <w:sz w:val="16"/>
                <w:szCs w:val="16"/>
              </w:rPr>
            </w:pPr>
            <w:r w:rsidRPr="007110BE">
              <w:rPr>
                <w:rFonts w:ascii="Arial" w:hAnsi="Arial" w:cs="Arial"/>
                <w:b/>
                <w:sz w:val="16"/>
                <w:szCs w:val="16"/>
              </w:rPr>
              <w:t>OBJETO</w:t>
            </w:r>
          </w:p>
        </w:tc>
        <w:tc>
          <w:tcPr>
            <w:tcW w:w="1153" w:type="dxa"/>
            <w:vAlign w:val="center"/>
            <w:hideMark/>
          </w:tcPr>
          <w:p w:rsidR="00610D60" w:rsidRPr="007110BE" w:rsidRDefault="00610D60" w:rsidP="007110BE">
            <w:pPr>
              <w:jc w:val="center"/>
              <w:rPr>
                <w:rFonts w:ascii="Arial" w:hAnsi="Arial" w:cs="Arial"/>
                <w:b/>
                <w:sz w:val="16"/>
                <w:szCs w:val="16"/>
              </w:rPr>
            </w:pPr>
            <w:r w:rsidRPr="007110BE">
              <w:rPr>
                <w:rFonts w:ascii="Arial" w:hAnsi="Arial" w:cs="Arial"/>
                <w:b/>
                <w:sz w:val="16"/>
                <w:szCs w:val="16"/>
              </w:rPr>
              <w:t>CANTIDAD</w:t>
            </w:r>
          </w:p>
        </w:tc>
        <w:tc>
          <w:tcPr>
            <w:tcW w:w="1529" w:type="dxa"/>
            <w:vAlign w:val="center"/>
            <w:hideMark/>
          </w:tcPr>
          <w:p w:rsidR="00610D60" w:rsidRPr="007110BE" w:rsidRDefault="00610D60" w:rsidP="007110BE">
            <w:pPr>
              <w:jc w:val="center"/>
              <w:rPr>
                <w:rFonts w:ascii="Arial" w:hAnsi="Arial" w:cs="Arial"/>
                <w:b/>
                <w:sz w:val="16"/>
                <w:szCs w:val="16"/>
              </w:rPr>
            </w:pPr>
            <w:r w:rsidRPr="007110BE">
              <w:rPr>
                <w:rFonts w:ascii="Arial" w:hAnsi="Arial" w:cs="Arial"/>
                <w:b/>
                <w:sz w:val="16"/>
                <w:szCs w:val="16"/>
              </w:rPr>
              <w:t>VL CONTRATO</w:t>
            </w:r>
          </w:p>
        </w:tc>
      </w:tr>
      <w:tr w:rsidR="00610D60" w:rsidRPr="00E50664" w:rsidTr="007110BE">
        <w:trPr>
          <w:trHeight w:val="2564"/>
        </w:trPr>
        <w:tc>
          <w:tcPr>
            <w:tcW w:w="1269"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097-2013</w:t>
            </w:r>
          </w:p>
        </w:tc>
        <w:tc>
          <w:tcPr>
            <w:tcW w:w="1673"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Fondo Local de Bosa</w:t>
            </w:r>
          </w:p>
        </w:tc>
        <w:tc>
          <w:tcPr>
            <w:tcW w:w="3262" w:type="dxa"/>
            <w:vAlign w:val="center"/>
            <w:hideMark/>
          </w:tcPr>
          <w:p w:rsidR="00610D60" w:rsidRPr="00E50664" w:rsidRDefault="0037556C" w:rsidP="0037556C">
            <w:pPr>
              <w:jc w:val="both"/>
              <w:rPr>
                <w:rFonts w:ascii="Arial" w:hAnsi="Arial" w:cs="Arial"/>
                <w:sz w:val="16"/>
                <w:szCs w:val="16"/>
              </w:rPr>
            </w:pPr>
            <w:r w:rsidRPr="00E50664">
              <w:rPr>
                <w:rFonts w:ascii="Arial" w:hAnsi="Arial" w:cs="Arial"/>
                <w:sz w:val="16"/>
                <w:szCs w:val="16"/>
              </w:rPr>
              <w:t>Adelantar el proceso de investigación, fomento, promoción y desarrollo de las tecnologías de la información y las comunicaciones a través de la implementación de ambientes integrados para la gestión del aprendizaje significativo, para contribuir al desarrollo educativo y cultural y la inclusión social en ieds locales</w:t>
            </w:r>
            <w:r w:rsidR="00610D60" w:rsidRPr="00E50664">
              <w:rPr>
                <w:rFonts w:ascii="Arial" w:hAnsi="Arial" w:cs="Arial"/>
                <w:sz w:val="16"/>
                <w:szCs w:val="16"/>
              </w:rPr>
              <w:t>. ( en contrato anexo, se discrimina el alcance, siendo el Objeto similar o igual al del presente Proceso)</w:t>
            </w:r>
          </w:p>
        </w:tc>
        <w:tc>
          <w:tcPr>
            <w:tcW w:w="1153" w:type="dxa"/>
            <w:vAlign w:val="center"/>
            <w:hideMark/>
          </w:tcPr>
          <w:p w:rsidR="00610D60" w:rsidRPr="00E50664" w:rsidRDefault="00610D60" w:rsidP="007110BE">
            <w:pPr>
              <w:jc w:val="center"/>
              <w:rPr>
                <w:rFonts w:ascii="Arial" w:hAnsi="Arial" w:cs="Arial"/>
                <w:sz w:val="16"/>
                <w:szCs w:val="16"/>
              </w:rPr>
            </w:pPr>
            <w:r w:rsidRPr="00E50664">
              <w:rPr>
                <w:rFonts w:ascii="Arial" w:hAnsi="Arial" w:cs="Arial"/>
                <w:sz w:val="16"/>
                <w:szCs w:val="16"/>
              </w:rPr>
              <w:t>47</w:t>
            </w:r>
          </w:p>
        </w:tc>
        <w:tc>
          <w:tcPr>
            <w:tcW w:w="1529"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 xml:space="preserve"> $      762.622.000 </w:t>
            </w:r>
          </w:p>
        </w:tc>
      </w:tr>
      <w:tr w:rsidR="00610D60" w:rsidRPr="00E50664" w:rsidTr="007110BE">
        <w:trPr>
          <w:trHeight w:val="2363"/>
        </w:trPr>
        <w:tc>
          <w:tcPr>
            <w:tcW w:w="1269"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075 de 2013</w:t>
            </w:r>
          </w:p>
        </w:tc>
        <w:tc>
          <w:tcPr>
            <w:tcW w:w="1673"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Fondo Local de Chapinero</w:t>
            </w:r>
          </w:p>
        </w:tc>
        <w:tc>
          <w:tcPr>
            <w:tcW w:w="3262" w:type="dxa"/>
            <w:vAlign w:val="center"/>
            <w:hideMark/>
          </w:tcPr>
          <w:p w:rsidR="00610D60" w:rsidRPr="00E50664" w:rsidRDefault="00610D60" w:rsidP="0037556C">
            <w:pPr>
              <w:jc w:val="both"/>
              <w:rPr>
                <w:rFonts w:ascii="Arial" w:hAnsi="Arial" w:cs="Arial"/>
                <w:sz w:val="16"/>
                <w:szCs w:val="16"/>
              </w:rPr>
            </w:pPr>
            <w:r w:rsidRPr="00E50664">
              <w:rPr>
                <w:rFonts w:ascii="Arial" w:hAnsi="Arial" w:cs="Arial"/>
                <w:sz w:val="16"/>
                <w:szCs w:val="16"/>
              </w:rPr>
              <w:t>Dotar de herramientas tecnológicas a los coleg</w:t>
            </w:r>
            <w:r w:rsidR="002F15E9">
              <w:rPr>
                <w:rFonts w:ascii="Arial" w:hAnsi="Arial" w:cs="Arial"/>
                <w:sz w:val="16"/>
                <w:szCs w:val="16"/>
              </w:rPr>
              <w:t>i</w:t>
            </w:r>
            <w:r w:rsidRPr="00E50664">
              <w:rPr>
                <w:rFonts w:ascii="Arial" w:hAnsi="Arial" w:cs="Arial"/>
                <w:sz w:val="16"/>
                <w:szCs w:val="16"/>
              </w:rPr>
              <w:t xml:space="preserve">osDistritales  de la  Localidad mediante la adquisición e implementación de Ambientes Integrados para la </w:t>
            </w:r>
            <w:r w:rsidR="002F15E9" w:rsidRPr="00E50664">
              <w:rPr>
                <w:rFonts w:ascii="Arial" w:hAnsi="Arial" w:cs="Arial"/>
                <w:sz w:val="16"/>
                <w:szCs w:val="16"/>
              </w:rPr>
              <w:t>Gestión</w:t>
            </w:r>
            <w:r w:rsidRPr="00E50664">
              <w:rPr>
                <w:rFonts w:ascii="Arial" w:hAnsi="Arial" w:cs="Arial"/>
                <w:sz w:val="16"/>
                <w:szCs w:val="16"/>
              </w:rPr>
              <w:t xml:space="preserve"> de Aprendizaje Significativo, sostenibles, actualizables y que permitan una formación integral de docentes y alumnos de las instituciones educativas de la Localidad de Chapinero. ( en contrato anexo, se discrimina el alcance, siendo el Objeto similar o igual al del presente Proceso)</w:t>
            </w:r>
          </w:p>
        </w:tc>
        <w:tc>
          <w:tcPr>
            <w:tcW w:w="1153" w:type="dxa"/>
            <w:vAlign w:val="center"/>
            <w:hideMark/>
          </w:tcPr>
          <w:p w:rsidR="00610D60" w:rsidRPr="00E50664" w:rsidRDefault="00610D60" w:rsidP="007110BE">
            <w:pPr>
              <w:jc w:val="center"/>
              <w:rPr>
                <w:rFonts w:ascii="Arial" w:hAnsi="Arial" w:cs="Arial"/>
                <w:sz w:val="16"/>
                <w:szCs w:val="16"/>
              </w:rPr>
            </w:pPr>
            <w:r w:rsidRPr="00E50664">
              <w:rPr>
                <w:rFonts w:ascii="Arial" w:hAnsi="Arial" w:cs="Arial"/>
                <w:sz w:val="16"/>
                <w:szCs w:val="16"/>
              </w:rPr>
              <w:t>20</w:t>
            </w:r>
          </w:p>
        </w:tc>
        <w:tc>
          <w:tcPr>
            <w:tcW w:w="1529"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 xml:space="preserve"> $      299.698.900 </w:t>
            </w:r>
          </w:p>
        </w:tc>
      </w:tr>
      <w:tr w:rsidR="00610D60" w:rsidRPr="00E50664" w:rsidTr="007110BE">
        <w:trPr>
          <w:trHeight w:val="1302"/>
        </w:trPr>
        <w:tc>
          <w:tcPr>
            <w:tcW w:w="1269"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1035- 2014</w:t>
            </w:r>
          </w:p>
        </w:tc>
        <w:tc>
          <w:tcPr>
            <w:tcW w:w="1673"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Gobernación del Valle del Cauca</w:t>
            </w:r>
          </w:p>
        </w:tc>
        <w:tc>
          <w:tcPr>
            <w:tcW w:w="3262" w:type="dxa"/>
            <w:vAlign w:val="center"/>
            <w:hideMark/>
          </w:tcPr>
          <w:p w:rsidR="00610D60" w:rsidRPr="00E50664" w:rsidRDefault="00610D60" w:rsidP="0037556C">
            <w:pPr>
              <w:jc w:val="both"/>
              <w:rPr>
                <w:rFonts w:ascii="Arial" w:hAnsi="Arial" w:cs="Arial"/>
                <w:sz w:val="16"/>
                <w:szCs w:val="16"/>
              </w:rPr>
            </w:pPr>
            <w:r w:rsidRPr="00E50664">
              <w:rPr>
                <w:rFonts w:ascii="Arial" w:hAnsi="Arial" w:cs="Arial"/>
                <w:sz w:val="16"/>
                <w:szCs w:val="16"/>
              </w:rPr>
              <w:t xml:space="preserve">Implementación inicial de tecnología para la formación de los estudiantes en instituciones oficiales de os Municipios del Valle delCauca. ( </w:t>
            </w:r>
            <w:r w:rsidRPr="00E50664">
              <w:rPr>
                <w:rFonts w:ascii="Arial" w:hAnsi="Arial" w:cs="Arial"/>
                <w:i/>
                <w:iCs/>
                <w:sz w:val="16"/>
                <w:szCs w:val="16"/>
              </w:rPr>
              <w:t>en contrato anexo, se discrimina el alcance, siendo el Objeto similar o igual al del presente Proceso</w:t>
            </w:r>
            <w:r w:rsidRPr="00E50664">
              <w:rPr>
                <w:rFonts w:ascii="Arial" w:hAnsi="Arial" w:cs="Arial"/>
                <w:sz w:val="16"/>
                <w:szCs w:val="16"/>
              </w:rPr>
              <w:t>)</w:t>
            </w:r>
          </w:p>
        </w:tc>
        <w:tc>
          <w:tcPr>
            <w:tcW w:w="1153" w:type="dxa"/>
            <w:vAlign w:val="center"/>
            <w:hideMark/>
          </w:tcPr>
          <w:p w:rsidR="00610D60" w:rsidRPr="00E50664" w:rsidRDefault="00610D60" w:rsidP="007110BE">
            <w:pPr>
              <w:jc w:val="center"/>
              <w:rPr>
                <w:rFonts w:ascii="Arial" w:hAnsi="Arial" w:cs="Arial"/>
                <w:sz w:val="16"/>
                <w:szCs w:val="16"/>
              </w:rPr>
            </w:pPr>
            <w:r w:rsidRPr="00E50664">
              <w:rPr>
                <w:rFonts w:ascii="Arial" w:hAnsi="Arial" w:cs="Arial"/>
                <w:sz w:val="16"/>
                <w:szCs w:val="16"/>
              </w:rPr>
              <w:t>892</w:t>
            </w:r>
          </w:p>
        </w:tc>
        <w:tc>
          <w:tcPr>
            <w:tcW w:w="1529"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 xml:space="preserve"> $14.882.000.000 </w:t>
            </w:r>
          </w:p>
        </w:tc>
      </w:tr>
      <w:tr w:rsidR="00610D60" w:rsidRPr="00E50664" w:rsidTr="007110BE">
        <w:trPr>
          <w:trHeight w:val="2928"/>
        </w:trPr>
        <w:tc>
          <w:tcPr>
            <w:tcW w:w="1269"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027- 2014</w:t>
            </w:r>
          </w:p>
        </w:tc>
        <w:tc>
          <w:tcPr>
            <w:tcW w:w="1673"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Fondo Local de Chapinero</w:t>
            </w:r>
          </w:p>
        </w:tc>
        <w:tc>
          <w:tcPr>
            <w:tcW w:w="3262" w:type="dxa"/>
            <w:vAlign w:val="center"/>
            <w:hideMark/>
          </w:tcPr>
          <w:p w:rsidR="00610D60" w:rsidRPr="00E50664" w:rsidRDefault="00610D60" w:rsidP="0037556C">
            <w:pPr>
              <w:jc w:val="both"/>
              <w:rPr>
                <w:rFonts w:ascii="Arial" w:hAnsi="Arial" w:cs="Arial"/>
                <w:sz w:val="16"/>
                <w:szCs w:val="16"/>
              </w:rPr>
            </w:pPr>
            <w:r w:rsidRPr="00E50664">
              <w:rPr>
                <w:rFonts w:ascii="Arial" w:hAnsi="Arial" w:cs="Arial"/>
                <w:sz w:val="16"/>
                <w:szCs w:val="16"/>
              </w:rPr>
              <w:t xml:space="preserve">Continuar con la dotación de </w:t>
            </w:r>
            <w:r w:rsidR="002F15E9" w:rsidRPr="00E50664">
              <w:rPr>
                <w:rFonts w:ascii="Arial" w:hAnsi="Arial" w:cs="Arial"/>
                <w:sz w:val="16"/>
                <w:szCs w:val="16"/>
              </w:rPr>
              <w:t>herramientas</w:t>
            </w:r>
            <w:r w:rsidRPr="00E50664">
              <w:rPr>
                <w:rFonts w:ascii="Arial" w:hAnsi="Arial" w:cs="Arial"/>
                <w:sz w:val="16"/>
                <w:szCs w:val="16"/>
              </w:rPr>
              <w:t xml:space="preserve"> tecnológicas en las IED de la Localidad de Chapinero, mediante la adquisición e </w:t>
            </w:r>
            <w:r w:rsidR="002F15E9" w:rsidRPr="00E50664">
              <w:rPr>
                <w:rFonts w:ascii="Arial" w:hAnsi="Arial" w:cs="Arial"/>
                <w:sz w:val="16"/>
                <w:szCs w:val="16"/>
              </w:rPr>
              <w:t>implementación</w:t>
            </w:r>
            <w:r w:rsidRPr="00E50664">
              <w:rPr>
                <w:rFonts w:ascii="Arial" w:hAnsi="Arial" w:cs="Arial"/>
                <w:sz w:val="16"/>
                <w:szCs w:val="16"/>
              </w:rPr>
              <w:t xml:space="preserve"> de ambientes integrados para la gestión de aprendizaje significativo sostenibles, actualizables, que permitan la formaciónintegral de docentes y estudiantes de la localidad de Chapinero, que impliquen procesos de promoción, fomento einvestigación, desde la formación docente para la inclusión de TIC en la educación.  ( en contrato anexo, se discrimina el alcance, siendo el Objeto similar o igual al del presente Proceso)</w:t>
            </w:r>
          </w:p>
        </w:tc>
        <w:tc>
          <w:tcPr>
            <w:tcW w:w="1153" w:type="dxa"/>
            <w:vAlign w:val="center"/>
            <w:hideMark/>
          </w:tcPr>
          <w:p w:rsidR="00610D60" w:rsidRPr="00E50664" w:rsidRDefault="00610D60" w:rsidP="007110BE">
            <w:pPr>
              <w:jc w:val="center"/>
              <w:rPr>
                <w:rFonts w:ascii="Arial" w:hAnsi="Arial" w:cs="Arial"/>
                <w:sz w:val="16"/>
                <w:szCs w:val="16"/>
              </w:rPr>
            </w:pPr>
            <w:r w:rsidRPr="00E50664">
              <w:rPr>
                <w:rFonts w:ascii="Arial" w:hAnsi="Arial" w:cs="Arial"/>
                <w:sz w:val="16"/>
                <w:szCs w:val="16"/>
              </w:rPr>
              <w:t>33</w:t>
            </w:r>
          </w:p>
        </w:tc>
        <w:tc>
          <w:tcPr>
            <w:tcW w:w="1529"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 xml:space="preserve"> $      550.000.000 </w:t>
            </w:r>
          </w:p>
        </w:tc>
      </w:tr>
      <w:tr w:rsidR="00610D60" w:rsidRPr="00E50664" w:rsidTr="007110BE">
        <w:trPr>
          <w:trHeight w:val="2789"/>
        </w:trPr>
        <w:tc>
          <w:tcPr>
            <w:tcW w:w="1269"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078 2014</w:t>
            </w:r>
          </w:p>
        </w:tc>
        <w:tc>
          <w:tcPr>
            <w:tcW w:w="1673"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Fondo Local de Chapinero</w:t>
            </w:r>
          </w:p>
        </w:tc>
        <w:tc>
          <w:tcPr>
            <w:tcW w:w="3262" w:type="dxa"/>
            <w:vAlign w:val="center"/>
            <w:hideMark/>
          </w:tcPr>
          <w:p w:rsidR="00610D60" w:rsidRPr="00E50664" w:rsidRDefault="00610D60" w:rsidP="0037556C">
            <w:pPr>
              <w:jc w:val="both"/>
              <w:rPr>
                <w:rFonts w:ascii="Arial" w:hAnsi="Arial" w:cs="Arial"/>
                <w:sz w:val="16"/>
                <w:szCs w:val="16"/>
              </w:rPr>
            </w:pPr>
            <w:r w:rsidRPr="00E50664">
              <w:rPr>
                <w:rFonts w:ascii="Arial" w:hAnsi="Arial" w:cs="Arial"/>
                <w:sz w:val="16"/>
                <w:szCs w:val="16"/>
              </w:rPr>
              <w:t xml:space="preserve">Dar continuidad al proceso de </w:t>
            </w:r>
            <w:r w:rsidR="002F15E9" w:rsidRPr="00E50664">
              <w:rPr>
                <w:rFonts w:ascii="Arial" w:hAnsi="Arial" w:cs="Arial"/>
                <w:sz w:val="16"/>
                <w:szCs w:val="16"/>
              </w:rPr>
              <w:t>dotación de</w:t>
            </w:r>
            <w:r w:rsidRPr="00E50664">
              <w:rPr>
                <w:rFonts w:ascii="Arial" w:hAnsi="Arial" w:cs="Arial"/>
                <w:sz w:val="16"/>
                <w:szCs w:val="16"/>
              </w:rPr>
              <w:t xml:space="preserve"> los colegios distritales de la Localidad de Chapinero, mediante la adquisición e implementación de Aulas Amigas (ambientes integrados para la gestión del aprendizaje significativo sostenibles y actualizables), que permitan una formación integral dedocentes y estudiantes de la localidad de Chapinero, que impliquen procesos de promoción, fomento e investigación, desde la formación docente para la inclusión de TIC en la educación. en contrato anexo, se discrimina el alcance, siendo el Objeto similar o igual al del presente Proceso</w:t>
            </w:r>
          </w:p>
        </w:tc>
        <w:tc>
          <w:tcPr>
            <w:tcW w:w="1153" w:type="dxa"/>
            <w:vAlign w:val="center"/>
            <w:hideMark/>
          </w:tcPr>
          <w:p w:rsidR="00610D60" w:rsidRPr="00E50664" w:rsidRDefault="00610D60" w:rsidP="007110BE">
            <w:pPr>
              <w:jc w:val="center"/>
              <w:rPr>
                <w:rFonts w:ascii="Arial" w:hAnsi="Arial" w:cs="Arial"/>
                <w:sz w:val="16"/>
                <w:szCs w:val="16"/>
              </w:rPr>
            </w:pPr>
            <w:r w:rsidRPr="00E50664">
              <w:rPr>
                <w:rFonts w:ascii="Arial" w:hAnsi="Arial" w:cs="Arial"/>
                <w:sz w:val="16"/>
                <w:szCs w:val="16"/>
              </w:rPr>
              <w:t>16</w:t>
            </w:r>
          </w:p>
        </w:tc>
        <w:tc>
          <w:tcPr>
            <w:tcW w:w="1529"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 xml:space="preserve"> $      300.000.000 </w:t>
            </w:r>
          </w:p>
        </w:tc>
      </w:tr>
      <w:tr w:rsidR="00610D60" w:rsidRPr="00E50664" w:rsidTr="007110BE">
        <w:trPr>
          <w:trHeight w:val="1379"/>
        </w:trPr>
        <w:tc>
          <w:tcPr>
            <w:tcW w:w="1269"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043-2015</w:t>
            </w:r>
          </w:p>
        </w:tc>
        <w:tc>
          <w:tcPr>
            <w:tcW w:w="1673"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ERT Empresa de Recursos Tecnológicos S.A. ESP</w:t>
            </w:r>
          </w:p>
        </w:tc>
        <w:tc>
          <w:tcPr>
            <w:tcW w:w="3262" w:type="dxa"/>
            <w:vAlign w:val="center"/>
            <w:hideMark/>
          </w:tcPr>
          <w:p w:rsidR="00E56596" w:rsidRDefault="00E56596" w:rsidP="007110BE">
            <w:pPr>
              <w:rPr>
                <w:rFonts w:ascii="Arial" w:hAnsi="Arial" w:cs="Arial"/>
                <w:sz w:val="16"/>
                <w:szCs w:val="16"/>
              </w:rPr>
            </w:pPr>
          </w:p>
          <w:p w:rsidR="00610D60" w:rsidRDefault="00610D60" w:rsidP="0037556C">
            <w:pPr>
              <w:jc w:val="both"/>
              <w:rPr>
                <w:rFonts w:ascii="Arial" w:hAnsi="Arial" w:cs="Arial"/>
                <w:sz w:val="16"/>
                <w:szCs w:val="16"/>
              </w:rPr>
            </w:pPr>
            <w:r w:rsidRPr="00E50664">
              <w:rPr>
                <w:rFonts w:ascii="Arial" w:hAnsi="Arial" w:cs="Arial"/>
                <w:sz w:val="16"/>
                <w:szCs w:val="16"/>
              </w:rPr>
              <w:t>Implementación inicial de tecnología para la formación de los estudiantes en instituciones oficiales de os Municipios del Valle delCauca. ( en contrato anexo, se discrimina el alcance, siendo el Objeto similar o igual al del presente Proceso, sin incluir el proceso formativo)</w:t>
            </w:r>
          </w:p>
          <w:p w:rsidR="00E56596" w:rsidRPr="00E50664" w:rsidRDefault="00E56596" w:rsidP="007110BE">
            <w:pPr>
              <w:rPr>
                <w:rFonts w:ascii="Arial" w:hAnsi="Arial" w:cs="Arial"/>
                <w:sz w:val="16"/>
                <w:szCs w:val="16"/>
              </w:rPr>
            </w:pPr>
          </w:p>
        </w:tc>
        <w:tc>
          <w:tcPr>
            <w:tcW w:w="1153" w:type="dxa"/>
            <w:vAlign w:val="center"/>
            <w:hideMark/>
          </w:tcPr>
          <w:p w:rsidR="00610D60" w:rsidRPr="00E50664" w:rsidRDefault="00610D60" w:rsidP="007110BE">
            <w:pPr>
              <w:jc w:val="center"/>
              <w:rPr>
                <w:rFonts w:ascii="Arial" w:hAnsi="Arial" w:cs="Arial"/>
                <w:sz w:val="16"/>
                <w:szCs w:val="16"/>
              </w:rPr>
            </w:pPr>
            <w:r w:rsidRPr="00E50664">
              <w:rPr>
                <w:rFonts w:ascii="Arial" w:hAnsi="Arial" w:cs="Arial"/>
                <w:sz w:val="16"/>
                <w:szCs w:val="16"/>
              </w:rPr>
              <w:t>892</w:t>
            </w:r>
          </w:p>
        </w:tc>
        <w:tc>
          <w:tcPr>
            <w:tcW w:w="1529"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 xml:space="preserve"> $10.935.164.374 </w:t>
            </w:r>
          </w:p>
        </w:tc>
      </w:tr>
      <w:tr w:rsidR="00610D60" w:rsidRPr="00E50664" w:rsidTr="007110BE">
        <w:trPr>
          <w:trHeight w:val="295"/>
        </w:trPr>
        <w:tc>
          <w:tcPr>
            <w:tcW w:w="2942" w:type="dxa"/>
            <w:gridSpan w:val="2"/>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DESDE REGISTROS COMERCIALES</w:t>
            </w:r>
          </w:p>
        </w:tc>
        <w:tc>
          <w:tcPr>
            <w:tcW w:w="3262"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 </w:t>
            </w:r>
          </w:p>
        </w:tc>
        <w:tc>
          <w:tcPr>
            <w:tcW w:w="1153"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 </w:t>
            </w:r>
          </w:p>
        </w:tc>
        <w:tc>
          <w:tcPr>
            <w:tcW w:w="1529"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 </w:t>
            </w:r>
          </w:p>
        </w:tc>
      </w:tr>
      <w:tr w:rsidR="00610D60" w:rsidRPr="00E50664" w:rsidTr="007110BE">
        <w:trPr>
          <w:trHeight w:val="1709"/>
        </w:trPr>
        <w:tc>
          <w:tcPr>
            <w:tcW w:w="1269" w:type="dxa"/>
            <w:vMerge w:val="restart"/>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lastRenderedPageBreak/>
              <w:t>2016</w:t>
            </w:r>
          </w:p>
        </w:tc>
        <w:tc>
          <w:tcPr>
            <w:tcW w:w="1673" w:type="dxa"/>
            <w:vMerge w:val="restart"/>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BBVA Asset Management S.A.Sociedad Fiduciaria S.A. actuando como Supervisor del "Fideicomiso Meta Petroleum Estación de Policía y Aulas Virtuales"</w:t>
            </w:r>
          </w:p>
        </w:tc>
        <w:tc>
          <w:tcPr>
            <w:tcW w:w="3262" w:type="dxa"/>
            <w:vMerge w:val="restart"/>
            <w:vAlign w:val="center"/>
            <w:hideMark/>
          </w:tcPr>
          <w:p w:rsidR="00610D60" w:rsidRPr="00E50664" w:rsidRDefault="00610D60" w:rsidP="0037556C">
            <w:pPr>
              <w:jc w:val="both"/>
              <w:rPr>
                <w:rFonts w:ascii="Arial" w:hAnsi="Arial" w:cs="Arial"/>
                <w:sz w:val="16"/>
                <w:szCs w:val="16"/>
              </w:rPr>
            </w:pPr>
            <w:r w:rsidRPr="00E50664">
              <w:rPr>
                <w:rFonts w:ascii="Arial" w:hAnsi="Arial" w:cs="Arial"/>
                <w:sz w:val="16"/>
                <w:szCs w:val="16"/>
              </w:rPr>
              <w:t>Compra que el Contratante hace al Contratista para el suministro, instalación, capacitación y soporte de las Aulas Amigas fijas y móviles, acorde con el estudio de Conveniencia y Oportunidad emitido por la Policía Nacional.( en contrato anexo, se discrimina el alcance, siendo el Objeto similar o igual al del presente Proceso)</w:t>
            </w:r>
          </w:p>
        </w:tc>
        <w:tc>
          <w:tcPr>
            <w:tcW w:w="1153"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Aulas Institucionales en escuelas de formación de la  Policía Nacional</w:t>
            </w:r>
            <w:r w:rsidRPr="00E50664">
              <w:rPr>
                <w:rFonts w:ascii="Arial" w:hAnsi="Arial" w:cs="Arial"/>
                <w:sz w:val="16"/>
                <w:szCs w:val="16"/>
              </w:rPr>
              <w:br/>
              <w:t>110</w:t>
            </w:r>
          </w:p>
        </w:tc>
        <w:tc>
          <w:tcPr>
            <w:tcW w:w="1529" w:type="dxa"/>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 xml:space="preserve"> $   2.735.389.020 </w:t>
            </w:r>
          </w:p>
        </w:tc>
      </w:tr>
      <w:tr w:rsidR="00610D60" w:rsidRPr="00E50664" w:rsidTr="007110BE">
        <w:trPr>
          <w:trHeight w:val="1476"/>
        </w:trPr>
        <w:tc>
          <w:tcPr>
            <w:tcW w:w="1269" w:type="dxa"/>
            <w:vMerge/>
            <w:vAlign w:val="center"/>
            <w:hideMark/>
          </w:tcPr>
          <w:p w:rsidR="00610D60" w:rsidRPr="00E50664" w:rsidRDefault="00610D60" w:rsidP="007110BE">
            <w:pPr>
              <w:rPr>
                <w:rFonts w:ascii="Arial" w:hAnsi="Arial" w:cs="Arial"/>
                <w:sz w:val="16"/>
                <w:szCs w:val="16"/>
              </w:rPr>
            </w:pPr>
          </w:p>
        </w:tc>
        <w:tc>
          <w:tcPr>
            <w:tcW w:w="1673" w:type="dxa"/>
            <w:vMerge/>
            <w:vAlign w:val="center"/>
            <w:hideMark/>
          </w:tcPr>
          <w:p w:rsidR="00610D60" w:rsidRPr="00E50664" w:rsidRDefault="00610D60" w:rsidP="007110BE">
            <w:pPr>
              <w:rPr>
                <w:rFonts w:ascii="Arial" w:hAnsi="Arial" w:cs="Arial"/>
                <w:sz w:val="16"/>
                <w:szCs w:val="16"/>
              </w:rPr>
            </w:pPr>
          </w:p>
        </w:tc>
        <w:tc>
          <w:tcPr>
            <w:tcW w:w="3262" w:type="dxa"/>
            <w:vMerge/>
            <w:vAlign w:val="center"/>
            <w:hideMark/>
          </w:tcPr>
          <w:p w:rsidR="00610D60" w:rsidRPr="00E50664" w:rsidRDefault="00610D60" w:rsidP="007110BE">
            <w:pPr>
              <w:rPr>
                <w:rFonts w:ascii="Arial" w:hAnsi="Arial" w:cs="Arial"/>
                <w:sz w:val="16"/>
                <w:szCs w:val="16"/>
              </w:rPr>
            </w:pPr>
          </w:p>
        </w:tc>
        <w:tc>
          <w:tcPr>
            <w:tcW w:w="1153" w:type="dxa"/>
            <w:vMerge w:val="restart"/>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Aulas académicas en colegios de la  Policía Nacional</w:t>
            </w:r>
            <w:r w:rsidRPr="00E50664">
              <w:rPr>
                <w:rFonts w:ascii="Arial" w:hAnsi="Arial" w:cs="Arial"/>
                <w:sz w:val="16"/>
                <w:szCs w:val="16"/>
              </w:rPr>
              <w:br/>
              <w:t>98</w:t>
            </w:r>
          </w:p>
        </w:tc>
        <w:tc>
          <w:tcPr>
            <w:tcW w:w="1529" w:type="dxa"/>
            <w:vMerge w:val="restart"/>
            <w:vAlign w:val="center"/>
            <w:hideMark/>
          </w:tcPr>
          <w:p w:rsidR="00610D60" w:rsidRPr="00E50664" w:rsidRDefault="00610D60" w:rsidP="007110BE">
            <w:pPr>
              <w:rPr>
                <w:rFonts w:ascii="Arial" w:hAnsi="Arial" w:cs="Arial"/>
                <w:sz w:val="16"/>
                <w:szCs w:val="16"/>
              </w:rPr>
            </w:pPr>
            <w:r w:rsidRPr="00E50664">
              <w:rPr>
                <w:rFonts w:ascii="Arial" w:hAnsi="Arial" w:cs="Arial"/>
                <w:sz w:val="16"/>
                <w:szCs w:val="16"/>
              </w:rPr>
              <w:t xml:space="preserve"> $   2.262.856.545 </w:t>
            </w:r>
          </w:p>
        </w:tc>
      </w:tr>
      <w:tr w:rsidR="00610D60" w:rsidRPr="00E50664" w:rsidTr="007110BE">
        <w:trPr>
          <w:trHeight w:val="450"/>
        </w:trPr>
        <w:tc>
          <w:tcPr>
            <w:tcW w:w="1269" w:type="dxa"/>
            <w:vMerge/>
            <w:hideMark/>
          </w:tcPr>
          <w:p w:rsidR="00610D60" w:rsidRPr="00E50664" w:rsidRDefault="00610D60" w:rsidP="00610D60">
            <w:pPr>
              <w:jc w:val="both"/>
              <w:rPr>
                <w:rFonts w:ascii="Arial" w:hAnsi="Arial" w:cs="Arial"/>
                <w:sz w:val="16"/>
                <w:szCs w:val="16"/>
              </w:rPr>
            </w:pPr>
          </w:p>
        </w:tc>
        <w:tc>
          <w:tcPr>
            <w:tcW w:w="1673" w:type="dxa"/>
            <w:vMerge/>
            <w:hideMark/>
          </w:tcPr>
          <w:p w:rsidR="00610D60" w:rsidRPr="00E50664" w:rsidRDefault="00610D60" w:rsidP="00610D60">
            <w:pPr>
              <w:jc w:val="both"/>
              <w:rPr>
                <w:rFonts w:ascii="Arial" w:hAnsi="Arial" w:cs="Arial"/>
                <w:sz w:val="16"/>
                <w:szCs w:val="16"/>
              </w:rPr>
            </w:pPr>
          </w:p>
        </w:tc>
        <w:tc>
          <w:tcPr>
            <w:tcW w:w="3262" w:type="dxa"/>
            <w:vMerge/>
            <w:hideMark/>
          </w:tcPr>
          <w:p w:rsidR="00610D60" w:rsidRPr="00E50664" w:rsidRDefault="00610D60" w:rsidP="00610D60">
            <w:pPr>
              <w:jc w:val="both"/>
              <w:rPr>
                <w:rFonts w:ascii="Arial" w:hAnsi="Arial" w:cs="Arial"/>
                <w:sz w:val="16"/>
                <w:szCs w:val="16"/>
              </w:rPr>
            </w:pPr>
          </w:p>
        </w:tc>
        <w:tc>
          <w:tcPr>
            <w:tcW w:w="1153" w:type="dxa"/>
            <w:vMerge/>
            <w:hideMark/>
          </w:tcPr>
          <w:p w:rsidR="00610D60" w:rsidRPr="00E50664" w:rsidRDefault="00610D60" w:rsidP="00610D60">
            <w:pPr>
              <w:jc w:val="both"/>
              <w:rPr>
                <w:rFonts w:ascii="Arial" w:hAnsi="Arial" w:cs="Arial"/>
                <w:sz w:val="16"/>
                <w:szCs w:val="16"/>
              </w:rPr>
            </w:pPr>
          </w:p>
        </w:tc>
        <w:tc>
          <w:tcPr>
            <w:tcW w:w="1529" w:type="dxa"/>
            <w:vMerge/>
            <w:hideMark/>
          </w:tcPr>
          <w:p w:rsidR="00610D60" w:rsidRPr="00E50664" w:rsidRDefault="00610D60" w:rsidP="00610D60">
            <w:pPr>
              <w:jc w:val="both"/>
              <w:rPr>
                <w:rFonts w:ascii="Arial" w:hAnsi="Arial" w:cs="Arial"/>
                <w:sz w:val="16"/>
                <w:szCs w:val="16"/>
              </w:rPr>
            </w:pPr>
          </w:p>
        </w:tc>
      </w:tr>
      <w:tr w:rsidR="00610D60" w:rsidRPr="00E50664" w:rsidTr="007110BE">
        <w:trPr>
          <w:trHeight w:val="450"/>
        </w:trPr>
        <w:tc>
          <w:tcPr>
            <w:tcW w:w="1269" w:type="dxa"/>
            <w:vMerge/>
            <w:hideMark/>
          </w:tcPr>
          <w:p w:rsidR="00610D60" w:rsidRPr="00E50664" w:rsidRDefault="00610D60" w:rsidP="00610D60">
            <w:pPr>
              <w:jc w:val="both"/>
              <w:rPr>
                <w:rFonts w:ascii="Arial" w:hAnsi="Arial" w:cs="Arial"/>
                <w:sz w:val="16"/>
                <w:szCs w:val="16"/>
              </w:rPr>
            </w:pPr>
          </w:p>
        </w:tc>
        <w:tc>
          <w:tcPr>
            <w:tcW w:w="1673" w:type="dxa"/>
            <w:vMerge/>
            <w:hideMark/>
          </w:tcPr>
          <w:p w:rsidR="00610D60" w:rsidRPr="00E50664" w:rsidRDefault="00610D60" w:rsidP="00610D60">
            <w:pPr>
              <w:jc w:val="both"/>
              <w:rPr>
                <w:rFonts w:ascii="Arial" w:hAnsi="Arial" w:cs="Arial"/>
                <w:sz w:val="16"/>
                <w:szCs w:val="16"/>
              </w:rPr>
            </w:pPr>
          </w:p>
        </w:tc>
        <w:tc>
          <w:tcPr>
            <w:tcW w:w="3262" w:type="dxa"/>
            <w:vMerge/>
            <w:hideMark/>
          </w:tcPr>
          <w:p w:rsidR="00610D60" w:rsidRPr="00E50664" w:rsidRDefault="00610D60" w:rsidP="00610D60">
            <w:pPr>
              <w:jc w:val="both"/>
              <w:rPr>
                <w:rFonts w:ascii="Arial" w:hAnsi="Arial" w:cs="Arial"/>
                <w:sz w:val="16"/>
                <w:szCs w:val="16"/>
              </w:rPr>
            </w:pPr>
          </w:p>
        </w:tc>
        <w:tc>
          <w:tcPr>
            <w:tcW w:w="1153" w:type="dxa"/>
            <w:vMerge/>
            <w:hideMark/>
          </w:tcPr>
          <w:p w:rsidR="00610D60" w:rsidRPr="00E50664" w:rsidRDefault="00610D60" w:rsidP="00610D60">
            <w:pPr>
              <w:jc w:val="both"/>
              <w:rPr>
                <w:rFonts w:ascii="Arial" w:hAnsi="Arial" w:cs="Arial"/>
                <w:sz w:val="16"/>
                <w:szCs w:val="16"/>
              </w:rPr>
            </w:pPr>
          </w:p>
        </w:tc>
        <w:tc>
          <w:tcPr>
            <w:tcW w:w="1529" w:type="dxa"/>
            <w:vMerge/>
            <w:hideMark/>
          </w:tcPr>
          <w:p w:rsidR="00610D60" w:rsidRPr="00E50664" w:rsidRDefault="00610D60" w:rsidP="00610D60">
            <w:pPr>
              <w:jc w:val="both"/>
              <w:rPr>
                <w:rFonts w:ascii="Arial" w:hAnsi="Arial" w:cs="Arial"/>
                <w:sz w:val="16"/>
                <w:szCs w:val="16"/>
              </w:rPr>
            </w:pPr>
          </w:p>
        </w:tc>
      </w:tr>
    </w:tbl>
    <w:p w:rsidR="00610D60" w:rsidRDefault="00610D60" w:rsidP="00E35EC6">
      <w:pPr>
        <w:jc w:val="both"/>
        <w:rPr>
          <w:rFonts w:ascii="Arial" w:hAnsi="Arial" w:cs="Arial"/>
        </w:rPr>
      </w:pPr>
    </w:p>
    <w:p w:rsidR="00374D96" w:rsidRDefault="00374D96" w:rsidP="00374D96">
      <w:pPr>
        <w:pStyle w:val="Piedepgina"/>
        <w:spacing w:line="276" w:lineRule="auto"/>
        <w:jc w:val="both"/>
        <w:rPr>
          <w:rFonts w:ascii="Arial" w:hAnsi="Arial" w:cs="Arial"/>
          <w:sz w:val="22"/>
          <w:szCs w:val="22"/>
          <w:lang w:val="es-CO"/>
        </w:rPr>
      </w:pPr>
      <w:r w:rsidRPr="00A145AD">
        <w:rPr>
          <w:rFonts w:ascii="Arial" w:hAnsi="Arial" w:cs="Arial"/>
          <w:sz w:val="22"/>
          <w:szCs w:val="22"/>
          <w:lang w:val="es-CO"/>
        </w:rPr>
        <w:t>Al deducir el promedio de precio arrojado por el cuadro SECOP y teniendo en cuenta que se trata de aulas con mayor cantidad de componentes en instalación, como se constató desde la lectura de los correspondientes contratos y procesos, mismos que no serán adquiridos en este Proceso por tratarse de aulas con características de movilidad, siguiendo el principio de economía</w:t>
      </w:r>
      <w:bookmarkStart w:id="1" w:name="_GoBack"/>
      <w:bookmarkEnd w:id="1"/>
      <w:r w:rsidRPr="00A145AD">
        <w:rPr>
          <w:rFonts w:ascii="Arial" w:hAnsi="Arial" w:cs="Arial"/>
          <w:sz w:val="22"/>
          <w:szCs w:val="22"/>
          <w:lang w:val="es-CO"/>
        </w:rPr>
        <w:t xml:space="preserve">,  sobre esta base, se determina que el valor del presupuesto a designar para la ejecución del contrato asciende a la suma </w:t>
      </w:r>
      <w:r w:rsidR="009D15FE" w:rsidRPr="009D15FE">
        <w:rPr>
          <w:rFonts w:ascii="Arial" w:hAnsi="Arial" w:cs="Arial"/>
          <w:sz w:val="22"/>
          <w:szCs w:val="22"/>
          <w:lang w:val="es-CO"/>
        </w:rPr>
        <w:t>SEISCIENTOS CINCUENTA Y OCHO MILLONES DOSCIENTOS DOS MIL DOSCIENTOS VEINTISEIS PESOS M/C</w:t>
      </w:r>
      <w:r w:rsidRPr="006B475E">
        <w:rPr>
          <w:rFonts w:ascii="Arial" w:hAnsi="Arial" w:cs="Arial"/>
          <w:sz w:val="22"/>
          <w:szCs w:val="22"/>
          <w:lang w:val="es-CO"/>
        </w:rPr>
        <w:t xml:space="preserve"> ($</w:t>
      </w:r>
      <w:r w:rsidR="00487912" w:rsidRPr="00487912">
        <w:rPr>
          <w:rFonts w:ascii="Arial" w:hAnsi="Arial" w:cs="Arial"/>
          <w:sz w:val="22"/>
          <w:szCs w:val="22"/>
          <w:lang w:val="es-CO"/>
        </w:rPr>
        <w:t>658.202.226</w:t>
      </w:r>
      <w:r w:rsidRPr="006B475E">
        <w:rPr>
          <w:rFonts w:ascii="Arial" w:hAnsi="Arial" w:cs="Arial"/>
          <w:sz w:val="22"/>
          <w:szCs w:val="22"/>
          <w:lang w:val="es-CO"/>
        </w:rPr>
        <w:t>).</w:t>
      </w:r>
    </w:p>
    <w:p w:rsidR="00374D96" w:rsidRDefault="00374D96" w:rsidP="00374D96">
      <w:pPr>
        <w:pStyle w:val="Textoindependiente21"/>
        <w:rPr>
          <w:rFonts w:cs="Arial"/>
          <w:sz w:val="22"/>
          <w:szCs w:val="22"/>
          <w:highlight w:val="yellow"/>
        </w:rPr>
      </w:pPr>
      <w:r>
        <w:rPr>
          <w:rFonts w:eastAsia="Times New Roman" w:cs="Arial"/>
          <w:sz w:val="22"/>
          <w:szCs w:val="22"/>
          <w:lang w:eastAsia="en-US"/>
        </w:rPr>
        <w:t>Teniendo en cuenta lo anterior puede concluirse que los valores ofertados para este proyecto se encuentran acordes con los estándares del mercado para herramientas similares.</w:t>
      </w:r>
    </w:p>
    <w:p w:rsidR="00374D96" w:rsidRDefault="00374D96" w:rsidP="00374D96">
      <w:pPr>
        <w:pStyle w:val="Textoindependiente"/>
        <w:spacing w:after="0"/>
        <w:jc w:val="both"/>
        <w:rPr>
          <w:rFonts w:ascii="Arial" w:hAnsi="Arial" w:cs="Arial"/>
          <w:b/>
        </w:rPr>
      </w:pPr>
      <w:r>
        <w:rPr>
          <w:rFonts w:ascii="Arial" w:eastAsia="Calibri" w:hAnsi="Arial" w:cs="Arial"/>
          <w:lang w:eastAsia="en-US"/>
        </w:rPr>
        <w:t xml:space="preserve">Además, </w:t>
      </w:r>
      <w:r>
        <w:rPr>
          <w:rFonts w:ascii="Arial" w:hAnsi="Arial" w:cs="Arial"/>
        </w:rPr>
        <w:t>en el valor de la propuesta se deben tener en cuenta los costos administrativos para la legalización del contrato, tales como las garantías, las estampillas y demás impuestos que se generen.</w:t>
      </w:r>
    </w:p>
    <w:p w:rsidR="00374D96" w:rsidRDefault="00374D96" w:rsidP="00DC4483">
      <w:pPr>
        <w:spacing w:after="0"/>
        <w:jc w:val="both"/>
        <w:rPr>
          <w:rFonts w:ascii="Arial" w:hAnsi="Arial" w:cs="Arial"/>
        </w:rPr>
      </w:pPr>
      <w:r w:rsidRPr="00E50664">
        <w:rPr>
          <w:rFonts w:ascii="Arial" w:hAnsi="Arial" w:cs="Arial"/>
        </w:rPr>
        <w:t xml:space="preserve">Los precios unitarios y el valor final de la adquisición de </w:t>
      </w:r>
      <w:r>
        <w:rPr>
          <w:rFonts w:ascii="Arial" w:hAnsi="Arial" w:cs="Arial"/>
        </w:rPr>
        <w:t>Los Ambientes</w:t>
      </w:r>
      <w:r w:rsidRPr="00E50664">
        <w:rPr>
          <w:rFonts w:ascii="Arial" w:hAnsi="Arial" w:cs="Arial"/>
        </w:rPr>
        <w:t xml:space="preserve"> se encuentran enmarcadas en la calidad y referencia del servicio conforme a las especificaciones técnicas requeridas para atender la necesidad que se pretende satisfacer con el presente proceso de selección, para lo cual se analizan las empresas del sector, lo cual nos garantiza su existencia.</w:t>
      </w:r>
    </w:p>
    <w:p w:rsidR="00E50664" w:rsidRDefault="00E50664" w:rsidP="00DC4483">
      <w:pPr>
        <w:pStyle w:val="Piedepgina"/>
        <w:spacing w:line="276" w:lineRule="auto"/>
        <w:jc w:val="both"/>
        <w:rPr>
          <w:rFonts w:ascii="Arial" w:eastAsia="Batang" w:hAnsi="Arial" w:cs="Arial"/>
          <w:sz w:val="22"/>
          <w:szCs w:val="22"/>
          <w:lang w:eastAsia="ar-SA"/>
        </w:rPr>
      </w:pPr>
      <w:r>
        <w:rPr>
          <w:rFonts w:ascii="Arial" w:hAnsi="Arial" w:cs="Arial"/>
          <w:sz w:val="22"/>
          <w:szCs w:val="22"/>
          <w:lang w:val="es-CO"/>
        </w:rPr>
        <w:t xml:space="preserve">El valor estimado resultante del estudio de contrataciones y de valores mercado, es de </w:t>
      </w:r>
      <w:r w:rsidR="009D15FE" w:rsidRPr="009D15FE">
        <w:rPr>
          <w:rFonts w:ascii="Arial" w:hAnsi="Arial" w:cs="Arial"/>
          <w:sz w:val="22"/>
          <w:szCs w:val="22"/>
          <w:lang w:val="es-CO"/>
        </w:rPr>
        <w:t xml:space="preserve">SEISCIENTOS CINCUENTA Y OCHO MILLONES DOSCIENTOS DOS MIL DOSCIENTOS VEINTISEIS PESOS M/C </w:t>
      </w:r>
      <w:r w:rsidRPr="00E50664">
        <w:rPr>
          <w:rFonts w:ascii="Arial" w:hAnsi="Arial" w:cs="Arial"/>
          <w:sz w:val="22"/>
          <w:szCs w:val="22"/>
          <w:lang w:val="es-CO"/>
        </w:rPr>
        <w:t>($</w:t>
      </w:r>
      <w:r w:rsidR="00487912" w:rsidRPr="00487912">
        <w:rPr>
          <w:rFonts w:ascii="Arial" w:hAnsi="Arial" w:cs="Arial"/>
          <w:sz w:val="22"/>
          <w:szCs w:val="22"/>
          <w:lang w:val="es-CO"/>
        </w:rPr>
        <w:t>658.202.226</w:t>
      </w:r>
      <w:r w:rsidRPr="00E50664">
        <w:rPr>
          <w:rFonts w:ascii="Arial" w:hAnsi="Arial" w:cs="Arial"/>
          <w:sz w:val="22"/>
          <w:szCs w:val="22"/>
          <w:lang w:val="es-CO"/>
        </w:rPr>
        <w:t>)</w:t>
      </w:r>
      <w:r w:rsidR="00C16ED1">
        <w:rPr>
          <w:rFonts w:ascii="Arial" w:hAnsi="Arial" w:cs="Arial"/>
          <w:sz w:val="22"/>
          <w:szCs w:val="22"/>
          <w:lang w:val="es-CO"/>
        </w:rPr>
        <w:t xml:space="preserve">para </w:t>
      </w:r>
      <w:r w:rsidR="00471D07" w:rsidRPr="00471D07">
        <w:rPr>
          <w:rFonts w:ascii="Arial" w:hAnsi="Arial" w:cs="Arial"/>
          <w:sz w:val="22"/>
          <w:szCs w:val="22"/>
          <w:lang w:val="es-CO"/>
        </w:rPr>
        <w:t xml:space="preserve">Implementación en </w:t>
      </w:r>
      <w:r w:rsidR="008B5684">
        <w:rPr>
          <w:rFonts w:ascii="Arial" w:hAnsi="Arial" w:cs="Arial"/>
          <w:sz w:val="22"/>
          <w:szCs w:val="22"/>
          <w:lang w:val="es-CO"/>
        </w:rPr>
        <w:t xml:space="preserve">las instituciones de educación regular </w:t>
      </w:r>
    </w:p>
    <w:p w:rsidR="00DC4483" w:rsidRPr="004C3213" w:rsidRDefault="00DC4483" w:rsidP="00E35EC6">
      <w:pPr>
        <w:jc w:val="both"/>
        <w:rPr>
          <w:rFonts w:ascii="Arial" w:hAnsi="Arial" w:cs="Arial"/>
          <w:b/>
        </w:rPr>
      </w:pPr>
    </w:p>
    <w:p w:rsidR="0045299C" w:rsidRPr="004C3213" w:rsidRDefault="004C3213" w:rsidP="00E50664">
      <w:pPr>
        <w:jc w:val="both"/>
        <w:rPr>
          <w:rFonts w:ascii="Arial" w:hAnsi="Arial" w:cs="Arial"/>
          <w:b/>
        </w:rPr>
      </w:pPr>
      <w:r w:rsidRPr="004C3213">
        <w:rPr>
          <w:rFonts w:ascii="Arial" w:hAnsi="Arial" w:cs="Arial"/>
          <w:b/>
        </w:rPr>
        <w:t>3.1.</w:t>
      </w:r>
      <w:r w:rsidR="00354C79" w:rsidRPr="004C3213">
        <w:rPr>
          <w:rFonts w:ascii="Arial" w:hAnsi="Arial" w:cs="Arial"/>
          <w:b/>
        </w:rPr>
        <w:t xml:space="preserve"> VERIFICACIÓN FINANCIERA</w:t>
      </w:r>
    </w:p>
    <w:p w:rsidR="0045299C" w:rsidRDefault="0045299C" w:rsidP="00E50664">
      <w:pPr>
        <w:jc w:val="both"/>
        <w:rPr>
          <w:rFonts w:ascii="Arial" w:hAnsi="Arial" w:cs="Arial"/>
        </w:rPr>
      </w:pPr>
      <w:r>
        <w:rPr>
          <w:rFonts w:ascii="Arial" w:hAnsi="Arial" w:cs="Arial"/>
        </w:rPr>
        <w:t xml:space="preserve">Además teniendo en cuenta que el objeto de la verificación financiera es el de validar la capacidad con que cuentan los proponentes esté acorde con la exigida en el Proceso para la correcta ejecución del Objeto Contractual y de conformidad con el Artículo 25 de la Ley 80 en su Numeral 15, con el Artículo 6 de la Ley 1150 modificado por el artículo 221 del Decreto Ley 019 de 2012 y con el Decreto 1082, la capacidad jurídica y la solidez financiera serán objeto de verificación, sin calificarse, en cuanto no son objeto de comparación de las ofertas y por lo tanto, podrán complementarse en los términos que establezcan las citadas normas y la Secretaría de educación Municipal, se tomarán como indicadores de capacidad financiera y organizacional </w:t>
      </w:r>
      <w:r w:rsidR="007D0C4C">
        <w:rPr>
          <w:rFonts w:ascii="Arial" w:hAnsi="Arial" w:cs="Arial"/>
        </w:rPr>
        <w:t xml:space="preserve">para los oferentes de cada uno de los lotes </w:t>
      </w:r>
      <w:r>
        <w:rPr>
          <w:rFonts w:ascii="Arial" w:hAnsi="Arial" w:cs="Arial"/>
        </w:rPr>
        <w:t>los siguientes:</w:t>
      </w:r>
    </w:p>
    <w:p w:rsidR="008B5E8C" w:rsidRDefault="008B5E8C" w:rsidP="00E50664">
      <w:pPr>
        <w:jc w:val="both"/>
        <w:rPr>
          <w:rFonts w:ascii="Arial" w:hAnsi="Arial" w:cs="Arial"/>
        </w:rPr>
      </w:pPr>
    </w:p>
    <w:p w:rsidR="008B5E8C" w:rsidRDefault="008B5E8C" w:rsidP="00E50664">
      <w:pPr>
        <w:jc w:val="both"/>
        <w:rPr>
          <w:rFonts w:ascii="Arial" w:hAnsi="Arial" w:cs="Arial"/>
        </w:rPr>
      </w:pPr>
    </w:p>
    <w:p w:rsidR="008B5E8C" w:rsidRDefault="008B5E8C" w:rsidP="00E50664">
      <w:pPr>
        <w:jc w:val="both"/>
        <w:rPr>
          <w:rFonts w:ascii="Arial" w:hAnsi="Arial" w:cs="Arial"/>
        </w:rPr>
      </w:pPr>
    </w:p>
    <w:p w:rsidR="008B5E8C" w:rsidRPr="008B5E8C" w:rsidRDefault="0091634C" w:rsidP="008B5E8C">
      <w:pPr>
        <w:spacing w:after="0"/>
        <w:jc w:val="both"/>
        <w:rPr>
          <w:rFonts w:ascii="Times New Roman" w:eastAsia="Calibri" w:hAnsi="Times New Roman" w:cs="Times New Roman"/>
          <w:b/>
          <w:color w:val="FFFFFF"/>
          <w:sz w:val="24"/>
          <w:szCs w:val="24"/>
        </w:rPr>
      </w:pPr>
      <w:r w:rsidRPr="0091634C">
        <w:rPr>
          <w:rFonts w:ascii="Times New Roman" w:eastAsia="Calibri" w:hAnsi="Times New Roman" w:cs="Times New Roman"/>
          <w:b/>
          <w:noProof/>
          <w:color w:val="FFFFFF"/>
          <w:sz w:val="24"/>
          <w:szCs w:val="24"/>
          <w:lang w:eastAsia="es-CO"/>
        </w:rPr>
        <w:pict>
          <v:rect id="Rectángulo 4" o:spid="_x0000_s1027" style="position:absolute;left:0;text-align:left;margin-left:-4.8pt;margin-top:-7.1pt;width:448.5pt;height:31.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" fillcolor="#002060" strokecolor="#002060" strokeweight=".5pt"/>
        </w:pict>
      </w:r>
      <w:r w:rsidR="008B5E8C" w:rsidRPr="008B5E8C">
        <w:rPr>
          <w:rFonts w:ascii="Times New Roman" w:eastAsia="Calibri" w:hAnsi="Times New Roman" w:cs="Times New Roman"/>
          <w:b/>
          <w:color w:val="FFFFFF"/>
          <w:sz w:val="24"/>
          <w:szCs w:val="24"/>
        </w:rPr>
        <w:t>Análisis indicadores financieros Dispositivos</w:t>
      </w:r>
    </w:p>
    <w:p w:rsidR="008B5E8C" w:rsidRPr="008B5E8C" w:rsidRDefault="008B5E8C" w:rsidP="008B5E8C">
      <w:pPr>
        <w:rPr>
          <w:rFonts w:ascii="Calibri" w:eastAsia="Calibri" w:hAnsi="Calibri" w:cs="Times New Roman"/>
        </w:rPr>
      </w:pPr>
    </w:p>
    <w:p w:rsidR="008B5E8C" w:rsidRPr="008B5E8C" w:rsidRDefault="008B5E8C" w:rsidP="008B5E8C">
      <w:pPr>
        <w:spacing w:after="0"/>
        <w:jc w:val="both"/>
        <w:rPr>
          <w:rFonts w:ascii="Times New Roman" w:eastAsia="Calibri" w:hAnsi="Times New Roman" w:cs="Times New Roman"/>
        </w:rPr>
      </w:pPr>
      <w:r w:rsidRPr="008B5E8C">
        <w:rPr>
          <w:rFonts w:ascii="Times New Roman" w:eastAsia="Calibri" w:hAnsi="Times New Roman" w:cs="Times New Roman"/>
          <w:sz w:val="24"/>
          <w:szCs w:val="24"/>
        </w:rPr>
        <w:t>Con el fin de identificar los posibles proveedores en el mercado de este servicio, se tomó la información suministrada por la Superintendencia de Sociedades en la base de datos del Sistema de Información y Reporte Empresarial –SIREM actualizada al 31 de diciembre de 2017, de acuerdo con los macrosector de servicios, se establecieron las actividades que se desprenden de estos sectores y que están directamente relacionadas con el objeto contractual, así:</w:t>
      </w:r>
      <w:r w:rsidRPr="008B5E8C">
        <w:rPr>
          <w:rFonts w:ascii="Times New Roman" w:eastAsia="Calibri" w:hAnsi="Times New Roman" w:cs="Times New Roman"/>
          <w:sz w:val="24"/>
          <w:vertAlign w:val="superscript"/>
        </w:rPr>
        <w:footnoteReference w:id="2"/>
      </w:r>
    </w:p>
    <w:p w:rsidR="008B5E8C" w:rsidRPr="008B5E8C" w:rsidRDefault="008B5E8C" w:rsidP="008B5E8C">
      <w:pPr>
        <w:spacing w:after="0"/>
        <w:jc w:val="both"/>
        <w:rPr>
          <w:rFonts w:ascii="Times New Roman" w:eastAsia="Calibri" w:hAnsi="Times New Roman" w:cs="Times New Roman"/>
          <w:sz w:val="24"/>
          <w:szCs w:val="24"/>
        </w:rPr>
      </w:pPr>
    </w:p>
    <w:p w:rsidR="008B5E8C" w:rsidRPr="008B5E8C" w:rsidRDefault="008B5E8C" w:rsidP="008B5E8C">
      <w:pPr>
        <w:numPr>
          <w:ilvl w:val="0"/>
          <w:numId w:val="1"/>
        </w:numPr>
        <w:spacing w:after="0"/>
        <w:contextualSpacing/>
        <w:jc w:val="both"/>
        <w:rPr>
          <w:rFonts w:ascii="Times New Roman" w:eastAsia="Calibri" w:hAnsi="Times New Roman" w:cs="Times New Roman"/>
          <w:sz w:val="24"/>
          <w:szCs w:val="24"/>
        </w:rPr>
      </w:pPr>
      <w:r w:rsidRPr="008B5E8C">
        <w:rPr>
          <w:rFonts w:ascii="Times New Roman" w:eastAsia="Calibri" w:hAnsi="Times New Roman" w:cs="Times New Roman"/>
          <w:sz w:val="24"/>
          <w:szCs w:val="24"/>
        </w:rPr>
        <w:t>4741  Comercio al por menor de computadores, equipos periféricos, programas de informática y equipos de telecomunicaciones en establecimientos especializados</w:t>
      </w:r>
    </w:p>
    <w:p w:rsidR="008B5E8C" w:rsidRPr="008B5E8C" w:rsidRDefault="008B5E8C" w:rsidP="008B5E8C">
      <w:pPr>
        <w:numPr>
          <w:ilvl w:val="0"/>
          <w:numId w:val="1"/>
        </w:numPr>
        <w:spacing w:after="0"/>
        <w:contextualSpacing/>
        <w:jc w:val="both"/>
        <w:rPr>
          <w:rFonts w:ascii="Times New Roman" w:eastAsia="Calibri" w:hAnsi="Times New Roman" w:cs="Times New Roman"/>
          <w:sz w:val="24"/>
          <w:szCs w:val="24"/>
        </w:rPr>
      </w:pPr>
      <w:r w:rsidRPr="008B5E8C">
        <w:rPr>
          <w:rFonts w:ascii="Times New Roman" w:eastAsia="Calibri" w:hAnsi="Times New Roman" w:cs="Times New Roman"/>
          <w:sz w:val="24"/>
          <w:szCs w:val="24"/>
        </w:rPr>
        <w:t>6202  Actividades de consultoríainformática y actividades de administración de instalaciones informáticas</w:t>
      </w:r>
    </w:p>
    <w:p w:rsidR="008B5E8C" w:rsidRPr="008B5E8C" w:rsidRDefault="008B5E8C" w:rsidP="008B5E8C">
      <w:pPr>
        <w:numPr>
          <w:ilvl w:val="0"/>
          <w:numId w:val="1"/>
        </w:numPr>
        <w:spacing w:after="0"/>
        <w:contextualSpacing/>
        <w:jc w:val="both"/>
        <w:rPr>
          <w:rFonts w:ascii="Times New Roman" w:eastAsia="Calibri" w:hAnsi="Times New Roman" w:cs="Times New Roman"/>
          <w:sz w:val="24"/>
          <w:szCs w:val="24"/>
        </w:rPr>
      </w:pPr>
      <w:r w:rsidRPr="008B5E8C">
        <w:rPr>
          <w:rFonts w:ascii="Times New Roman" w:eastAsia="Calibri" w:hAnsi="Times New Roman" w:cs="Times New Roman"/>
          <w:sz w:val="24"/>
          <w:szCs w:val="24"/>
        </w:rPr>
        <w:t>6201 Actividades de desarrollo de sistemas informáticos (planificación, análisis, diseño, programación, pruebas)</w:t>
      </w:r>
    </w:p>
    <w:p w:rsidR="008B5E8C" w:rsidRPr="008B5E8C" w:rsidRDefault="008B5E8C" w:rsidP="008B5E8C">
      <w:pPr>
        <w:numPr>
          <w:ilvl w:val="0"/>
          <w:numId w:val="1"/>
        </w:numPr>
        <w:spacing w:after="0"/>
        <w:contextualSpacing/>
        <w:jc w:val="both"/>
        <w:rPr>
          <w:rFonts w:ascii="Times New Roman" w:eastAsia="Calibri" w:hAnsi="Times New Roman" w:cs="Times New Roman"/>
          <w:sz w:val="24"/>
          <w:szCs w:val="24"/>
        </w:rPr>
      </w:pPr>
      <w:r w:rsidRPr="008B5E8C">
        <w:rPr>
          <w:rFonts w:ascii="Times New Roman" w:eastAsia="Calibri" w:hAnsi="Times New Roman" w:cs="Times New Roman"/>
          <w:sz w:val="24"/>
          <w:szCs w:val="24"/>
        </w:rPr>
        <w:t>9511 Mantenimiento y reparación de computadores y de equipo periférico</w:t>
      </w:r>
    </w:p>
    <w:p w:rsidR="008B5E8C" w:rsidRPr="008B5E8C" w:rsidRDefault="008B5E8C" w:rsidP="008B5E8C">
      <w:pPr>
        <w:spacing w:after="0"/>
        <w:jc w:val="both"/>
        <w:rPr>
          <w:rFonts w:ascii="Times New Roman" w:eastAsia="Calibri" w:hAnsi="Times New Roman" w:cs="Times New Roman"/>
          <w:sz w:val="24"/>
          <w:szCs w:val="24"/>
        </w:rPr>
      </w:pPr>
    </w:p>
    <w:p w:rsidR="008B5E8C" w:rsidRPr="008B5E8C" w:rsidRDefault="008B5E8C" w:rsidP="008B5E8C">
      <w:pPr>
        <w:spacing w:after="0"/>
        <w:jc w:val="both"/>
        <w:rPr>
          <w:rFonts w:ascii="Times New Roman" w:eastAsia="Calibri" w:hAnsi="Times New Roman" w:cs="Times New Roman"/>
        </w:rPr>
      </w:pPr>
    </w:p>
    <w:p w:rsidR="008B5E8C" w:rsidRPr="008B5E8C" w:rsidRDefault="008B5E8C" w:rsidP="008B5E8C">
      <w:pPr>
        <w:spacing w:after="0"/>
        <w:jc w:val="both"/>
        <w:rPr>
          <w:rFonts w:ascii="Times New Roman" w:eastAsia="Calibri" w:hAnsi="Times New Roman" w:cs="Times New Roman"/>
          <w:sz w:val="24"/>
        </w:rPr>
      </w:pPr>
      <w:r w:rsidRPr="008B5E8C">
        <w:rPr>
          <w:rFonts w:ascii="Times New Roman" w:eastAsia="Calibri" w:hAnsi="Times New Roman" w:cs="Times New Roman"/>
        </w:rPr>
        <w:t xml:space="preserve">Con base en la información anterior, se </w:t>
      </w:r>
      <w:r w:rsidRPr="008B5E8C">
        <w:rPr>
          <w:rFonts w:ascii="Times New Roman" w:eastAsia="Calibri" w:hAnsi="Times New Roman" w:cs="Times New Roman"/>
          <w:sz w:val="24"/>
        </w:rPr>
        <w:t>establece el límite apropiado de los indicadores teniendo en cuenta el tamaño de la muestra (número de datos de la muestra)</w:t>
      </w:r>
      <w:r w:rsidRPr="008B5E8C">
        <w:rPr>
          <w:rFonts w:ascii="Times New Roman" w:eastAsia="Calibri" w:hAnsi="Times New Roman" w:cs="Times New Roman"/>
          <w:sz w:val="24"/>
          <w:vertAlign w:val="superscript"/>
        </w:rPr>
        <w:footnoteReference w:id="3"/>
      </w:r>
      <w:r w:rsidRPr="008B5E8C">
        <w:rPr>
          <w:rFonts w:ascii="Times New Roman" w:eastAsia="Calibri" w:hAnsi="Times New Roman" w:cs="Times New Roman"/>
          <w:sz w:val="24"/>
        </w:rPr>
        <w:t>, para este caso se cuenta con la información Financiera a diciembre 31 de 2017 de 28 en las actividades relacionadas anteriormente.</w:t>
      </w:r>
    </w:p>
    <w:p w:rsidR="008B5E8C" w:rsidRPr="008B5E8C" w:rsidRDefault="008B5E8C" w:rsidP="008B5E8C">
      <w:pPr>
        <w:spacing w:after="0"/>
        <w:jc w:val="both"/>
        <w:rPr>
          <w:rFonts w:ascii="Times New Roman" w:eastAsia="Calibri" w:hAnsi="Times New Roman" w:cs="Times New Roman"/>
          <w:sz w:val="24"/>
        </w:rPr>
      </w:pPr>
    </w:p>
    <w:p w:rsidR="008B5E8C" w:rsidRPr="008B5E8C" w:rsidRDefault="008B5E8C" w:rsidP="008B5E8C">
      <w:pPr>
        <w:jc w:val="both"/>
        <w:rPr>
          <w:rFonts w:ascii="Times New Roman" w:eastAsia="Calibri" w:hAnsi="Times New Roman" w:cs="Times New Roman"/>
          <w:sz w:val="24"/>
          <w:szCs w:val="24"/>
        </w:rPr>
      </w:pPr>
      <w:r w:rsidRPr="008B5E8C">
        <w:rPr>
          <w:rFonts w:ascii="Times New Roman" w:eastAsia="Calibri" w:hAnsi="Times New Roman" w:cs="Times New Roman"/>
          <w:sz w:val="24"/>
        </w:rPr>
        <w:t>Realizando las estimaciones estadísticas de la muestra, con el fin de determinar los indicadores financieros para el presente proceso, se obtiene</w:t>
      </w:r>
      <w:r w:rsidRPr="008B5E8C">
        <w:rPr>
          <w:rFonts w:ascii="Times New Roman" w:eastAsia="Calibri" w:hAnsi="Times New Roman" w:cs="Times New Roman"/>
          <w:sz w:val="24"/>
          <w:szCs w:val="24"/>
        </w:rPr>
        <w:t xml:space="preserve"> que según la información de la muestra aleatoria de empresas, los indicadores mostraron alta dispersión en los datos (Ver anexos), por tal motivo se hace necesario realizar una poda del 10% de la muestra, para evitar datos atípicos que sesguen el establecimiento del indicador adecuado.  Obteniendo el siguiente resumen:</w:t>
      </w:r>
    </w:p>
    <w:p w:rsidR="008B5E8C" w:rsidRPr="008B5E8C" w:rsidRDefault="008B5E8C" w:rsidP="008B5E8C">
      <w:pPr>
        <w:spacing w:after="0"/>
        <w:jc w:val="both"/>
        <w:rPr>
          <w:rFonts w:ascii="Times New Roman" w:eastAsia="Calibri" w:hAnsi="Times New Roman" w:cs="Times New Roman"/>
          <w:sz w:val="24"/>
        </w:rPr>
      </w:pPr>
    </w:p>
    <w:p w:rsidR="008B5E8C" w:rsidRPr="008B5E8C" w:rsidRDefault="008B5E8C" w:rsidP="008B5E8C">
      <w:pPr>
        <w:jc w:val="both"/>
        <w:rPr>
          <w:rFonts w:ascii="Times New Roman" w:eastAsia="Calibri" w:hAnsi="Times New Roman" w:cs="Times New Roman"/>
          <w:sz w:val="24"/>
          <w:u w:val="single"/>
        </w:rPr>
      </w:pPr>
      <w:r w:rsidRPr="008B5E8C">
        <w:rPr>
          <w:rFonts w:ascii="Times New Roman" w:eastAsia="Calibri" w:hAnsi="Times New Roman" w:cs="Times New Roman"/>
          <w:sz w:val="24"/>
          <w:u w:val="single"/>
        </w:rPr>
        <w:t>Indicadores Capacidad Financiera</w:t>
      </w:r>
    </w:p>
    <w:tbl>
      <w:tblPr>
        <w:tblW w:w="9072" w:type="dxa"/>
        <w:tblCellMar>
          <w:left w:w="70" w:type="dxa"/>
          <w:right w:w="70" w:type="dxa"/>
        </w:tblCellMar>
        <w:tblLook w:val="04A0"/>
      </w:tblPr>
      <w:tblGrid>
        <w:gridCol w:w="993"/>
        <w:gridCol w:w="2976"/>
        <w:gridCol w:w="5103"/>
      </w:tblGrid>
      <w:tr w:rsidR="008B5E8C" w:rsidRPr="008B5E8C" w:rsidTr="008B5E8C">
        <w:trPr>
          <w:trHeight w:val="300"/>
        </w:trPr>
        <w:tc>
          <w:tcPr>
            <w:tcW w:w="993" w:type="dxa"/>
            <w:tcBorders>
              <w:top w:val="nil"/>
              <w:left w:val="nil"/>
              <w:bottom w:val="nil"/>
              <w:right w:val="nil"/>
            </w:tcBorders>
            <w:vAlign w:val="center"/>
          </w:tcPr>
          <w:p w:rsidR="008B5E8C" w:rsidRPr="008B5E8C" w:rsidRDefault="008B5E8C" w:rsidP="008B5E8C">
            <w:pPr>
              <w:spacing w:after="0" w:line="240" w:lineRule="auto"/>
              <w:jc w:val="center"/>
              <w:rPr>
                <w:rFonts w:ascii="Times New Roman" w:eastAsia="Times New Roman" w:hAnsi="Times New Roman" w:cs="Times New Roman"/>
                <w:b/>
                <w:color w:val="000000"/>
                <w:sz w:val="28"/>
                <w:szCs w:val="24"/>
                <w:lang w:eastAsia="es-CO"/>
              </w:rPr>
            </w:pPr>
            <w:r w:rsidRPr="008B5E8C">
              <w:rPr>
                <w:rFonts w:ascii="Times New Roman" w:eastAsia="Times New Roman" w:hAnsi="Times New Roman" w:cs="Times New Roman"/>
                <w:b/>
                <w:color w:val="000000"/>
                <w:sz w:val="28"/>
                <w:szCs w:val="24"/>
                <w:lang w:eastAsia="es-CO"/>
              </w:rPr>
              <w:t>1,3</w:t>
            </w:r>
          </w:p>
        </w:tc>
        <w:tc>
          <w:tcPr>
            <w:tcW w:w="2976" w:type="dxa"/>
            <w:tcBorders>
              <w:top w:val="nil"/>
              <w:left w:val="nil"/>
              <w:bottom w:val="nil"/>
              <w:right w:val="nil"/>
            </w:tcBorders>
            <w:shd w:val="clear" w:color="auto" w:fill="auto"/>
            <w:noWrap/>
            <w:vAlign w:val="center"/>
            <w:hideMark/>
          </w:tcPr>
          <w:p w:rsidR="008B5E8C" w:rsidRPr="008B5E8C" w:rsidRDefault="008B5E8C" w:rsidP="008B5E8C">
            <w:pPr>
              <w:spacing w:after="0" w:line="240" w:lineRule="auto"/>
              <w:jc w:val="center"/>
              <w:rPr>
                <w:rFonts w:ascii="Times New Roman" w:eastAsia="Times New Roman" w:hAnsi="Times New Roman" w:cs="Times New Roman"/>
                <w:b/>
                <w:color w:val="000000"/>
                <w:sz w:val="24"/>
                <w:szCs w:val="24"/>
                <w:lang w:eastAsia="es-CO"/>
              </w:rPr>
            </w:pPr>
            <w:r w:rsidRPr="008B5E8C">
              <w:rPr>
                <w:rFonts w:ascii="Times New Roman" w:eastAsia="Times New Roman" w:hAnsi="Times New Roman" w:cs="Times New Roman"/>
                <w:b/>
                <w:color w:val="000000"/>
                <w:sz w:val="24"/>
                <w:szCs w:val="24"/>
                <w:lang w:eastAsia="es-CO"/>
              </w:rPr>
              <w:t>Índice de Liquidez</w:t>
            </w:r>
          </w:p>
        </w:tc>
        <w:tc>
          <w:tcPr>
            <w:tcW w:w="5103" w:type="dxa"/>
            <w:tcBorders>
              <w:top w:val="nil"/>
              <w:left w:val="nil"/>
              <w:bottom w:val="nil"/>
              <w:right w:val="nil"/>
            </w:tcBorders>
            <w:shd w:val="clear" w:color="auto" w:fill="auto"/>
            <w:noWrap/>
            <w:vAlign w:val="bottom"/>
            <w:hideMark/>
          </w:tcPr>
          <w:p w:rsidR="008B5E8C" w:rsidRPr="008B5E8C" w:rsidRDefault="008B5E8C" w:rsidP="008B5E8C">
            <w:pPr>
              <w:spacing w:after="0" w:line="240" w:lineRule="auto"/>
              <w:jc w:val="both"/>
              <w:rPr>
                <w:rFonts w:ascii="Times New Roman" w:eastAsia="Times New Roman" w:hAnsi="Times New Roman" w:cs="Times New Roman"/>
                <w:color w:val="000000"/>
                <w:sz w:val="20"/>
                <w:szCs w:val="24"/>
                <w:lang w:eastAsia="es-CO"/>
              </w:rPr>
            </w:pPr>
            <w:r w:rsidRPr="008B5E8C">
              <w:rPr>
                <w:rFonts w:ascii="Times New Roman" w:eastAsia="Times New Roman" w:hAnsi="Times New Roman" w:cs="Times New Roman"/>
                <w:color w:val="000000"/>
                <w:sz w:val="20"/>
                <w:szCs w:val="24"/>
                <w:lang w:eastAsia="es-CO"/>
              </w:rPr>
              <w:t>Relación entre activos corrientes y pasivos corrientes, muestra la capacidad de la empresa para pagar sus compromisos de corto plazo</w:t>
            </w:r>
          </w:p>
        </w:tc>
      </w:tr>
      <w:tr w:rsidR="008B5E8C" w:rsidRPr="008B5E8C" w:rsidTr="008B5E8C">
        <w:trPr>
          <w:trHeight w:val="300"/>
        </w:trPr>
        <w:tc>
          <w:tcPr>
            <w:tcW w:w="993" w:type="dxa"/>
            <w:tcBorders>
              <w:top w:val="nil"/>
              <w:left w:val="nil"/>
              <w:bottom w:val="nil"/>
              <w:right w:val="nil"/>
            </w:tcBorders>
            <w:vAlign w:val="center"/>
          </w:tcPr>
          <w:p w:rsidR="008B5E8C" w:rsidRPr="008B5E8C" w:rsidRDefault="008B5E8C" w:rsidP="008B5E8C">
            <w:pPr>
              <w:spacing w:after="0" w:line="240" w:lineRule="auto"/>
              <w:jc w:val="center"/>
              <w:rPr>
                <w:rFonts w:ascii="Times New Roman" w:eastAsia="Times New Roman" w:hAnsi="Times New Roman" w:cs="Times New Roman"/>
                <w:b/>
                <w:color w:val="000000"/>
                <w:sz w:val="28"/>
                <w:szCs w:val="24"/>
                <w:lang w:eastAsia="es-CO"/>
              </w:rPr>
            </w:pPr>
            <w:r w:rsidRPr="008B5E8C">
              <w:rPr>
                <w:rFonts w:ascii="Times New Roman" w:eastAsia="Times New Roman" w:hAnsi="Times New Roman" w:cs="Times New Roman"/>
                <w:b/>
                <w:color w:val="000000"/>
                <w:sz w:val="28"/>
                <w:szCs w:val="24"/>
                <w:lang w:eastAsia="es-CO"/>
              </w:rPr>
              <w:t>0,72</w:t>
            </w:r>
          </w:p>
        </w:tc>
        <w:tc>
          <w:tcPr>
            <w:tcW w:w="2976" w:type="dxa"/>
            <w:tcBorders>
              <w:top w:val="nil"/>
              <w:left w:val="nil"/>
              <w:bottom w:val="nil"/>
              <w:right w:val="nil"/>
            </w:tcBorders>
            <w:shd w:val="clear" w:color="auto" w:fill="auto"/>
            <w:noWrap/>
            <w:vAlign w:val="center"/>
            <w:hideMark/>
          </w:tcPr>
          <w:p w:rsidR="008B5E8C" w:rsidRPr="008B5E8C" w:rsidRDefault="008B5E8C" w:rsidP="008B5E8C">
            <w:pPr>
              <w:spacing w:after="0" w:line="240" w:lineRule="auto"/>
              <w:jc w:val="center"/>
              <w:rPr>
                <w:rFonts w:ascii="Times New Roman" w:eastAsia="Times New Roman" w:hAnsi="Times New Roman" w:cs="Times New Roman"/>
                <w:b/>
                <w:color w:val="000000"/>
                <w:sz w:val="24"/>
                <w:szCs w:val="24"/>
                <w:lang w:eastAsia="es-CO"/>
              </w:rPr>
            </w:pPr>
            <w:r w:rsidRPr="008B5E8C">
              <w:rPr>
                <w:rFonts w:ascii="Times New Roman" w:eastAsia="Times New Roman" w:hAnsi="Times New Roman" w:cs="Times New Roman"/>
                <w:b/>
                <w:color w:val="000000"/>
                <w:sz w:val="24"/>
                <w:szCs w:val="24"/>
                <w:lang w:eastAsia="es-CO"/>
              </w:rPr>
              <w:t>Índice de Endeudamiento</w:t>
            </w:r>
          </w:p>
        </w:tc>
        <w:tc>
          <w:tcPr>
            <w:tcW w:w="5103" w:type="dxa"/>
            <w:tcBorders>
              <w:top w:val="nil"/>
              <w:left w:val="nil"/>
              <w:bottom w:val="nil"/>
              <w:right w:val="nil"/>
            </w:tcBorders>
            <w:shd w:val="clear" w:color="auto" w:fill="auto"/>
            <w:noWrap/>
            <w:vAlign w:val="bottom"/>
            <w:hideMark/>
          </w:tcPr>
          <w:p w:rsidR="008B5E8C" w:rsidRPr="008B5E8C" w:rsidRDefault="008B5E8C" w:rsidP="008B5E8C">
            <w:pPr>
              <w:spacing w:after="0" w:line="240" w:lineRule="auto"/>
              <w:jc w:val="both"/>
              <w:rPr>
                <w:rFonts w:ascii="Times New Roman" w:eastAsia="Times New Roman" w:hAnsi="Times New Roman" w:cs="Times New Roman"/>
                <w:color w:val="000000"/>
                <w:sz w:val="20"/>
                <w:szCs w:val="24"/>
                <w:lang w:eastAsia="es-CO"/>
              </w:rPr>
            </w:pPr>
            <w:r w:rsidRPr="008B5E8C">
              <w:rPr>
                <w:rFonts w:ascii="Times New Roman" w:eastAsia="Times New Roman" w:hAnsi="Times New Roman" w:cs="Times New Roman"/>
                <w:color w:val="000000"/>
                <w:sz w:val="20"/>
                <w:szCs w:val="24"/>
                <w:lang w:eastAsia="es-CO"/>
              </w:rPr>
              <w:t>Es una relación entre pasivo total y activo total, mide de qué forma participan los acreedores dentro de la empresa. Establece del total de la empresa cuanto pertenece a tercero y cuando a los dueños</w:t>
            </w:r>
          </w:p>
        </w:tc>
      </w:tr>
      <w:tr w:rsidR="008B5E8C" w:rsidRPr="008B5E8C" w:rsidTr="008B5E8C">
        <w:trPr>
          <w:trHeight w:val="300"/>
        </w:trPr>
        <w:tc>
          <w:tcPr>
            <w:tcW w:w="993" w:type="dxa"/>
            <w:tcBorders>
              <w:top w:val="nil"/>
              <w:left w:val="nil"/>
              <w:bottom w:val="nil"/>
              <w:right w:val="nil"/>
            </w:tcBorders>
            <w:vAlign w:val="center"/>
          </w:tcPr>
          <w:p w:rsidR="008B5E8C" w:rsidRPr="008B5E8C" w:rsidRDefault="008B5E8C" w:rsidP="008B5E8C">
            <w:pPr>
              <w:spacing w:after="0" w:line="240" w:lineRule="auto"/>
              <w:jc w:val="center"/>
              <w:rPr>
                <w:rFonts w:ascii="Times New Roman" w:eastAsia="Times New Roman" w:hAnsi="Times New Roman" w:cs="Times New Roman"/>
                <w:b/>
                <w:color w:val="000000"/>
                <w:sz w:val="28"/>
                <w:szCs w:val="24"/>
                <w:lang w:eastAsia="es-CO"/>
              </w:rPr>
            </w:pPr>
            <w:r w:rsidRPr="008B5E8C">
              <w:rPr>
                <w:rFonts w:ascii="Times New Roman" w:eastAsia="Times New Roman" w:hAnsi="Times New Roman" w:cs="Times New Roman"/>
                <w:b/>
                <w:color w:val="000000"/>
                <w:sz w:val="28"/>
                <w:szCs w:val="24"/>
                <w:lang w:eastAsia="es-CO"/>
              </w:rPr>
              <w:t>2,8</w:t>
            </w:r>
          </w:p>
        </w:tc>
        <w:tc>
          <w:tcPr>
            <w:tcW w:w="2976" w:type="dxa"/>
            <w:tcBorders>
              <w:top w:val="nil"/>
              <w:left w:val="nil"/>
              <w:bottom w:val="nil"/>
              <w:right w:val="nil"/>
            </w:tcBorders>
            <w:shd w:val="clear" w:color="auto" w:fill="auto"/>
            <w:noWrap/>
            <w:vAlign w:val="center"/>
            <w:hideMark/>
          </w:tcPr>
          <w:p w:rsidR="008B5E8C" w:rsidRPr="008B5E8C" w:rsidRDefault="008B5E8C" w:rsidP="008B5E8C">
            <w:pPr>
              <w:spacing w:after="0" w:line="240" w:lineRule="auto"/>
              <w:jc w:val="center"/>
              <w:rPr>
                <w:rFonts w:ascii="Times New Roman" w:eastAsia="Times New Roman" w:hAnsi="Times New Roman" w:cs="Times New Roman"/>
                <w:b/>
                <w:color w:val="000000"/>
                <w:sz w:val="24"/>
                <w:szCs w:val="24"/>
                <w:lang w:eastAsia="es-CO"/>
              </w:rPr>
            </w:pPr>
            <w:r w:rsidRPr="008B5E8C">
              <w:rPr>
                <w:rFonts w:ascii="Times New Roman" w:eastAsia="Times New Roman" w:hAnsi="Times New Roman" w:cs="Times New Roman"/>
                <w:b/>
                <w:color w:val="000000"/>
                <w:sz w:val="24"/>
                <w:szCs w:val="24"/>
                <w:lang w:eastAsia="es-CO"/>
              </w:rPr>
              <w:t>Razón de cobertura de intereses</w:t>
            </w:r>
          </w:p>
        </w:tc>
        <w:tc>
          <w:tcPr>
            <w:tcW w:w="5103" w:type="dxa"/>
            <w:tcBorders>
              <w:top w:val="nil"/>
              <w:left w:val="nil"/>
              <w:bottom w:val="nil"/>
              <w:right w:val="nil"/>
            </w:tcBorders>
            <w:shd w:val="clear" w:color="auto" w:fill="auto"/>
            <w:noWrap/>
            <w:vAlign w:val="bottom"/>
            <w:hideMark/>
          </w:tcPr>
          <w:p w:rsidR="008B5E8C" w:rsidRPr="008B5E8C" w:rsidRDefault="008B5E8C" w:rsidP="008B5E8C">
            <w:pPr>
              <w:spacing w:after="0" w:line="240" w:lineRule="auto"/>
              <w:jc w:val="both"/>
              <w:rPr>
                <w:rFonts w:ascii="Times New Roman" w:eastAsia="Times New Roman" w:hAnsi="Times New Roman" w:cs="Times New Roman"/>
                <w:color w:val="000000"/>
                <w:sz w:val="20"/>
                <w:szCs w:val="24"/>
                <w:lang w:eastAsia="es-CO"/>
              </w:rPr>
            </w:pPr>
            <w:r w:rsidRPr="008B5E8C">
              <w:rPr>
                <w:rFonts w:ascii="Times New Roman" w:eastAsia="Times New Roman" w:hAnsi="Times New Roman" w:cs="Times New Roman"/>
                <w:color w:val="000000"/>
                <w:sz w:val="20"/>
                <w:szCs w:val="24"/>
                <w:lang w:eastAsia="es-CO"/>
              </w:rPr>
              <w:t>Relación entre la utilidad operacional y los gastos financieros de intereses, muestra la capacidad de la empresa para generar utilidades en la operación que le permita atender sus compromisos financieros</w:t>
            </w:r>
          </w:p>
        </w:tc>
      </w:tr>
    </w:tbl>
    <w:p w:rsidR="008B5E8C" w:rsidRPr="008B5E8C" w:rsidRDefault="008B5E8C" w:rsidP="008B5E8C">
      <w:pPr>
        <w:spacing w:after="0"/>
        <w:jc w:val="both"/>
        <w:rPr>
          <w:rFonts w:ascii="Times New Roman" w:eastAsia="Calibri" w:hAnsi="Times New Roman" w:cs="Times New Roman"/>
          <w:sz w:val="24"/>
        </w:rPr>
      </w:pPr>
    </w:p>
    <w:p w:rsidR="008B5E8C" w:rsidRPr="008B5E8C" w:rsidRDefault="008B5E8C" w:rsidP="008B5E8C">
      <w:pPr>
        <w:spacing w:after="0"/>
        <w:jc w:val="both"/>
        <w:rPr>
          <w:rFonts w:ascii="Times New Roman" w:eastAsia="Calibri" w:hAnsi="Times New Roman" w:cs="Times New Roman"/>
          <w:sz w:val="24"/>
        </w:rPr>
      </w:pPr>
    </w:p>
    <w:p w:rsidR="008B5E8C" w:rsidRPr="008B5E8C" w:rsidRDefault="008B5E8C" w:rsidP="008B5E8C">
      <w:pPr>
        <w:jc w:val="both"/>
        <w:rPr>
          <w:rFonts w:ascii="Times New Roman" w:eastAsia="Calibri" w:hAnsi="Times New Roman" w:cs="Times New Roman"/>
          <w:sz w:val="24"/>
          <w:u w:val="single"/>
        </w:rPr>
      </w:pPr>
      <w:r w:rsidRPr="008B5E8C">
        <w:rPr>
          <w:rFonts w:ascii="Times New Roman" w:eastAsia="Calibri" w:hAnsi="Times New Roman" w:cs="Times New Roman"/>
          <w:sz w:val="24"/>
          <w:u w:val="single"/>
        </w:rPr>
        <w:t>Indicadores Capacidad Organizacional</w:t>
      </w:r>
    </w:p>
    <w:tbl>
      <w:tblPr>
        <w:tblW w:w="9072" w:type="dxa"/>
        <w:tblCellMar>
          <w:left w:w="70" w:type="dxa"/>
          <w:right w:w="70" w:type="dxa"/>
        </w:tblCellMar>
        <w:tblLook w:val="04A0"/>
      </w:tblPr>
      <w:tblGrid>
        <w:gridCol w:w="993"/>
        <w:gridCol w:w="2976"/>
        <w:gridCol w:w="5103"/>
      </w:tblGrid>
      <w:tr w:rsidR="008B5E8C" w:rsidRPr="008B5E8C" w:rsidTr="008B5E8C">
        <w:trPr>
          <w:trHeight w:val="300"/>
        </w:trPr>
        <w:tc>
          <w:tcPr>
            <w:tcW w:w="993" w:type="dxa"/>
            <w:tcBorders>
              <w:top w:val="nil"/>
              <w:left w:val="nil"/>
              <w:bottom w:val="nil"/>
              <w:right w:val="nil"/>
            </w:tcBorders>
            <w:vAlign w:val="center"/>
          </w:tcPr>
          <w:p w:rsidR="008B5E8C" w:rsidRPr="008B5E8C" w:rsidRDefault="008B5E8C" w:rsidP="008B5E8C">
            <w:pPr>
              <w:spacing w:after="0" w:line="240" w:lineRule="auto"/>
              <w:jc w:val="center"/>
              <w:rPr>
                <w:rFonts w:ascii="Times New Roman" w:eastAsia="Times New Roman" w:hAnsi="Times New Roman" w:cs="Times New Roman"/>
                <w:b/>
                <w:color w:val="000000"/>
                <w:sz w:val="28"/>
                <w:lang w:eastAsia="es-CO"/>
              </w:rPr>
            </w:pPr>
            <w:r w:rsidRPr="008B5E8C">
              <w:rPr>
                <w:rFonts w:ascii="Times New Roman" w:eastAsia="Times New Roman" w:hAnsi="Times New Roman" w:cs="Times New Roman"/>
                <w:b/>
                <w:color w:val="000000"/>
                <w:sz w:val="28"/>
                <w:lang w:eastAsia="es-CO"/>
              </w:rPr>
              <w:lastRenderedPageBreak/>
              <w:t>0,17</w:t>
            </w:r>
          </w:p>
        </w:tc>
        <w:tc>
          <w:tcPr>
            <w:tcW w:w="2976" w:type="dxa"/>
            <w:tcBorders>
              <w:top w:val="nil"/>
              <w:left w:val="nil"/>
              <w:bottom w:val="nil"/>
              <w:right w:val="nil"/>
            </w:tcBorders>
            <w:shd w:val="clear" w:color="auto" w:fill="auto"/>
            <w:noWrap/>
            <w:vAlign w:val="center"/>
            <w:hideMark/>
          </w:tcPr>
          <w:p w:rsidR="008B5E8C" w:rsidRPr="008B5E8C" w:rsidRDefault="008B5E8C" w:rsidP="008B5E8C">
            <w:pPr>
              <w:spacing w:after="0" w:line="240" w:lineRule="auto"/>
              <w:jc w:val="center"/>
              <w:rPr>
                <w:rFonts w:ascii="Times New Roman" w:eastAsia="Times New Roman" w:hAnsi="Times New Roman" w:cs="Times New Roman"/>
                <w:b/>
                <w:color w:val="000000"/>
                <w:sz w:val="24"/>
                <w:lang w:eastAsia="es-CO"/>
              </w:rPr>
            </w:pPr>
            <w:r w:rsidRPr="008B5E8C">
              <w:rPr>
                <w:rFonts w:ascii="Times New Roman" w:eastAsia="Times New Roman" w:hAnsi="Times New Roman" w:cs="Times New Roman"/>
                <w:b/>
                <w:color w:val="000000"/>
                <w:sz w:val="24"/>
                <w:lang w:eastAsia="es-CO"/>
              </w:rPr>
              <w:t>Rentabilidad Patrimonio</w:t>
            </w:r>
          </w:p>
        </w:tc>
        <w:tc>
          <w:tcPr>
            <w:tcW w:w="5103" w:type="dxa"/>
            <w:tcBorders>
              <w:top w:val="nil"/>
              <w:left w:val="nil"/>
              <w:bottom w:val="nil"/>
              <w:right w:val="nil"/>
            </w:tcBorders>
            <w:shd w:val="clear" w:color="auto" w:fill="auto"/>
            <w:noWrap/>
            <w:vAlign w:val="bottom"/>
            <w:hideMark/>
          </w:tcPr>
          <w:p w:rsidR="008B5E8C" w:rsidRPr="008B5E8C" w:rsidRDefault="008B5E8C" w:rsidP="008B5E8C">
            <w:pPr>
              <w:spacing w:after="0" w:line="240" w:lineRule="auto"/>
              <w:jc w:val="both"/>
              <w:rPr>
                <w:rFonts w:ascii="Times New Roman" w:eastAsia="Times New Roman" w:hAnsi="Times New Roman" w:cs="Times New Roman"/>
                <w:color w:val="000000"/>
                <w:sz w:val="20"/>
                <w:lang w:eastAsia="es-CO"/>
              </w:rPr>
            </w:pPr>
            <w:r w:rsidRPr="008B5E8C">
              <w:rPr>
                <w:rFonts w:ascii="Times New Roman" w:eastAsia="Times New Roman" w:hAnsi="Times New Roman" w:cs="Times New Roman"/>
                <w:color w:val="000000"/>
                <w:sz w:val="20"/>
                <w:lang w:eastAsia="es-CO"/>
              </w:rPr>
              <w:t>Es una relación entre utilidad operacional y el patrimonio total, permite establecer el rendimiento en términos porcentuales de las inversiones de los dueños de la empresa en el periodo</w:t>
            </w:r>
          </w:p>
        </w:tc>
      </w:tr>
      <w:tr w:rsidR="008B5E8C" w:rsidRPr="008B5E8C" w:rsidTr="008B5E8C">
        <w:trPr>
          <w:trHeight w:val="300"/>
        </w:trPr>
        <w:tc>
          <w:tcPr>
            <w:tcW w:w="993" w:type="dxa"/>
            <w:tcBorders>
              <w:top w:val="nil"/>
              <w:left w:val="nil"/>
              <w:bottom w:val="nil"/>
              <w:right w:val="nil"/>
            </w:tcBorders>
            <w:vAlign w:val="center"/>
          </w:tcPr>
          <w:p w:rsidR="008B5E8C" w:rsidRPr="008B5E8C" w:rsidRDefault="008B5E8C" w:rsidP="008B5E8C">
            <w:pPr>
              <w:spacing w:after="0" w:line="240" w:lineRule="auto"/>
              <w:jc w:val="center"/>
              <w:rPr>
                <w:rFonts w:ascii="Times New Roman" w:eastAsia="Times New Roman" w:hAnsi="Times New Roman" w:cs="Times New Roman"/>
                <w:b/>
                <w:color w:val="000000"/>
                <w:sz w:val="28"/>
                <w:lang w:eastAsia="es-CO"/>
              </w:rPr>
            </w:pPr>
            <w:r w:rsidRPr="008B5E8C">
              <w:rPr>
                <w:rFonts w:ascii="Times New Roman" w:eastAsia="Times New Roman" w:hAnsi="Times New Roman" w:cs="Times New Roman"/>
                <w:b/>
                <w:color w:val="000000"/>
                <w:sz w:val="28"/>
                <w:lang w:eastAsia="es-CO"/>
              </w:rPr>
              <w:t>0,08</w:t>
            </w:r>
          </w:p>
        </w:tc>
        <w:tc>
          <w:tcPr>
            <w:tcW w:w="2976" w:type="dxa"/>
            <w:tcBorders>
              <w:top w:val="nil"/>
              <w:left w:val="nil"/>
              <w:bottom w:val="nil"/>
              <w:right w:val="nil"/>
            </w:tcBorders>
            <w:shd w:val="clear" w:color="auto" w:fill="auto"/>
            <w:noWrap/>
            <w:vAlign w:val="center"/>
            <w:hideMark/>
          </w:tcPr>
          <w:p w:rsidR="008B5E8C" w:rsidRPr="008B5E8C" w:rsidRDefault="008B5E8C" w:rsidP="008B5E8C">
            <w:pPr>
              <w:spacing w:after="0" w:line="240" w:lineRule="auto"/>
              <w:jc w:val="center"/>
              <w:rPr>
                <w:rFonts w:ascii="Times New Roman" w:eastAsia="Times New Roman" w:hAnsi="Times New Roman" w:cs="Times New Roman"/>
                <w:b/>
                <w:color w:val="000000"/>
                <w:sz w:val="24"/>
                <w:lang w:eastAsia="es-CO"/>
              </w:rPr>
            </w:pPr>
            <w:r w:rsidRPr="008B5E8C">
              <w:rPr>
                <w:rFonts w:ascii="Times New Roman" w:eastAsia="Times New Roman" w:hAnsi="Times New Roman" w:cs="Times New Roman"/>
                <w:b/>
                <w:color w:val="000000"/>
                <w:sz w:val="24"/>
                <w:lang w:eastAsia="es-CO"/>
              </w:rPr>
              <w:t>Rentabilidad Activos</w:t>
            </w:r>
          </w:p>
        </w:tc>
        <w:tc>
          <w:tcPr>
            <w:tcW w:w="5103" w:type="dxa"/>
            <w:tcBorders>
              <w:top w:val="nil"/>
              <w:left w:val="nil"/>
              <w:bottom w:val="nil"/>
              <w:right w:val="nil"/>
            </w:tcBorders>
            <w:shd w:val="clear" w:color="auto" w:fill="auto"/>
            <w:noWrap/>
            <w:vAlign w:val="bottom"/>
            <w:hideMark/>
          </w:tcPr>
          <w:p w:rsidR="008B5E8C" w:rsidRPr="008B5E8C" w:rsidRDefault="008B5E8C" w:rsidP="008B5E8C">
            <w:pPr>
              <w:spacing w:after="0" w:line="240" w:lineRule="auto"/>
              <w:jc w:val="both"/>
              <w:rPr>
                <w:rFonts w:ascii="Times New Roman" w:eastAsia="Times New Roman" w:hAnsi="Times New Roman" w:cs="Times New Roman"/>
                <w:color w:val="000000"/>
                <w:sz w:val="20"/>
                <w:lang w:eastAsia="es-CO"/>
              </w:rPr>
            </w:pPr>
            <w:r w:rsidRPr="008B5E8C">
              <w:rPr>
                <w:rFonts w:ascii="Times New Roman" w:eastAsia="Times New Roman" w:hAnsi="Times New Roman" w:cs="Times New Roman"/>
                <w:color w:val="000000"/>
                <w:sz w:val="20"/>
                <w:lang w:eastAsia="es-CO"/>
              </w:rPr>
              <w:t xml:space="preserve">Es una relación entre utilidad operacional y activo total, muestra la eficiencia de los activos en términos porcentuales en la generación de utilidad </w:t>
            </w:r>
          </w:p>
        </w:tc>
      </w:tr>
    </w:tbl>
    <w:p w:rsidR="008B5E8C" w:rsidRPr="008B5E8C" w:rsidRDefault="008B5E8C" w:rsidP="008B5E8C">
      <w:pPr>
        <w:spacing w:after="0"/>
        <w:rPr>
          <w:rFonts w:ascii="Times New Roman" w:eastAsia="Calibri" w:hAnsi="Times New Roman" w:cs="Times New Roman"/>
          <w:b/>
        </w:rPr>
      </w:pPr>
    </w:p>
    <w:p w:rsidR="008B5E8C" w:rsidRPr="008B5E8C" w:rsidRDefault="008B5E8C" w:rsidP="008B5E8C">
      <w:pPr>
        <w:spacing w:after="0"/>
        <w:rPr>
          <w:rFonts w:ascii="Times New Roman" w:eastAsia="Calibri" w:hAnsi="Times New Roman" w:cs="Times New Roman"/>
          <w:b/>
        </w:rPr>
      </w:pPr>
    </w:p>
    <w:p w:rsidR="008B5E8C" w:rsidRPr="008B5E8C" w:rsidRDefault="008B5E8C" w:rsidP="008B5E8C">
      <w:pPr>
        <w:spacing w:after="0"/>
        <w:jc w:val="both"/>
        <w:rPr>
          <w:rFonts w:ascii="Times New Roman" w:eastAsia="Calibri" w:hAnsi="Times New Roman" w:cs="Times New Roman"/>
        </w:rPr>
      </w:pPr>
    </w:p>
    <w:p w:rsidR="008B5E8C" w:rsidRPr="008B5E8C" w:rsidRDefault="008B5E8C" w:rsidP="008B5E8C">
      <w:pPr>
        <w:jc w:val="both"/>
        <w:rPr>
          <w:rFonts w:ascii="Times New Roman" w:eastAsia="Calibri" w:hAnsi="Times New Roman" w:cs="Times New Roman"/>
          <w:sz w:val="24"/>
          <w:szCs w:val="24"/>
        </w:rPr>
      </w:pPr>
      <w:r w:rsidRPr="008B5E8C">
        <w:rPr>
          <w:rFonts w:ascii="Times New Roman" w:eastAsia="Calibri" w:hAnsi="Times New Roman" w:cs="Times New Roman"/>
          <w:sz w:val="24"/>
          <w:szCs w:val="24"/>
        </w:rPr>
        <w:t>Se recomienda utilizar los indicadores obtenidos del cuartil inferior de la muestra podada de empresas, con el objetivo de dar pluralidad al proceso, sin incurrir en riesgo de incumplimiento. Puesto que la Entidad Estatal puede fijar límites más flexibles dados por el comportamiento del sector económico evaluando los valores máximos y mínimos delos indicadores para las empresas objeto de análisis</w:t>
      </w:r>
      <w:r w:rsidRPr="008B5E8C">
        <w:rPr>
          <w:rFonts w:ascii="Times New Roman" w:eastAsia="Calibri" w:hAnsi="Times New Roman" w:cs="Times New Roman"/>
          <w:sz w:val="24"/>
          <w:vertAlign w:val="superscript"/>
        </w:rPr>
        <w:footnoteReference w:id="4"/>
      </w:r>
      <w:r w:rsidRPr="008B5E8C">
        <w:rPr>
          <w:rFonts w:ascii="Times New Roman" w:eastAsia="Calibri" w:hAnsi="Times New Roman" w:cs="Times New Roman"/>
          <w:sz w:val="24"/>
          <w:szCs w:val="24"/>
        </w:rPr>
        <w:t>.</w:t>
      </w:r>
    </w:p>
    <w:p w:rsidR="008B5E8C" w:rsidRPr="008B5E8C" w:rsidRDefault="008B5E8C" w:rsidP="008B5E8C">
      <w:pPr>
        <w:jc w:val="both"/>
        <w:rPr>
          <w:rFonts w:ascii="Times New Roman" w:eastAsia="Calibri" w:hAnsi="Times New Roman" w:cs="Times New Roman"/>
          <w:sz w:val="24"/>
          <w:szCs w:val="24"/>
        </w:rPr>
      </w:pPr>
    </w:p>
    <w:p w:rsidR="008B5E8C" w:rsidRPr="008B5E8C" w:rsidRDefault="008B5E8C" w:rsidP="008B5E8C">
      <w:pPr>
        <w:spacing w:after="0" w:line="240" w:lineRule="auto"/>
        <w:jc w:val="both"/>
        <w:rPr>
          <w:rFonts w:ascii="Gill Sans MT Condensed" w:eastAsia="Calibri" w:hAnsi="Gill Sans MT Condensed" w:cs="Times New Roman"/>
          <w:b/>
          <w:sz w:val="32"/>
        </w:rPr>
      </w:pPr>
      <w:r w:rsidRPr="008B5E8C">
        <w:rPr>
          <w:rFonts w:ascii="Gill Sans MT Condensed" w:eastAsia="Calibri" w:hAnsi="Gill Sans MT Condensed" w:cs="Times New Roman"/>
          <w:b/>
          <w:sz w:val="32"/>
        </w:rPr>
        <w:t>Gustavo Ospina Agudelo</w:t>
      </w:r>
    </w:p>
    <w:p w:rsidR="008B5E8C" w:rsidRPr="008B5E8C" w:rsidRDefault="008B5E8C" w:rsidP="008B5E8C">
      <w:pPr>
        <w:spacing w:after="0" w:line="240" w:lineRule="auto"/>
        <w:jc w:val="both"/>
        <w:rPr>
          <w:rFonts w:ascii="Gill Sans MT Condensed" w:eastAsia="Calibri" w:hAnsi="Gill Sans MT Condensed" w:cs="Times New Roman"/>
          <w:sz w:val="28"/>
        </w:rPr>
      </w:pPr>
      <w:r w:rsidRPr="008B5E8C">
        <w:rPr>
          <w:rFonts w:ascii="Gill Sans MT Condensed" w:eastAsia="Calibri" w:hAnsi="Gill Sans MT Condensed" w:cs="Times New Roman"/>
          <w:sz w:val="28"/>
        </w:rPr>
        <w:t>Contratista Secretaría Jurídica</w:t>
      </w:r>
    </w:p>
    <w:p w:rsidR="008B5E8C" w:rsidRPr="008B5E8C" w:rsidRDefault="008B5E8C" w:rsidP="008B5E8C">
      <w:pPr>
        <w:spacing w:after="0" w:line="240" w:lineRule="auto"/>
        <w:jc w:val="both"/>
        <w:rPr>
          <w:rFonts w:ascii="Gill Sans MT Condensed" w:eastAsia="Calibri" w:hAnsi="Gill Sans MT Condensed" w:cs="Times New Roman"/>
          <w:sz w:val="28"/>
        </w:rPr>
      </w:pPr>
      <w:r w:rsidRPr="008B5E8C">
        <w:rPr>
          <w:rFonts w:ascii="Gill Sans MT Condensed" w:eastAsia="Calibri" w:hAnsi="Gill Sans MT Condensed" w:cs="Times New Roman"/>
          <w:sz w:val="28"/>
        </w:rPr>
        <w:t>Profesional Economía y Finanzas</w:t>
      </w:r>
    </w:p>
    <w:p w:rsidR="008B5E8C" w:rsidRPr="008B5E8C" w:rsidRDefault="008B5E8C" w:rsidP="008B5E8C">
      <w:pPr>
        <w:spacing w:after="0" w:line="240" w:lineRule="auto"/>
        <w:jc w:val="both"/>
        <w:rPr>
          <w:rFonts w:ascii="Gill Sans MT Condensed" w:eastAsia="Calibri" w:hAnsi="Gill Sans MT Condensed" w:cs="Times New Roman"/>
          <w:sz w:val="28"/>
        </w:rPr>
      </w:pPr>
      <w:r w:rsidRPr="008B5E8C">
        <w:rPr>
          <w:rFonts w:ascii="Gill Sans MT Condensed" w:eastAsia="Calibri" w:hAnsi="Gill Sans MT Condensed" w:cs="Times New Roman"/>
          <w:sz w:val="28"/>
        </w:rPr>
        <w:t>T.P. 49120</w:t>
      </w:r>
    </w:p>
    <w:p w:rsidR="008B5E8C" w:rsidRPr="008B5E8C" w:rsidRDefault="008B5E8C" w:rsidP="008B5E8C">
      <w:pPr>
        <w:spacing w:after="0"/>
        <w:rPr>
          <w:rFonts w:ascii="Times New Roman" w:eastAsia="Calibri" w:hAnsi="Times New Roman" w:cs="Times New Roman"/>
          <w:b/>
        </w:rPr>
      </w:pPr>
    </w:p>
    <w:p w:rsidR="008B5E8C" w:rsidRDefault="008B5E8C" w:rsidP="004C3213">
      <w:pPr>
        <w:jc w:val="both"/>
        <w:rPr>
          <w:rFonts w:ascii="Arial" w:hAnsi="Arial" w:cs="Arial"/>
          <w:b/>
        </w:rPr>
      </w:pPr>
    </w:p>
    <w:p w:rsidR="004C3213" w:rsidRPr="00E56596" w:rsidRDefault="004C3213" w:rsidP="004C3213">
      <w:pPr>
        <w:jc w:val="both"/>
        <w:rPr>
          <w:rFonts w:ascii="Arial" w:hAnsi="Arial" w:cs="Arial"/>
          <w:b/>
        </w:rPr>
      </w:pPr>
      <w:r>
        <w:rPr>
          <w:rFonts w:ascii="Arial" w:hAnsi="Arial" w:cs="Arial"/>
          <w:b/>
        </w:rPr>
        <w:t xml:space="preserve">5. </w:t>
      </w:r>
      <w:r w:rsidRPr="00E56596">
        <w:rPr>
          <w:rFonts w:ascii="Arial" w:hAnsi="Arial" w:cs="Arial"/>
          <w:b/>
        </w:rPr>
        <w:t>OBLIGACIONES GENERALES DEL CONTRATISTA:</w:t>
      </w:r>
    </w:p>
    <w:p w:rsidR="004C3213" w:rsidRPr="00B61E14" w:rsidRDefault="004C3213" w:rsidP="004C3213">
      <w:pPr>
        <w:jc w:val="both"/>
        <w:rPr>
          <w:rFonts w:ascii="Arial" w:hAnsi="Arial" w:cs="Arial"/>
        </w:rPr>
      </w:pPr>
      <w:r>
        <w:rPr>
          <w:rFonts w:ascii="Arial" w:hAnsi="Arial" w:cs="Arial"/>
        </w:rPr>
        <w:t xml:space="preserve">5.1 </w:t>
      </w:r>
      <w:r w:rsidR="000A0967" w:rsidRPr="000A0967">
        <w:rPr>
          <w:rFonts w:ascii="Arial" w:hAnsi="Arial" w:cs="Arial"/>
        </w:rPr>
        <w:t>Entregar los SESENTA Y SEIS (66) Ambientes tecnológicos en el sitio designado por el contratante mediante acta de entrega establecida por la Secretaria de Educación Municipal.</w:t>
      </w:r>
    </w:p>
    <w:p w:rsidR="004C3213" w:rsidRPr="00B61E14" w:rsidRDefault="004C3213" w:rsidP="004C3213">
      <w:pPr>
        <w:jc w:val="both"/>
        <w:rPr>
          <w:rFonts w:ascii="Arial" w:hAnsi="Arial" w:cs="Arial"/>
        </w:rPr>
      </w:pPr>
      <w:r>
        <w:rPr>
          <w:rFonts w:ascii="Arial" w:hAnsi="Arial" w:cs="Arial"/>
        </w:rPr>
        <w:t xml:space="preserve">5.2 </w:t>
      </w:r>
      <w:r w:rsidRPr="00B61E14">
        <w:rPr>
          <w:rFonts w:ascii="Arial" w:hAnsi="Arial" w:cs="Arial"/>
        </w:rPr>
        <w:t xml:space="preserve">Garantizar el acceso por un año a la plataforma de soporte, formación y acompañamiento a un docente por cada Ambiente implementado. </w:t>
      </w:r>
    </w:p>
    <w:p w:rsidR="004C3213" w:rsidRPr="00B61E14" w:rsidRDefault="004C3213" w:rsidP="004C3213">
      <w:pPr>
        <w:jc w:val="both"/>
        <w:rPr>
          <w:rFonts w:ascii="Arial" w:hAnsi="Arial" w:cs="Arial"/>
        </w:rPr>
      </w:pPr>
      <w:r>
        <w:rPr>
          <w:rFonts w:ascii="Arial" w:hAnsi="Arial" w:cs="Arial"/>
        </w:rPr>
        <w:t xml:space="preserve">5.3 </w:t>
      </w:r>
      <w:r w:rsidRPr="00B61E14">
        <w:rPr>
          <w:rFonts w:ascii="Arial" w:hAnsi="Arial" w:cs="Arial"/>
        </w:rPr>
        <w:t xml:space="preserve">Realizar la capacitación, a los docentes </w:t>
      </w:r>
      <w:r w:rsidR="00DA059C">
        <w:rPr>
          <w:rFonts w:ascii="Arial" w:hAnsi="Arial" w:cs="Arial"/>
        </w:rPr>
        <w:t xml:space="preserve">a cargo de la apropiación de las </w:t>
      </w:r>
      <w:r w:rsidR="00DA059C" w:rsidRPr="00DA059C">
        <w:rPr>
          <w:rFonts w:ascii="Arial" w:hAnsi="Arial" w:cs="Arial"/>
        </w:rPr>
        <w:t xml:space="preserve">herramientas tecnológicas interactivas y la implementación de ambientes integrados </w:t>
      </w:r>
      <w:r w:rsidRPr="00B61E14">
        <w:rPr>
          <w:rFonts w:ascii="Arial" w:hAnsi="Arial" w:cs="Arial"/>
        </w:rPr>
        <w:t>de las instituciones educativas beneficiadas</w:t>
      </w:r>
      <w:r w:rsidR="00DA059C">
        <w:rPr>
          <w:rFonts w:ascii="Arial" w:hAnsi="Arial" w:cs="Arial"/>
        </w:rPr>
        <w:t xml:space="preserve"> (mínimo 3 por ambiente)</w:t>
      </w:r>
      <w:r w:rsidRPr="00B61E14">
        <w:rPr>
          <w:rFonts w:ascii="Arial" w:hAnsi="Arial" w:cs="Arial"/>
        </w:rPr>
        <w:t xml:space="preserve">, mediante un taller de capacitación con una duración mínima de </w:t>
      </w:r>
      <w:r w:rsidR="00DA059C">
        <w:rPr>
          <w:rFonts w:ascii="Arial" w:hAnsi="Arial" w:cs="Arial"/>
        </w:rPr>
        <w:t>20</w:t>
      </w:r>
      <w:r w:rsidRPr="00B61E14">
        <w:rPr>
          <w:rFonts w:ascii="Arial" w:hAnsi="Arial" w:cs="Arial"/>
        </w:rPr>
        <w:t xml:space="preserve"> horas según las características descritas, acordando con la Secretaría de Educación el respectivo cronograma, facilitando así la gestión de convocatoria docente desde la Secretaría y soportando el desplazamiento y estadía del personal capacitador que destine, el material de capacitación, herramientas y elementos, según la propuesta que sea presentada y aprobada.</w:t>
      </w:r>
    </w:p>
    <w:p w:rsidR="004C3213" w:rsidRPr="00B61E14" w:rsidRDefault="004C3213" w:rsidP="004C3213">
      <w:pPr>
        <w:jc w:val="both"/>
        <w:rPr>
          <w:rFonts w:ascii="Arial" w:hAnsi="Arial" w:cs="Arial"/>
        </w:rPr>
      </w:pPr>
      <w:r>
        <w:rPr>
          <w:rFonts w:ascii="Arial" w:hAnsi="Arial" w:cs="Arial"/>
        </w:rPr>
        <w:t xml:space="preserve">5.4 </w:t>
      </w:r>
      <w:r w:rsidRPr="00B61E14">
        <w:rPr>
          <w:rFonts w:ascii="Arial" w:hAnsi="Arial" w:cs="Arial"/>
        </w:rPr>
        <w:t xml:space="preserve">La distribución de las herramientas tecnológicas la hará la Secretaria de educación. </w:t>
      </w:r>
    </w:p>
    <w:p w:rsidR="004C3213" w:rsidRPr="00B61E14" w:rsidRDefault="004C3213" w:rsidP="004C3213">
      <w:pPr>
        <w:jc w:val="both"/>
        <w:rPr>
          <w:rFonts w:ascii="Arial" w:hAnsi="Arial" w:cs="Arial"/>
        </w:rPr>
      </w:pPr>
      <w:r>
        <w:rPr>
          <w:rFonts w:ascii="Arial" w:hAnsi="Arial" w:cs="Arial"/>
        </w:rPr>
        <w:t xml:space="preserve">5.5 </w:t>
      </w:r>
      <w:r w:rsidRPr="00B61E14">
        <w:rPr>
          <w:rFonts w:ascii="Arial" w:hAnsi="Arial" w:cs="Arial"/>
        </w:rPr>
        <w:t xml:space="preserve">Presentar periódicamente a la Supervisión un informe de las </w:t>
      </w:r>
      <w:r w:rsidRPr="00B61E14">
        <w:rPr>
          <w:rFonts w:ascii="Arial" w:hAnsi="Arial" w:cs="Arial"/>
        </w:rPr>
        <w:tab/>
        <w:t>novedades ocurridas durante la ejecución del contrato.</w:t>
      </w:r>
    </w:p>
    <w:p w:rsidR="004C3213" w:rsidRPr="00B61E14" w:rsidRDefault="004C3213" w:rsidP="004C3213">
      <w:pPr>
        <w:jc w:val="both"/>
        <w:rPr>
          <w:rFonts w:ascii="Arial" w:hAnsi="Arial" w:cs="Arial"/>
        </w:rPr>
      </w:pPr>
      <w:r>
        <w:rPr>
          <w:rFonts w:ascii="Arial" w:hAnsi="Arial" w:cs="Arial"/>
        </w:rPr>
        <w:t xml:space="preserve">5.6 </w:t>
      </w:r>
      <w:r w:rsidRPr="00B61E14">
        <w:rPr>
          <w:rFonts w:ascii="Arial" w:hAnsi="Arial" w:cs="Arial"/>
        </w:rPr>
        <w:t xml:space="preserve">Las demás especificaciones establecidas en la ficha técnica, la cual hace parte integral del presente Estudio Previo. </w:t>
      </w:r>
    </w:p>
    <w:p w:rsidR="004C3213" w:rsidRPr="00B61E14" w:rsidRDefault="004C3213" w:rsidP="004C3213">
      <w:pPr>
        <w:jc w:val="both"/>
        <w:rPr>
          <w:rFonts w:ascii="Arial" w:hAnsi="Arial" w:cs="Arial"/>
        </w:rPr>
      </w:pPr>
      <w:r>
        <w:rPr>
          <w:rFonts w:ascii="Arial" w:hAnsi="Arial" w:cs="Arial"/>
        </w:rPr>
        <w:t xml:space="preserve">5.7 </w:t>
      </w:r>
      <w:r w:rsidRPr="00B61E14">
        <w:rPr>
          <w:rFonts w:ascii="Arial" w:hAnsi="Arial" w:cs="Arial"/>
        </w:rPr>
        <w:t>Todas las demás contempladas en la Ley.</w:t>
      </w:r>
    </w:p>
    <w:p w:rsidR="004C3213" w:rsidRDefault="004C3213" w:rsidP="0045299C">
      <w:pPr>
        <w:jc w:val="both"/>
        <w:rPr>
          <w:rFonts w:ascii="Arial" w:hAnsi="Arial" w:cs="Arial"/>
        </w:rPr>
      </w:pPr>
    </w:p>
    <w:p w:rsidR="0040422E" w:rsidRDefault="0040422E" w:rsidP="0045299C">
      <w:pPr>
        <w:jc w:val="both"/>
        <w:rPr>
          <w:rFonts w:ascii="Arial" w:hAnsi="Arial" w:cs="Arial"/>
        </w:rPr>
      </w:pPr>
    </w:p>
    <w:p w:rsidR="008B5E8C" w:rsidRDefault="008B5E8C" w:rsidP="0045299C">
      <w:pPr>
        <w:jc w:val="both"/>
        <w:rPr>
          <w:rFonts w:ascii="Arial" w:hAnsi="Arial" w:cs="Arial"/>
        </w:rPr>
      </w:pPr>
    </w:p>
    <w:p w:rsidR="008B5E8C" w:rsidRDefault="008B5E8C" w:rsidP="0045299C">
      <w:pPr>
        <w:jc w:val="both"/>
        <w:rPr>
          <w:rFonts w:ascii="Arial" w:hAnsi="Arial" w:cs="Arial"/>
        </w:rPr>
      </w:pPr>
    </w:p>
    <w:p w:rsidR="00354C79" w:rsidRPr="00C45C77" w:rsidRDefault="004C3213" w:rsidP="0045299C">
      <w:pPr>
        <w:jc w:val="both"/>
        <w:rPr>
          <w:rFonts w:ascii="Arial" w:hAnsi="Arial" w:cs="Arial"/>
          <w:b/>
        </w:rPr>
      </w:pPr>
      <w:r w:rsidRPr="00C45C77">
        <w:rPr>
          <w:rFonts w:ascii="Arial" w:hAnsi="Arial" w:cs="Arial"/>
          <w:b/>
        </w:rPr>
        <w:t>6</w:t>
      </w:r>
      <w:r w:rsidR="00354C79" w:rsidRPr="00C45C77">
        <w:rPr>
          <w:rFonts w:ascii="Arial" w:hAnsi="Arial" w:cs="Arial"/>
          <w:b/>
        </w:rPr>
        <w:t>. PERSPECTIVA ORGANIZACIONAL</w:t>
      </w:r>
    </w:p>
    <w:p w:rsidR="00E50664" w:rsidRDefault="00354C79" w:rsidP="00E50664">
      <w:pPr>
        <w:jc w:val="both"/>
        <w:rPr>
          <w:rFonts w:ascii="Arial" w:hAnsi="Arial" w:cs="Arial"/>
        </w:rPr>
      </w:pPr>
      <w:r>
        <w:rPr>
          <w:rFonts w:ascii="Arial" w:hAnsi="Arial" w:cs="Arial"/>
        </w:rPr>
        <w:t xml:space="preserve">Objeto Contractual: </w:t>
      </w:r>
      <w:r w:rsidR="00B61E14" w:rsidRPr="004C3213">
        <w:rPr>
          <w:rFonts w:ascii="Arial" w:hAnsi="Arial" w:cs="Arial"/>
          <w:b/>
        </w:rPr>
        <w:t>DOTACIÓN DE HERRAMIENTAS TECNOLÓGICAS INTERACTIVAS Y LA IMPLEMENTACIÓN DE AMBIENTES INTEGRADOS PARA LA GESTIÓN DE APRENDIZAJE SIGNIFICATIVO EN LOS ESTABLECIMIENTOS EDUCATIVOS OFICIALES DE LA CIUDAD DE PEREIRA</w:t>
      </w:r>
      <w:r w:rsidR="007D0C4C" w:rsidRPr="007D0C4C">
        <w:rPr>
          <w:rFonts w:ascii="Arial" w:hAnsi="Arial" w:cs="Arial"/>
        </w:rPr>
        <w:t>.</w:t>
      </w:r>
    </w:p>
    <w:p w:rsidR="00354C79" w:rsidRDefault="00354C79" w:rsidP="00E50664">
      <w:pPr>
        <w:jc w:val="both"/>
        <w:rPr>
          <w:rFonts w:ascii="Arial" w:hAnsi="Arial" w:cs="Arial"/>
        </w:rPr>
      </w:pPr>
      <w:r>
        <w:rPr>
          <w:rFonts w:ascii="Arial" w:hAnsi="Arial" w:cs="Arial"/>
        </w:rPr>
        <w:t>El Objeto del Contrato a suscribir se encuentra incluido en el Plan Anual de Adquisiciones del Municipio de Pereira</w:t>
      </w:r>
      <w:r w:rsidR="00520A6D">
        <w:rPr>
          <w:rFonts w:ascii="Arial" w:hAnsi="Arial" w:cs="Arial"/>
        </w:rPr>
        <w:t>, para la presente vigencia de acuerdo al Sistema de Clasificación UNSPSC.</w:t>
      </w:r>
    </w:p>
    <w:tbl>
      <w:tblPr>
        <w:tblW w:w="6160" w:type="dxa"/>
        <w:jc w:val="center"/>
        <w:tblCellMar>
          <w:left w:w="70" w:type="dxa"/>
          <w:right w:w="70" w:type="dxa"/>
        </w:tblCellMar>
        <w:tblLook w:val="04A0"/>
      </w:tblPr>
      <w:tblGrid>
        <w:gridCol w:w="1200"/>
        <w:gridCol w:w="3260"/>
        <w:gridCol w:w="1700"/>
      </w:tblGrid>
      <w:tr w:rsidR="00520A6D" w:rsidRPr="00C45C77" w:rsidTr="00C45C77">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A6D" w:rsidRPr="00C45C77" w:rsidRDefault="00520A6D" w:rsidP="00520A6D">
            <w:pPr>
              <w:spacing w:after="0" w:line="240" w:lineRule="auto"/>
              <w:jc w:val="center"/>
              <w:rPr>
                <w:rFonts w:eastAsia="Times New Roman" w:cstheme="minorHAnsi"/>
                <w:i/>
                <w:color w:val="000000"/>
                <w:lang w:eastAsia="es-CO"/>
              </w:rPr>
            </w:pPr>
            <w:r w:rsidRPr="00C45C77">
              <w:rPr>
                <w:rFonts w:eastAsia="Times New Roman" w:cstheme="minorHAnsi"/>
                <w:i/>
                <w:color w:val="000000"/>
                <w:lang w:eastAsia="es-CO"/>
              </w:rPr>
              <w:t>CÓDIGO</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20A6D" w:rsidRPr="00C45C77" w:rsidRDefault="00520A6D" w:rsidP="00520A6D">
            <w:pPr>
              <w:spacing w:after="0" w:line="240" w:lineRule="auto"/>
              <w:jc w:val="center"/>
              <w:rPr>
                <w:rFonts w:eastAsia="Times New Roman" w:cstheme="minorHAnsi"/>
                <w:i/>
                <w:color w:val="000000"/>
                <w:lang w:eastAsia="es-CO"/>
              </w:rPr>
            </w:pPr>
            <w:r w:rsidRPr="00C45C77">
              <w:rPr>
                <w:rFonts w:eastAsia="Times New Roman" w:cstheme="minorHAnsi"/>
                <w:i/>
                <w:color w:val="000000"/>
                <w:lang w:eastAsia="es-CO"/>
              </w:rPr>
              <w:t>DESCRIPCIÓN</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520A6D" w:rsidRPr="00C45C77" w:rsidRDefault="00520A6D" w:rsidP="00520A6D">
            <w:pPr>
              <w:spacing w:after="0" w:line="240" w:lineRule="auto"/>
              <w:jc w:val="center"/>
              <w:rPr>
                <w:rFonts w:eastAsia="Times New Roman" w:cstheme="minorHAnsi"/>
                <w:i/>
                <w:color w:val="000000"/>
                <w:lang w:eastAsia="es-CO"/>
              </w:rPr>
            </w:pPr>
            <w:r w:rsidRPr="00C45C77">
              <w:rPr>
                <w:rFonts w:eastAsia="Times New Roman" w:cstheme="minorHAnsi"/>
                <w:i/>
                <w:color w:val="000000"/>
                <w:lang w:eastAsia="es-CO"/>
              </w:rPr>
              <w:t>DEPENDENCIA</w:t>
            </w:r>
          </w:p>
        </w:tc>
      </w:tr>
      <w:tr w:rsidR="00C45C77" w:rsidRPr="00C45C77" w:rsidTr="00C45C77">
        <w:trPr>
          <w:trHeight w:val="1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C45C77" w:rsidRPr="00C45C77" w:rsidRDefault="00C45C77" w:rsidP="00C45C77">
            <w:pPr>
              <w:pStyle w:val="Standard"/>
              <w:spacing w:line="254" w:lineRule="auto"/>
              <w:jc w:val="center"/>
              <w:rPr>
                <w:rFonts w:asciiTheme="minorHAnsi" w:hAnsiTheme="minorHAnsi" w:cstheme="minorHAnsi"/>
                <w:i/>
                <w:sz w:val="22"/>
                <w:szCs w:val="22"/>
              </w:rPr>
            </w:pPr>
            <w:r w:rsidRPr="00C45C77">
              <w:rPr>
                <w:rFonts w:asciiTheme="minorHAnsi" w:eastAsia="Times New Roman" w:hAnsiTheme="minorHAnsi" w:cstheme="minorHAnsi"/>
                <w:b/>
                <w:i/>
                <w:color w:val="000000"/>
                <w:sz w:val="22"/>
                <w:szCs w:val="22"/>
                <w:lang w:val="es-CO" w:eastAsia="es-CO"/>
              </w:rPr>
              <w:t>86141700</w:t>
            </w:r>
          </w:p>
        </w:tc>
        <w:tc>
          <w:tcPr>
            <w:tcW w:w="3260" w:type="dxa"/>
            <w:tcBorders>
              <w:top w:val="nil"/>
              <w:left w:val="nil"/>
              <w:bottom w:val="single" w:sz="4" w:space="0" w:color="auto"/>
              <w:right w:val="single" w:sz="4" w:space="0" w:color="auto"/>
            </w:tcBorders>
            <w:shd w:val="clear" w:color="auto" w:fill="auto"/>
            <w:noWrap/>
            <w:hideMark/>
          </w:tcPr>
          <w:p w:rsidR="00C45C77" w:rsidRPr="00C45C77" w:rsidRDefault="00C45C77" w:rsidP="008B5E8C">
            <w:pPr>
              <w:pStyle w:val="Standard"/>
              <w:spacing w:line="254" w:lineRule="auto"/>
              <w:jc w:val="both"/>
              <w:rPr>
                <w:rFonts w:asciiTheme="minorHAnsi" w:hAnsiTheme="minorHAnsi" w:cstheme="minorHAnsi"/>
                <w:i/>
                <w:sz w:val="22"/>
                <w:szCs w:val="22"/>
              </w:rPr>
            </w:pPr>
            <w:r w:rsidRPr="00C45C77">
              <w:rPr>
                <w:rFonts w:asciiTheme="minorHAnsi" w:eastAsia="Times New Roman" w:hAnsiTheme="minorHAnsi" w:cstheme="minorHAnsi"/>
                <w:i/>
                <w:color w:val="000000"/>
                <w:sz w:val="22"/>
                <w:szCs w:val="22"/>
                <w:lang w:val="es-CO" w:eastAsia="es-CO"/>
              </w:rPr>
              <w:t>Tecnología Educacional</w:t>
            </w:r>
          </w:p>
        </w:tc>
        <w:tc>
          <w:tcPr>
            <w:tcW w:w="1700" w:type="dxa"/>
            <w:vMerge w:val="restart"/>
            <w:tcBorders>
              <w:top w:val="nil"/>
              <w:left w:val="nil"/>
              <w:right w:val="single" w:sz="4" w:space="0" w:color="auto"/>
            </w:tcBorders>
            <w:shd w:val="clear" w:color="auto" w:fill="auto"/>
            <w:vAlign w:val="center"/>
            <w:hideMark/>
          </w:tcPr>
          <w:p w:rsidR="00C45C77" w:rsidRPr="00C45C77" w:rsidRDefault="00C45C77" w:rsidP="00520A6D">
            <w:pPr>
              <w:spacing w:after="0" w:line="240" w:lineRule="auto"/>
              <w:jc w:val="center"/>
              <w:rPr>
                <w:rFonts w:eastAsia="Times New Roman" w:cstheme="minorHAnsi"/>
                <w:i/>
                <w:color w:val="000000"/>
                <w:lang w:eastAsia="es-CO"/>
              </w:rPr>
            </w:pPr>
            <w:r w:rsidRPr="00C45C77">
              <w:rPr>
                <w:rFonts w:eastAsia="Times New Roman" w:cstheme="minorHAnsi"/>
                <w:i/>
                <w:color w:val="000000"/>
                <w:lang w:eastAsia="es-CO"/>
              </w:rPr>
              <w:t>SECRETARÍA DE EDUCACIÓN</w:t>
            </w:r>
          </w:p>
        </w:tc>
      </w:tr>
      <w:tr w:rsidR="00C45C77" w:rsidRPr="00C45C77" w:rsidTr="00C45C77">
        <w:trPr>
          <w:trHeight w:val="217"/>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C45C77" w:rsidRPr="00C45C77" w:rsidRDefault="00C45C77" w:rsidP="00C45C77">
            <w:pPr>
              <w:pStyle w:val="Standard"/>
              <w:spacing w:line="254" w:lineRule="auto"/>
              <w:jc w:val="center"/>
              <w:rPr>
                <w:rFonts w:asciiTheme="minorHAnsi" w:hAnsiTheme="minorHAnsi" w:cstheme="minorHAnsi"/>
                <w:i/>
                <w:sz w:val="22"/>
                <w:szCs w:val="22"/>
              </w:rPr>
            </w:pPr>
            <w:r w:rsidRPr="00C45C77">
              <w:rPr>
                <w:rFonts w:asciiTheme="minorHAnsi" w:hAnsiTheme="minorHAnsi" w:cstheme="minorHAnsi"/>
                <w:b/>
                <w:bCs/>
                <w:i/>
                <w:color w:val="000000"/>
                <w:sz w:val="22"/>
                <w:szCs w:val="22"/>
              </w:rPr>
              <w:t>43232500</w:t>
            </w:r>
          </w:p>
        </w:tc>
        <w:tc>
          <w:tcPr>
            <w:tcW w:w="3260" w:type="dxa"/>
            <w:tcBorders>
              <w:top w:val="nil"/>
              <w:left w:val="nil"/>
              <w:bottom w:val="single" w:sz="4" w:space="0" w:color="auto"/>
              <w:right w:val="single" w:sz="4" w:space="0" w:color="auto"/>
            </w:tcBorders>
            <w:shd w:val="clear" w:color="auto" w:fill="auto"/>
            <w:noWrap/>
          </w:tcPr>
          <w:p w:rsidR="00C45C77" w:rsidRPr="00C45C77" w:rsidRDefault="00C45C77" w:rsidP="008B5E8C">
            <w:pPr>
              <w:pStyle w:val="Standard"/>
              <w:spacing w:line="254" w:lineRule="auto"/>
              <w:jc w:val="both"/>
              <w:rPr>
                <w:rFonts w:asciiTheme="minorHAnsi" w:hAnsiTheme="minorHAnsi" w:cstheme="minorHAnsi"/>
                <w:i/>
                <w:sz w:val="22"/>
                <w:szCs w:val="22"/>
              </w:rPr>
            </w:pPr>
            <w:r w:rsidRPr="00C45C77">
              <w:rPr>
                <w:rFonts w:asciiTheme="minorHAnsi" w:hAnsiTheme="minorHAnsi" w:cstheme="minorHAnsi"/>
                <w:i/>
                <w:color w:val="000000"/>
                <w:sz w:val="22"/>
                <w:szCs w:val="22"/>
              </w:rPr>
              <w:t>Software educativo o de referencia</w:t>
            </w:r>
          </w:p>
        </w:tc>
        <w:tc>
          <w:tcPr>
            <w:tcW w:w="1700" w:type="dxa"/>
            <w:vMerge/>
            <w:tcBorders>
              <w:left w:val="nil"/>
              <w:right w:val="single" w:sz="4" w:space="0" w:color="auto"/>
            </w:tcBorders>
            <w:shd w:val="clear" w:color="auto" w:fill="auto"/>
            <w:vAlign w:val="center"/>
          </w:tcPr>
          <w:p w:rsidR="00C45C77" w:rsidRPr="00C45C77" w:rsidRDefault="00C45C77" w:rsidP="00520A6D">
            <w:pPr>
              <w:spacing w:after="0" w:line="240" w:lineRule="auto"/>
              <w:jc w:val="center"/>
              <w:rPr>
                <w:rFonts w:eastAsia="Times New Roman" w:cstheme="minorHAnsi"/>
                <w:i/>
                <w:color w:val="000000"/>
                <w:lang w:eastAsia="es-CO"/>
              </w:rPr>
            </w:pPr>
          </w:p>
        </w:tc>
      </w:tr>
      <w:tr w:rsidR="00C45C77" w:rsidRPr="00C45C77" w:rsidTr="00C45C77">
        <w:trPr>
          <w:trHeight w:val="564"/>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C45C77" w:rsidRPr="00C45C77" w:rsidRDefault="00C45C77" w:rsidP="00C45C77">
            <w:pPr>
              <w:pStyle w:val="Standard"/>
              <w:spacing w:line="254" w:lineRule="auto"/>
              <w:jc w:val="center"/>
              <w:rPr>
                <w:rFonts w:asciiTheme="minorHAnsi" w:hAnsiTheme="minorHAnsi" w:cstheme="minorHAnsi"/>
                <w:b/>
                <w:bCs/>
                <w:i/>
                <w:sz w:val="22"/>
                <w:szCs w:val="22"/>
                <w:shd w:val="clear" w:color="auto" w:fill="FFFFFF"/>
              </w:rPr>
            </w:pPr>
            <w:r w:rsidRPr="00C45C77">
              <w:rPr>
                <w:rFonts w:asciiTheme="minorHAnsi" w:hAnsiTheme="minorHAnsi" w:cstheme="minorHAnsi"/>
                <w:b/>
                <w:bCs/>
                <w:i/>
                <w:sz w:val="22"/>
                <w:szCs w:val="22"/>
                <w:shd w:val="clear" w:color="auto" w:fill="FFFFFF"/>
              </w:rPr>
              <w:t>43232100</w:t>
            </w:r>
          </w:p>
        </w:tc>
        <w:tc>
          <w:tcPr>
            <w:tcW w:w="3260" w:type="dxa"/>
            <w:tcBorders>
              <w:top w:val="nil"/>
              <w:left w:val="nil"/>
              <w:bottom w:val="single" w:sz="4" w:space="0" w:color="auto"/>
              <w:right w:val="single" w:sz="4" w:space="0" w:color="auto"/>
            </w:tcBorders>
            <w:shd w:val="clear" w:color="auto" w:fill="auto"/>
            <w:noWrap/>
          </w:tcPr>
          <w:p w:rsidR="00C45C77" w:rsidRPr="00C45C77" w:rsidRDefault="00C45C77" w:rsidP="008B5E8C">
            <w:pPr>
              <w:spacing w:line="254" w:lineRule="auto"/>
              <w:rPr>
                <w:rFonts w:cstheme="minorHAnsi"/>
                <w:b/>
                <w:bCs/>
                <w:i/>
                <w:shd w:val="clear" w:color="auto" w:fill="FFFFFF"/>
                <w:lang w:val="es-ES"/>
              </w:rPr>
            </w:pPr>
            <w:r w:rsidRPr="00C45C77">
              <w:rPr>
                <w:rFonts w:cstheme="minorHAnsi"/>
                <w:bCs/>
                <w:i/>
                <w:shd w:val="clear" w:color="auto" w:fill="FFFFFF"/>
                <w:lang w:val="es-ES"/>
              </w:rPr>
              <w:t>Software de edición y creación de contenidos</w:t>
            </w:r>
          </w:p>
        </w:tc>
        <w:tc>
          <w:tcPr>
            <w:tcW w:w="1700" w:type="dxa"/>
            <w:vMerge/>
            <w:tcBorders>
              <w:left w:val="nil"/>
              <w:right w:val="single" w:sz="4" w:space="0" w:color="auto"/>
            </w:tcBorders>
            <w:shd w:val="clear" w:color="auto" w:fill="auto"/>
            <w:vAlign w:val="center"/>
          </w:tcPr>
          <w:p w:rsidR="00C45C77" w:rsidRPr="00C45C77" w:rsidRDefault="00C45C77" w:rsidP="00520A6D">
            <w:pPr>
              <w:spacing w:after="0" w:line="240" w:lineRule="auto"/>
              <w:jc w:val="center"/>
              <w:rPr>
                <w:rFonts w:eastAsia="Times New Roman" w:cstheme="minorHAnsi"/>
                <w:i/>
                <w:color w:val="000000"/>
                <w:lang w:eastAsia="es-CO"/>
              </w:rPr>
            </w:pPr>
          </w:p>
        </w:tc>
      </w:tr>
      <w:tr w:rsidR="00C45C77" w:rsidRPr="00C45C77" w:rsidTr="00C45C77">
        <w:trPr>
          <w:trHeight w:val="267"/>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C45C77" w:rsidRPr="00C45C77" w:rsidRDefault="00C45C77" w:rsidP="00C45C77">
            <w:pPr>
              <w:pStyle w:val="Standard"/>
              <w:spacing w:line="254" w:lineRule="auto"/>
              <w:jc w:val="center"/>
              <w:rPr>
                <w:rFonts w:asciiTheme="minorHAnsi" w:hAnsiTheme="minorHAnsi" w:cstheme="minorHAnsi"/>
                <w:b/>
                <w:bCs/>
                <w:i/>
                <w:sz w:val="22"/>
                <w:szCs w:val="22"/>
                <w:shd w:val="clear" w:color="auto" w:fill="FFFFFF"/>
              </w:rPr>
            </w:pPr>
            <w:r w:rsidRPr="00C45C77">
              <w:rPr>
                <w:rFonts w:asciiTheme="minorHAnsi" w:hAnsiTheme="minorHAnsi" w:cstheme="minorHAnsi"/>
                <w:b/>
                <w:bCs/>
                <w:i/>
                <w:sz w:val="22"/>
                <w:szCs w:val="22"/>
                <w:shd w:val="clear" w:color="auto" w:fill="FFFFFF"/>
              </w:rPr>
              <w:t>45111600</w:t>
            </w:r>
          </w:p>
        </w:tc>
        <w:tc>
          <w:tcPr>
            <w:tcW w:w="3260" w:type="dxa"/>
            <w:tcBorders>
              <w:top w:val="nil"/>
              <w:left w:val="nil"/>
              <w:bottom w:val="single" w:sz="4" w:space="0" w:color="auto"/>
              <w:right w:val="single" w:sz="4" w:space="0" w:color="auto"/>
            </w:tcBorders>
            <w:shd w:val="clear" w:color="auto" w:fill="auto"/>
            <w:noWrap/>
          </w:tcPr>
          <w:p w:rsidR="00C45C77" w:rsidRPr="00C45C77" w:rsidRDefault="00C45C77" w:rsidP="008B5E8C">
            <w:pPr>
              <w:spacing w:line="254" w:lineRule="auto"/>
              <w:rPr>
                <w:rFonts w:cstheme="minorHAnsi"/>
                <w:bCs/>
                <w:i/>
                <w:shd w:val="clear" w:color="auto" w:fill="FFFFFF"/>
                <w:lang w:val="es-ES"/>
              </w:rPr>
            </w:pPr>
            <w:r w:rsidRPr="00C45C77">
              <w:rPr>
                <w:rFonts w:cstheme="minorHAnsi"/>
                <w:bCs/>
                <w:i/>
                <w:shd w:val="clear" w:color="auto" w:fill="FFFFFF"/>
                <w:lang w:val="es-ES"/>
              </w:rPr>
              <w:t>Proyectores y suministros</w:t>
            </w:r>
          </w:p>
        </w:tc>
        <w:tc>
          <w:tcPr>
            <w:tcW w:w="1700" w:type="dxa"/>
            <w:vMerge/>
            <w:tcBorders>
              <w:left w:val="nil"/>
              <w:bottom w:val="single" w:sz="4" w:space="0" w:color="auto"/>
              <w:right w:val="single" w:sz="4" w:space="0" w:color="auto"/>
            </w:tcBorders>
            <w:shd w:val="clear" w:color="auto" w:fill="auto"/>
            <w:vAlign w:val="center"/>
          </w:tcPr>
          <w:p w:rsidR="00C45C77" w:rsidRPr="00C45C77" w:rsidRDefault="00C45C77" w:rsidP="00520A6D">
            <w:pPr>
              <w:spacing w:after="0" w:line="240" w:lineRule="auto"/>
              <w:jc w:val="center"/>
              <w:rPr>
                <w:rFonts w:eastAsia="Times New Roman" w:cstheme="minorHAnsi"/>
                <w:i/>
                <w:color w:val="000000"/>
                <w:lang w:eastAsia="es-CO"/>
              </w:rPr>
            </w:pPr>
          </w:p>
        </w:tc>
      </w:tr>
    </w:tbl>
    <w:p w:rsidR="007D0C4C" w:rsidRPr="00C45C77" w:rsidRDefault="007D0C4C" w:rsidP="00E50664">
      <w:pPr>
        <w:jc w:val="both"/>
        <w:rPr>
          <w:rFonts w:cstheme="minorHAnsi"/>
        </w:rPr>
      </w:pPr>
    </w:p>
    <w:p w:rsidR="00520A6D" w:rsidRPr="00C45C77" w:rsidRDefault="00C45C77" w:rsidP="00E50664">
      <w:pPr>
        <w:jc w:val="both"/>
        <w:rPr>
          <w:rFonts w:ascii="Arial" w:hAnsi="Arial" w:cs="Arial"/>
          <w:b/>
        </w:rPr>
      </w:pPr>
      <w:r>
        <w:rPr>
          <w:rFonts w:ascii="Arial" w:hAnsi="Arial" w:cs="Arial"/>
          <w:b/>
        </w:rPr>
        <w:t xml:space="preserve">7. </w:t>
      </w:r>
      <w:r w:rsidR="00520A6D" w:rsidRPr="00C45C77">
        <w:rPr>
          <w:rFonts w:ascii="Arial" w:hAnsi="Arial" w:cs="Arial"/>
          <w:b/>
        </w:rPr>
        <w:t>ESPECIFICACIONES Y CONDICIONES TÉCNICAS EXIGIDAS</w:t>
      </w:r>
    </w:p>
    <w:p w:rsidR="002B021F" w:rsidRDefault="00520A6D" w:rsidP="007D0C4C">
      <w:pPr>
        <w:jc w:val="both"/>
        <w:rPr>
          <w:rFonts w:ascii="Arial" w:hAnsi="Arial" w:cs="Arial"/>
        </w:rPr>
      </w:pPr>
      <w:r>
        <w:rPr>
          <w:rFonts w:ascii="Arial" w:hAnsi="Arial" w:cs="Arial"/>
        </w:rPr>
        <w:t>Se presentan en cuadro</w:t>
      </w:r>
      <w:r w:rsidR="007D0C4C">
        <w:rPr>
          <w:rFonts w:ascii="Arial" w:hAnsi="Arial" w:cs="Arial"/>
        </w:rPr>
        <w:t>s</w:t>
      </w:r>
      <w:r>
        <w:rPr>
          <w:rFonts w:ascii="Arial" w:hAnsi="Arial" w:cs="Arial"/>
        </w:rPr>
        <w:t xml:space="preserve"> anexo</w:t>
      </w:r>
      <w:r w:rsidR="007D0C4C">
        <w:rPr>
          <w:rFonts w:ascii="Arial" w:hAnsi="Arial" w:cs="Arial"/>
        </w:rPr>
        <w:t xml:space="preserve">s las </w:t>
      </w:r>
    </w:p>
    <w:p w:rsidR="002B021F" w:rsidRDefault="002B021F" w:rsidP="007D0C4C">
      <w:pPr>
        <w:jc w:val="both"/>
        <w:rPr>
          <w:rFonts w:ascii="Arial" w:hAnsi="Arial" w:cs="Arial"/>
        </w:rPr>
      </w:pPr>
      <w:r>
        <w:rPr>
          <w:rFonts w:ascii="Arial" w:hAnsi="Arial" w:cs="Arial"/>
        </w:rPr>
        <w:t>1-</w:t>
      </w:r>
      <w:r w:rsidR="00520A6D">
        <w:rPr>
          <w:rFonts w:ascii="Arial" w:hAnsi="Arial" w:cs="Arial"/>
        </w:rPr>
        <w:t xml:space="preserve"> “</w:t>
      </w:r>
      <w:r w:rsidR="00520A6D" w:rsidRPr="00520A6D">
        <w:rPr>
          <w:rFonts w:ascii="Arial" w:hAnsi="Arial" w:cs="Arial"/>
        </w:rPr>
        <w:t xml:space="preserve">FICHAS TECNICAS </w:t>
      </w:r>
      <w:r w:rsidR="003E5509" w:rsidRPr="003E5509">
        <w:rPr>
          <w:rFonts w:ascii="Arial" w:hAnsi="Arial" w:cs="Arial"/>
        </w:rPr>
        <w:t>HERRAMIENTAS TECNOLÓGICAS INTERACTIVAS Y LA IMPLEMENTACIÓN DE AMBIENTES INTEGRADOS PARA LA GESTIÓN DE APRENDIZAJE SIGNIFICATIVO EN LOS ESTABLECIMIENTOS EDUCATIVOS OFICIALES DE LA CIUDAD DE PEREIRA</w:t>
      </w:r>
      <w:r w:rsidR="007D0C4C" w:rsidRPr="00F93D72">
        <w:rPr>
          <w:rFonts w:ascii="Arial" w:hAnsi="Arial" w:cs="Arial"/>
        </w:rPr>
        <w:t>.</w:t>
      </w:r>
      <w:r w:rsidR="00520A6D">
        <w:rPr>
          <w:rFonts w:ascii="Arial" w:hAnsi="Arial" w:cs="Arial"/>
        </w:rPr>
        <w:t>”</w:t>
      </w:r>
    </w:p>
    <w:p w:rsidR="00520A6D" w:rsidRPr="00C45C77" w:rsidRDefault="00C45C77" w:rsidP="00520A6D">
      <w:pPr>
        <w:jc w:val="both"/>
        <w:rPr>
          <w:rFonts w:ascii="Arial" w:hAnsi="Arial" w:cs="Arial"/>
          <w:b/>
        </w:rPr>
      </w:pPr>
      <w:r>
        <w:rPr>
          <w:rFonts w:ascii="Arial" w:hAnsi="Arial" w:cs="Arial"/>
          <w:b/>
        </w:rPr>
        <w:t xml:space="preserve">8. </w:t>
      </w:r>
      <w:r w:rsidR="00520A6D" w:rsidRPr="00C45C77">
        <w:rPr>
          <w:rFonts w:ascii="Arial" w:hAnsi="Arial" w:cs="Arial"/>
          <w:b/>
        </w:rPr>
        <w:t>ANÁLISIS DEL RIESGO</w:t>
      </w:r>
    </w:p>
    <w:p w:rsidR="00520A6D" w:rsidRDefault="00520A6D" w:rsidP="00520A6D">
      <w:pPr>
        <w:jc w:val="both"/>
        <w:rPr>
          <w:rFonts w:ascii="Arial" w:hAnsi="Arial" w:cs="Arial"/>
        </w:rPr>
      </w:pPr>
      <w:r>
        <w:rPr>
          <w:rFonts w:ascii="Arial" w:hAnsi="Arial" w:cs="Arial"/>
        </w:rPr>
        <w:t xml:space="preserve"> Se tipifican como riesgos que puedan afectar el desarrollo y normal ejecución del contrato y el equilibrio económico, su asignación y contingencia los siguientes:</w:t>
      </w:r>
    </w:p>
    <w:tbl>
      <w:tblPr>
        <w:tblW w:w="0" w:type="auto"/>
        <w:tblInd w:w="-10" w:type="dxa"/>
        <w:tblCellMar>
          <w:left w:w="70" w:type="dxa"/>
          <w:right w:w="70" w:type="dxa"/>
        </w:tblCellMar>
        <w:tblLook w:val="04A0"/>
      </w:tblPr>
      <w:tblGrid>
        <w:gridCol w:w="383"/>
        <w:gridCol w:w="383"/>
        <w:gridCol w:w="382"/>
        <w:gridCol w:w="382"/>
        <w:gridCol w:w="702"/>
        <w:gridCol w:w="771"/>
        <w:gridCol w:w="382"/>
        <w:gridCol w:w="382"/>
        <w:gridCol w:w="382"/>
        <w:gridCol w:w="382"/>
        <w:gridCol w:w="1155"/>
        <w:gridCol w:w="382"/>
        <w:gridCol w:w="382"/>
        <w:gridCol w:w="382"/>
        <w:gridCol w:w="382"/>
        <w:gridCol w:w="382"/>
        <w:gridCol w:w="382"/>
        <w:gridCol w:w="382"/>
        <w:gridCol w:w="630"/>
      </w:tblGrid>
      <w:tr w:rsidR="00520A6D" w:rsidTr="00675CC9">
        <w:trPr>
          <w:trHeight w:val="1185"/>
        </w:trPr>
        <w:tc>
          <w:tcPr>
            <w:tcW w:w="0" w:type="auto"/>
            <w:vMerge w:val="restart"/>
            <w:tcBorders>
              <w:top w:val="single" w:sz="8" w:space="0" w:color="auto"/>
              <w:left w:val="single" w:sz="8" w:space="0" w:color="auto"/>
              <w:bottom w:val="single" w:sz="8" w:space="0" w:color="000000"/>
              <w:right w:val="single" w:sz="8" w:space="0" w:color="auto"/>
            </w:tcBorders>
            <w:shd w:val="clear" w:color="auto" w:fill="F2F2F2"/>
            <w:textDirection w:val="btLr"/>
            <w:vAlign w:val="center"/>
            <w:hideMark/>
          </w:tcPr>
          <w:p w:rsidR="00520A6D" w:rsidRDefault="00520A6D">
            <w:pPr>
              <w:spacing w:line="276" w:lineRule="auto"/>
              <w:jc w:val="center"/>
              <w:rPr>
                <w:rFonts w:cstheme="minorHAnsi"/>
                <w:b/>
                <w:bCs/>
                <w:sz w:val="16"/>
                <w:szCs w:val="16"/>
                <w:lang w:val="es-ES" w:eastAsia="es-CO"/>
              </w:rPr>
            </w:pPr>
            <w:r>
              <w:rPr>
                <w:rFonts w:cstheme="minorHAnsi"/>
                <w:b/>
                <w:bCs/>
                <w:sz w:val="16"/>
                <w:szCs w:val="16"/>
                <w:lang w:val="es-ES_tradnl" w:eastAsia="es-CO"/>
              </w:rPr>
              <w:t>CLASE</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F2F2F2"/>
            <w:textDirection w:val="btLr"/>
            <w:vAlign w:val="center"/>
            <w:hideMark/>
          </w:tcPr>
          <w:p w:rsidR="00520A6D" w:rsidRDefault="00520A6D">
            <w:pPr>
              <w:spacing w:line="276" w:lineRule="auto"/>
              <w:jc w:val="center"/>
              <w:rPr>
                <w:rFonts w:cstheme="minorHAnsi"/>
                <w:b/>
                <w:bCs/>
                <w:sz w:val="16"/>
                <w:szCs w:val="16"/>
                <w:lang w:val="es-ES" w:eastAsia="es-CO"/>
              </w:rPr>
            </w:pPr>
            <w:r>
              <w:rPr>
                <w:rFonts w:cstheme="minorHAnsi"/>
                <w:b/>
                <w:bCs/>
                <w:sz w:val="16"/>
                <w:szCs w:val="16"/>
                <w:lang w:val="es-ES_tradnl" w:eastAsia="es-CO"/>
              </w:rPr>
              <w:t>FUENE</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F2F2F2"/>
            <w:textDirection w:val="btLr"/>
            <w:vAlign w:val="center"/>
            <w:hideMark/>
          </w:tcPr>
          <w:p w:rsidR="00520A6D" w:rsidRDefault="00520A6D">
            <w:pPr>
              <w:spacing w:line="276" w:lineRule="auto"/>
              <w:jc w:val="center"/>
              <w:rPr>
                <w:rFonts w:cstheme="minorHAnsi"/>
                <w:b/>
                <w:bCs/>
                <w:sz w:val="16"/>
                <w:szCs w:val="16"/>
                <w:lang w:val="es-ES" w:eastAsia="es-CO"/>
              </w:rPr>
            </w:pPr>
            <w:r>
              <w:rPr>
                <w:rFonts w:cstheme="minorHAnsi"/>
                <w:b/>
                <w:bCs/>
                <w:sz w:val="16"/>
                <w:szCs w:val="16"/>
                <w:lang w:val="es-ES_tradnl" w:eastAsia="es-CO"/>
              </w:rPr>
              <w:t>ETAPA</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F2F2F2"/>
            <w:textDirection w:val="btLr"/>
            <w:vAlign w:val="center"/>
            <w:hideMark/>
          </w:tcPr>
          <w:p w:rsidR="00520A6D" w:rsidRDefault="00520A6D">
            <w:pPr>
              <w:spacing w:line="276" w:lineRule="auto"/>
              <w:jc w:val="center"/>
              <w:rPr>
                <w:rFonts w:cstheme="minorHAnsi"/>
                <w:b/>
                <w:bCs/>
                <w:sz w:val="16"/>
                <w:szCs w:val="16"/>
                <w:lang w:val="es-ES" w:eastAsia="es-CO"/>
              </w:rPr>
            </w:pPr>
            <w:r>
              <w:rPr>
                <w:rFonts w:cstheme="minorHAnsi"/>
                <w:b/>
                <w:bCs/>
                <w:sz w:val="16"/>
                <w:szCs w:val="16"/>
                <w:lang w:val="es-ES_tradnl" w:eastAsia="es-CO"/>
              </w:rPr>
              <w:t xml:space="preserve">TIPO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DESCRIPCIÓN</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F2F2F2"/>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 xml:space="preserve">CONSECUENCIA DE LA OCURRENCIA DEL EVENTO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F2F2F2"/>
            <w:textDirection w:val="btLr"/>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PROBABILIDAD</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F2F2F2"/>
            <w:textDirection w:val="btLr"/>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IMPACTO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F2F2F2"/>
            <w:textDirection w:val="btLr"/>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 xml:space="preserve">VALORACIÓN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F2F2F2"/>
            <w:textDirection w:val="btLr"/>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A QUIEN SE LE ASIGNA</w:t>
            </w:r>
          </w:p>
        </w:tc>
        <w:tc>
          <w:tcPr>
            <w:tcW w:w="0" w:type="auto"/>
            <w:tcBorders>
              <w:top w:val="single" w:sz="8" w:space="0" w:color="auto"/>
              <w:left w:val="nil"/>
              <w:bottom w:val="single" w:sz="8" w:space="0" w:color="auto"/>
              <w:right w:val="nil"/>
            </w:tcBorders>
            <w:shd w:val="clear" w:color="auto" w:fill="FFFF00"/>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 xml:space="preserve">MITIGACIÓN </w:t>
            </w:r>
          </w:p>
        </w:tc>
        <w:tc>
          <w:tcPr>
            <w:tcW w:w="0" w:type="auto"/>
            <w:gridSpan w:val="3"/>
            <w:tcBorders>
              <w:top w:val="single" w:sz="8" w:space="0" w:color="auto"/>
              <w:left w:val="single" w:sz="8" w:space="0" w:color="auto"/>
              <w:bottom w:val="single" w:sz="8" w:space="0" w:color="auto"/>
              <w:right w:val="single" w:sz="8" w:space="0" w:color="000000"/>
            </w:tcBorders>
            <w:shd w:val="clear" w:color="auto" w:fill="FFFF00"/>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 xml:space="preserve">IMPACTO DESPUES DEL TRATAMIENTO </w:t>
            </w:r>
          </w:p>
        </w:tc>
        <w:tc>
          <w:tcPr>
            <w:tcW w:w="0" w:type="auto"/>
            <w:vMerge w:val="restart"/>
            <w:tcBorders>
              <w:top w:val="single" w:sz="8" w:space="0" w:color="auto"/>
              <w:left w:val="nil"/>
              <w:bottom w:val="single" w:sz="8" w:space="0" w:color="000000"/>
              <w:right w:val="single" w:sz="8" w:space="0" w:color="auto"/>
            </w:tcBorders>
            <w:shd w:val="clear" w:color="auto" w:fill="F2F2F2"/>
            <w:textDirection w:val="btLr"/>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AFECTA LA EJECUCIÓN DEL CONTRATO?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F2F2F2"/>
            <w:textDirection w:val="btLr"/>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 xml:space="preserve">RESPONSABLE POR IMPLEMENTAR EL TRATAMIENTO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F2F2F2"/>
            <w:textDirection w:val="btLr"/>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 xml:space="preserve">FECHA ESTIMADA EN QUE SE INICIA EL TRATAMIENTO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F2F2F2"/>
            <w:textDirection w:val="btLr"/>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 xml:space="preserve">FECHA ESTIMADA EN QUE SE COMPLETA EL TRATAMIENTO </w:t>
            </w:r>
          </w:p>
        </w:tc>
        <w:tc>
          <w:tcPr>
            <w:tcW w:w="690" w:type="dxa"/>
            <w:vMerge w:val="restart"/>
            <w:tcBorders>
              <w:top w:val="single" w:sz="8" w:space="0" w:color="auto"/>
              <w:left w:val="single" w:sz="8" w:space="0" w:color="auto"/>
              <w:bottom w:val="single" w:sz="8" w:space="0" w:color="000000"/>
              <w:right w:val="single" w:sz="8" w:space="0" w:color="000000"/>
            </w:tcBorders>
            <w:shd w:val="clear" w:color="auto" w:fill="F2F2F2"/>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MONITORIO Y REVISIÓN</w:t>
            </w:r>
          </w:p>
        </w:tc>
      </w:tr>
      <w:tr w:rsidR="00520A6D" w:rsidTr="00675CC9">
        <w:trPr>
          <w:trHeight w:val="2919"/>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20A6D" w:rsidRDefault="00520A6D">
            <w:pPr>
              <w:rPr>
                <w:rFonts w:cstheme="minorHAnsi"/>
                <w:b/>
                <w:bCs/>
                <w:sz w:val="16"/>
                <w:szCs w:val="16"/>
                <w:lang w:val="es-ES"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20A6D" w:rsidRDefault="00520A6D">
            <w:pPr>
              <w:rPr>
                <w:rFonts w:cstheme="minorHAnsi"/>
                <w:b/>
                <w:bCs/>
                <w:sz w:val="16"/>
                <w:szCs w:val="16"/>
                <w:lang w:val="es-ES"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20A6D" w:rsidRDefault="00520A6D">
            <w:pPr>
              <w:rPr>
                <w:rFonts w:cstheme="minorHAnsi"/>
                <w:b/>
                <w:bCs/>
                <w:sz w:val="16"/>
                <w:szCs w:val="16"/>
                <w:lang w:val="es-ES"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20A6D" w:rsidRDefault="00520A6D">
            <w:pPr>
              <w:rPr>
                <w:rFonts w:cstheme="minorHAnsi"/>
                <w:b/>
                <w:bCs/>
                <w:sz w:val="16"/>
                <w:szCs w:val="16"/>
                <w:lang w:val="es-ES"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20A6D" w:rsidRDefault="00520A6D">
            <w:pPr>
              <w:rPr>
                <w:rFonts w:cstheme="minorHAnsi"/>
                <w:sz w:val="16"/>
                <w:szCs w:val="16"/>
                <w:lang w:val="es-ES"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20A6D" w:rsidRDefault="00520A6D">
            <w:pPr>
              <w:rPr>
                <w:rFonts w:cstheme="minorHAnsi"/>
                <w:sz w:val="16"/>
                <w:szCs w:val="16"/>
                <w:lang w:val="es-ES"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20A6D" w:rsidRDefault="00520A6D">
            <w:pPr>
              <w:rPr>
                <w:rFonts w:cstheme="minorHAnsi"/>
                <w:sz w:val="16"/>
                <w:szCs w:val="16"/>
                <w:lang w:val="es-ES"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20A6D" w:rsidRDefault="00520A6D">
            <w:pPr>
              <w:rPr>
                <w:rFonts w:cstheme="minorHAnsi"/>
                <w:sz w:val="16"/>
                <w:szCs w:val="16"/>
                <w:lang w:val="es-ES"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20A6D" w:rsidRDefault="00520A6D">
            <w:pPr>
              <w:rPr>
                <w:rFonts w:cstheme="minorHAnsi"/>
                <w:sz w:val="16"/>
                <w:szCs w:val="16"/>
                <w:lang w:val="es-ES"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20A6D" w:rsidRDefault="00520A6D">
            <w:pPr>
              <w:rPr>
                <w:rFonts w:cstheme="minorHAnsi"/>
                <w:sz w:val="16"/>
                <w:szCs w:val="16"/>
                <w:lang w:val="es-ES" w:eastAsia="es-CO"/>
              </w:rPr>
            </w:pPr>
          </w:p>
        </w:tc>
        <w:tc>
          <w:tcPr>
            <w:tcW w:w="0" w:type="auto"/>
            <w:tcBorders>
              <w:top w:val="nil"/>
              <w:left w:val="nil"/>
              <w:bottom w:val="single" w:sz="8" w:space="0" w:color="auto"/>
              <w:right w:val="single" w:sz="8" w:space="0" w:color="auto"/>
            </w:tcBorders>
            <w:shd w:val="clear" w:color="auto" w:fill="F2F2F2"/>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 xml:space="preserve">TRATAMIENTO/CONTROL AL SER IMPLEMENTADO </w:t>
            </w:r>
          </w:p>
        </w:tc>
        <w:tc>
          <w:tcPr>
            <w:tcW w:w="0" w:type="auto"/>
            <w:tcBorders>
              <w:top w:val="nil"/>
              <w:left w:val="nil"/>
              <w:bottom w:val="single" w:sz="8" w:space="0" w:color="auto"/>
              <w:right w:val="single" w:sz="8" w:space="0" w:color="auto"/>
            </w:tcBorders>
            <w:shd w:val="clear" w:color="auto" w:fill="F2F2F2"/>
            <w:textDirection w:val="btLr"/>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PROBABILIDAD</w:t>
            </w:r>
          </w:p>
        </w:tc>
        <w:tc>
          <w:tcPr>
            <w:tcW w:w="0" w:type="auto"/>
            <w:tcBorders>
              <w:top w:val="nil"/>
              <w:left w:val="nil"/>
              <w:bottom w:val="single" w:sz="8" w:space="0" w:color="auto"/>
              <w:right w:val="single" w:sz="8" w:space="0" w:color="auto"/>
            </w:tcBorders>
            <w:shd w:val="clear" w:color="auto" w:fill="F2F2F2"/>
            <w:textDirection w:val="btLr"/>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IMPACTO</w:t>
            </w:r>
          </w:p>
        </w:tc>
        <w:tc>
          <w:tcPr>
            <w:tcW w:w="0" w:type="auto"/>
            <w:tcBorders>
              <w:top w:val="nil"/>
              <w:left w:val="nil"/>
              <w:bottom w:val="single" w:sz="8" w:space="0" w:color="auto"/>
              <w:right w:val="single" w:sz="8" w:space="0" w:color="auto"/>
            </w:tcBorders>
            <w:shd w:val="clear" w:color="auto" w:fill="F2F2F2"/>
            <w:textDirection w:val="btLr"/>
            <w:vAlign w:val="center"/>
            <w:hideMark/>
          </w:tcPr>
          <w:p w:rsidR="00520A6D" w:rsidRDefault="00520A6D">
            <w:pPr>
              <w:spacing w:line="276" w:lineRule="auto"/>
              <w:jc w:val="center"/>
              <w:rPr>
                <w:rFonts w:cstheme="minorHAnsi"/>
                <w:sz w:val="16"/>
                <w:szCs w:val="16"/>
                <w:lang w:val="es-ES" w:eastAsia="es-CO"/>
              </w:rPr>
            </w:pPr>
            <w:r>
              <w:rPr>
                <w:rFonts w:cstheme="minorHAnsi"/>
                <w:sz w:val="16"/>
                <w:szCs w:val="16"/>
                <w:lang w:val="es-ES_tradnl" w:eastAsia="es-CO"/>
              </w:rPr>
              <w:t xml:space="preserve">VALORACIÓN </w:t>
            </w:r>
          </w:p>
        </w:tc>
        <w:tc>
          <w:tcPr>
            <w:tcW w:w="0" w:type="auto"/>
            <w:vMerge/>
            <w:tcBorders>
              <w:top w:val="single" w:sz="8" w:space="0" w:color="auto"/>
              <w:left w:val="nil"/>
              <w:bottom w:val="single" w:sz="8" w:space="0" w:color="000000"/>
              <w:right w:val="single" w:sz="8" w:space="0" w:color="auto"/>
            </w:tcBorders>
            <w:vAlign w:val="center"/>
            <w:hideMark/>
          </w:tcPr>
          <w:p w:rsidR="00520A6D" w:rsidRDefault="00520A6D">
            <w:pPr>
              <w:rPr>
                <w:rFonts w:cstheme="minorHAnsi"/>
                <w:sz w:val="16"/>
                <w:szCs w:val="16"/>
                <w:lang w:val="es-ES"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20A6D" w:rsidRDefault="00520A6D">
            <w:pPr>
              <w:rPr>
                <w:rFonts w:cstheme="minorHAnsi"/>
                <w:sz w:val="16"/>
                <w:szCs w:val="16"/>
                <w:lang w:val="es-ES"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20A6D" w:rsidRDefault="00520A6D">
            <w:pPr>
              <w:rPr>
                <w:rFonts w:cstheme="minorHAnsi"/>
                <w:sz w:val="16"/>
                <w:szCs w:val="16"/>
                <w:lang w:val="es-ES" w:eastAsia="es-CO"/>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20A6D" w:rsidRDefault="00520A6D">
            <w:pPr>
              <w:rPr>
                <w:rFonts w:cstheme="minorHAnsi"/>
                <w:sz w:val="16"/>
                <w:szCs w:val="16"/>
                <w:lang w:val="es-ES" w:eastAsia="es-CO"/>
              </w:rPr>
            </w:pPr>
          </w:p>
        </w:tc>
        <w:tc>
          <w:tcPr>
            <w:tcW w:w="690" w:type="dxa"/>
            <w:vMerge/>
            <w:tcBorders>
              <w:top w:val="single" w:sz="8" w:space="0" w:color="auto"/>
              <w:left w:val="single" w:sz="8" w:space="0" w:color="auto"/>
              <w:bottom w:val="single" w:sz="8" w:space="0" w:color="000000"/>
              <w:right w:val="single" w:sz="8" w:space="0" w:color="000000"/>
            </w:tcBorders>
            <w:vAlign w:val="center"/>
            <w:hideMark/>
          </w:tcPr>
          <w:p w:rsidR="00520A6D" w:rsidRDefault="00520A6D">
            <w:pPr>
              <w:rPr>
                <w:rFonts w:cstheme="minorHAnsi"/>
                <w:sz w:val="16"/>
                <w:szCs w:val="16"/>
                <w:lang w:val="es-ES" w:eastAsia="es-CO"/>
              </w:rPr>
            </w:pPr>
          </w:p>
        </w:tc>
      </w:tr>
      <w:tr w:rsidR="00520A6D" w:rsidTr="00C45C77">
        <w:trPr>
          <w:cantSplit/>
          <w:trHeight w:val="2949"/>
        </w:trPr>
        <w:tc>
          <w:tcPr>
            <w:tcW w:w="0" w:type="auto"/>
            <w:tcBorders>
              <w:top w:val="nil"/>
              <w:left w:val="single" w:sz="8" w:space="0" w:color="auto"/>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lastRenderedPageBreak/>
              <w:t xml:space="preserve">General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Interno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Planeación</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Jurídico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La modalidad de contratación no es adecuada para el servicio necesitado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Violación al régimen jurídico de contratación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Baja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Catastrofico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MEDIO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Departamento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Verificación jurídica por parte de la Secretraria que Ordena el Gasto por parte de Directora Juridica del Departamento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Baja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Leve</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BAJO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No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Departamento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Etapa pre-contractual</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Etapa pre-contractual</w:t>
            </w:r>
          </w:p>
        </w:tc>
        <w:tc>
          <w:tcPr>
            <w:tcW w:w="690" w:type="dxa"/>
            <w:tcBorders>
              <w:top w:val="single" w:sz="8" w:space="0" w:color="000000"/>
              <w:left w:val="nil"/>
              <w:bottom w:val="single" w:sz="8" w:space="0" w:color="auto"/>
              <w:right w:val="single" w:sz="8" w:space="0" w:color="000000"/>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Verificación por parte de la Oficina de Control Interno de acuerdo con el plan de acción</w:t>
            </w:r>
          </w:p>
        </w:tc>
      </w:tr>
      <w:tr w:rsidR="00520A6D" w:rsidTr="00C45C77">
        <w:trPr>
          <w:cantSplit/>
          <w:trHeight w:val="2821"/>
        </w:trPr>
        <w:tc>
          <w:tcPr>
            <w:tcW w:w="0" w:type="auto"/>
            <w:tcBorders>
              <w:top w:val="nil"/>
              <w:left w:val="single" w:sz="8" w:space="0" w:color="auto"/>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General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Interno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Planeación</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Económico </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El valor del contrato excede los precios del mercado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Violación al régimen general de contratación y normas aplicables</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Media</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Moderada</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MEDIO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Departamento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Realizar análisis adecuado de los precios del mercado en los estudios previos o valoración de la idoneidad o expericiencia</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Baja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Leve</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BAJO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No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Departamento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Etapa pre-contractual</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Etapa pre-contractual</w:t>
            </w:r>
          </w:p>
        </w:tc>
        <w:tc>
          <w:tcPr>
            <w:tcW w:w="690" w:type="dxa"/>
            <w:tcBorders>
              <w:top w:val="single" w:sz="8" w:space="0" w:color="auto"/>
              <w:left w:val="nil"/>
              <w:bottom w:val="single" w:sz="8" w:space="0" w:color="auto"/>
              <w:right w:val="single" w:sz="8" w:space="0" w:color="000000"/>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Verificación por parte de la Oficina de Control Interno de acuerdo con el plan de acción</w:t>
            </w:r>
          </w:p>
        </w:tc>
      </w:tr>
      <w:tr w:rsidR="00520A6D" w:rsidTr="00C45C77">
        <w:trPr>
          <w:cantSplit/>
          <w:trHeight w:val="2509"/>
        </w:trPr>
        <w:tc>
          <w:tcPr>
            <w:tcW w:w="0" w:type="auto"/>
            <w:tcBorders>
              <w:top w:val="nil"/>
              <w:left w:val="single" w:sz="8" w:space="0" w:color="auto"/>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General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Interno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Planeación</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Operativo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La descripción del servicio requerido no es claro </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Insatisfacción de la necesidad real identificada por la entidad</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Baja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Catastrofico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MEDIO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Departamento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Realizar análisis adecuado de los precios del mercado en los estudios previos o valoración de la idoneidad o expericiencia</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Baja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Leve</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BAJO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No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Departamento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Etapa pre-contractual</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Etapa pre-contractual</w:t>
            </w:r>
          </w:p>
        </w:tc>
        <w:tc>
          <w:tcPr>
            <w:tcW w:w="690" w:type="dxa"/>
            <w:tcBorders>
              <w:top w:val="single" w:sz="8" w:space="0" w:color="auto"/>
              <w:left w:val="nil"/>
              <w:bottom w:val="single" w:sz="8" w:space="0" w:color="auto"/>
              <w:right w:val="single" w:sz="8" w:space="0" w:color="000000"/>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Verificación por parte de la Oficina de Control Interno de acuerdo con el plan de acción</w:t>
            </w:r>
          </w:p>
        </w:tc>
      </w:tr>
      <w:tr w:rsidR="00520A6D" w:rsidTr="00C45C77">
        <w:trPr>
          <w:cantSplit/>
          <w:trHeight w:val="3474"/>
        </w:trPr>
        <w:tc>
          <w:tcPr>
            <w:tcW w:w="0" w:type="auto"/>
            <w:tcBorders>
              <w:top w:val="nil"/>
              <w:left w:val="single" w:sz="8" w:space="0" w:color="auto"/>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General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Externo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Ejecución</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Financiero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Toda modificación de carácter tributario derivada del ejercicio de la soberanía del Estado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Variación de las cargas tributarias aplicables al control</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Media</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Leve</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BAJO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Contratista</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Planificación adecuada del desarrollo del objeto y sus alcance</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Baja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Leve</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BAJO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No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Departamento/Contratista</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Desde el inicio del contrato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Fecha de finalización del contrato</w:t>
            </w:r>
          </w:p>
        </w:tc>
        <w:tc>
          <w:tcPr>
            <w:tcW w:w="690" w:type="dxa"/>
            <w:tcBorders>
              <w:top w:val="single" w:sz="8" w:space="0" w:color="auto"/>
              <w:left w:val="nil"/>
              <w:bottom w:val="single" w:sz="8" w:space="0" w:color="auto"/>
              <w:right w:val="single" w:sz="8" w:space="0" w:color="000000"/>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A través de la supervisiones en actas parciales, mensuales y/o proporcionales al tiempo de ejecución</w:t>
            </w:r>
          </w:p>
        </w:tc>
      </w:tr>
      <w:tr w:rsidR="00520A6D" w:rsidTr="00C45C77">
        <w:trPr>
          <w:cantSplit/>
          <w:trHeight w:val="1248"/>
        </w:trPr>
        <w:tc>
          <w:tcPr>
            <w:tcW w:w="0" w:type="auto"/>
            <w:tcBorders>
              <w:top w:val="nil"/>
              <w:left w:val="single" w:sz="8" w:space="0" w:color="auto"/>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Especifico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Interno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Ejecución</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Técnico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Cumplimiento tardío o defectuoso del contrato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Violación al régimen general de contratación el cual implica sanciones tanto para el contratista como para la entidad</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Media</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Moderada</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MEDIO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Contratista</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Verificación por parte del supervisor de la calidad de la prestación del servicio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Baja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Leve</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BAJO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Si</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Departamento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Desde el inicio del contrato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Fecha de finalización del contrato</w:t>
            </w:r>
          </w:p>
        </w:tc>
        <w:tc>
          <w:tcPr>
            <w:tcW w:w="690" w:type="dxa"/>
            <w:tcBorders>
              <w:top w:val="single" w:sz="8" w:space="0" w:color="auto"/>
              <w:left w:val="nil"/>
              <w:bottom w:val="single" w:sz="8" w:space="0" w:color="auto"/>
              <w:right w:val="single" w:sz="8" w:space="0" w:color="000000"/>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A través de la supervisiones en actas parciales, mensuales y/o proporcionales al tiempo de ejecución</w:t>
            </w:r>
          </w:p>
        </w:tc>
      </w:tr>
      <w:tr w:rsidR="00520A6D" w:rsidTr="00C45C77">
        <w:trPr>
          <w:cantSplit/>
          <w:trHeight w:val="2387"/>
        </w:trPr>
        <w:tc>
          <w:tcPr>
            <w:tcW w:w="0" w:type="auto"/>
            <w:tcBorders>
              <w:top w:val="nil"/>
              <w:left w:val="single" w:sz="8" w:space="0" w:color="auto"/>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lastRenderedPageBreak/>
              <w:t xml:space="preserve">Especifico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Interno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Ejecución</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Operativo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La descripción del servicio requerido no es claro </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Posibilidad de incumplimiento del objeto del contrato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Media</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Moderada</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MEDIO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Contratista</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Incluir en la minuta del contrato la obligación para el contratista, de garantizar los medios técnicos, tecnologicos y humanos para cumplimiento del contrato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Baja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Leve</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BAJO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Si</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Departamento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Desde el inicio del contrato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Fecha de finalización del contrato</w:t>
            </w:r>
          </w:p>
        </w:tc>
        <w:tc>
          <w:tcPr>
            <w:tcW w:w="690" w:type="dxa"/>
            <w:tcBorders>
              <w:top w:val="single" w:sz="8" w:space="0" w:color="auto"/>
              <w:left w:val="nil"/>
              <w:bottom w:val="single" w:sz="8" w:space="0" w:color="auto"/>
              <w:right w:val="single" w:sz="8" w:space="0" w:color="000000"/>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A través de la supervisiones en actas parciales, mensuales y/o proporcionales al tiempo de ejecución</w:t>
            </w:r>
          </w:p>
        </w:tc>
      </w:tr>
      <w:tr w:rsidR="00520A6D" w:rsidTr="00C45C77">
        <w:trPr>
          <w:trHeight w:val="615"/>
        </w:trPr>
        <w:tc>
          <w:tcPr>
            <w:tcW w:w="0" w:type="auto"/>
            <w:vMerge w:val="restart"/>
            <w:tcBorders>
              <w:top w:val="nil"/>
              <w:left w:val="single" w:sz="8" w:space="0" w:color="auto"/>
              <w:bottom w:val="single" w:sz="8" w:space="0" w:color="000000"/>
              <w:right w:val="single" w:sz="8" w:space="0" w:color="auto"/>
            </w:tcBorders>
            <w:shd w:val="clear" w:color="auto" w:fill="F2F2F2"/>
            <w:textDirection w:val="btLr"/>
            <w:vAlign w:val="center"/>
            <w:hideMark/>
          </w:tcPr>
          <w:p w:rsidR="00520A6D" w:rsidRDefault="00520A6D" w:rsidP="00C45C77">
            <w:pPr>
              <w:spacing w:after="0" w:line="276" w:lineRule="auto"/>
              <w:jc w:val="center"/>
              <w:rPr>
                <w:rFonts w:cstheme="minorHAnsi"/>
                <w:b/>
                <w:bCs/>
                <w:sz w:val="16"/>
                <w:szCs w:val="16"/>
                <w:lang w:val="es-ES" w:eastAsia="es-CO"/>
              </w:rPr>
            </w:pPr>
            <w:r>
              <w:rPr>
                <w:rFonts w:cstheme="minorHAnsi"/>
                <w:b/>
                <w:bCs/>
                <w:sz w:val="16"/>
                <w:szCs w:val="16"/>
                <w:lang w:val="es-ES_tradnl" w:eastAsia="es-CO"/>
              </w:rPr>
              <w:t>CLASE</w:t>
            </w:r>
          </w:p>
        </w:tc>
        <w:tc>
          <w:tcPr>
            <w:tcW w:w="0" w:type="auto"/>
            <w:vMerge w:val="restart"/>
            <w:tcBorders>
              <w:top w:val="nil"/>
              <w:left w:val="single" w:sz="8" w:space="0" w:color="auto"/>
              <w:bottom w:val="single" w:sz="8" w:space="0" w:color="000000"/>
              <w:right w:val="single" w:sz="8" w:space="0" w:color="auto"/>
            </w:tcBorders>
            <w:shd w:val="clear" w:color="auto" w:fill="F2F2F2"/>
            <w:textDirection w:val="btLr"/>
            <w:vAlign w:val="center"/>
            <w:hideMark/>
          </w:tcPr>
          <w:p w:rsidR="00520A6D" w:rsidRDefault="00520A6D" w:rsidP="00C45C77">
            <w:pPr>
              <w:spacing w:after="0" w:line="276" w:lineRule="auto"/>
              <w:jc w:val="center"/>
              <w:rPr>
                <w:rFonts w:cstheme="minorHAnsi"/>
                <w:b/>
                <w:bCs/>
                <w:sz w:val="16"/>
                <w:szCs w:val="16"/>
                <w:lang w:val="es-ES" w:eastAsia="es-CO"/>
              </w:rPr>
            </w:pPr>
            <w:r>
              <w:rPr>
                <w:rFonts w:cstheme="minorHAnsi"/>
                <w:b/>
                <w:bCs/>
                <w:sz w:val="16"/>
                <w:szCs w:val="16"/>
                <w:lang w:val="es-ES_tradnl" w:eastAsia="es-CO"/>
              </w:rPr>
              <w:t>FUENE</w:t>
            </w:r>
          </w:p>
        </w:tc>
        <w:tc>
          <w:tcPr>
            <w:tcW w:w="0" w:type="auto"/>
            <w:vMerge w:val="restart"/>
            <w:tcBorders>
              <w:top w:val="nil"/>
              <w:left w:val="single" w:sz="8" w:space="0" w:color="auto"/>
              <w:bottom w:val="single" w:sz="8" w:space="0" w:color="000000"/>
              <w:right w:val="single" w:sz="8" w:space="0" w:color="auto"/>
            </w:tcBorders>
            <w:shd w:val="clear" w:color="auto" w:fill="F2F2F2"/>
            <w:textDirection w:val="btLr"/>
            <w:vAlign w:val="center"/>
            <w:hideMark/>
          </w:tcPr>
          <w:p w:rsidR="00520A6D" w:rsidRDefault="00520A6D" w:rsidP="00C45C77">
            <w:pPr>
              <w:spacing w:after="0" w:line="276" w:lineRule="auto"/>
              <w:jc w:val="center"/>
              <w:rPr>
                <w:rFonts w:cstheme="minorHAnsi"/>
                <w:b/>
                <w:bCs/>
                <w:sz w:val="16"/>
                <w:szCs w:val="16"/>
                <w:lang w:val="es-ES" w:eastAsia="es-CO"/>
              </w:rPr>
            </w:pPr>
            <w:r>
              <w:rPr>
                <w:rFonts w:cstheme="minorHAnsi"/>
                <w:b/>
                <w:bCs/>
                <w:sz w:val="16"/>
                <w:szCs w:val="16"/>
                <w:lang w:val="es-ES_tradnl" w:eastAsia="es-CO"/>
              </w:rPr>
              <w:t>ETAPA</w:t>
            </w:r>
          </w:p>
        </w:tc>
        <w:tc>
          <w:tcPr>
            <w:tcW w:w="0" w:type="auto"/>
            <w:vMerge w:val="restart"/>
            <w:tcBorders>
              <w:top w:val="nil"/>
              <w:left w:val="single" w:sz="8" w:space="0" w:color="auto"/>
              <w:bottom w:val="single" w:sz="8" w:space="0" w:color="000000"/>
              <w:right w:val="single" w:sz="8" w:space="0" w:color="auto"/>
            </w:tcBorders>
            <w:shd w:val="clear" w:color="auto" w:fill="F2F2F2"/>
            <w:textDirection w:val="btLr"/>
            <w:vAlign w:val="center"/>
            <w:hideMark/>
          </w:tcPr>
          <w:p w:rsidR="00520A6D" w:rsidRDefault="00520A6D" w:rsidP="00C45C77">
            <w:pPr>
              <w:spacing w:after="0" w:line="276" w:lineRule="auto"/>
              <w:jc w:val="center"/>
              <w:rPr>
                <w:rFonts w:cstheme="minorHAnsi"/>
                <w:b/>
                <w:bCs/>
                <w:sz w:val="16"/>
                <w:szCs w:val="16"/>
                <w:lang w:val="es-ES" w:eastAsia="es-CO"/>
              </w:rPr>
            </w:pPr>
            <w:r>
              <w:rPr>
                <w:rFonts w:cstheme="minorHAnsi"/>
                <w:b/>
                <w:bCs/>
                <w:sz w:val="16"/>
                <w:szCs w:val="16"/>
                <w:lang w:val="es-ES_tradnl" w:eastAsia="es-CO"/>
              </w:rPr>
              <w:t xml:space="preserve">TIPO </w:t>
            </w:r>
          </w:p>
        </w:tc>
        <w:tc>
          <w:tcPr>
            <w:tcW w:w="0" w:type="auto"/>
            <w:vMerge w:val="restart"/>
            <w:tcBorders>
              <w:top w:val="nil"/>
              <w:left w:val="single" w:sz="8" w:space="0" w:color="auto"/>
              <w:bottom w:val="single" w:sz="8" w:space="0" w:color="000000"/>
              <w:right w:val="single" w:sz="8" w:space="0" w:color="auto"/>
            </w:tcBorders>
            <w:shd w:val="clear" w:color="auto" w:fill="F2F2F2"/>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DESCRIPCIÓN</w:t>
            </w:r>
          </w:p>
        </w:tc>
        <w:tc>
          <w:tcPr>
            <w:tcW w:w="0" w:type="auto"/>
            <w:vMerge w:val="restart"/>
            <w:tcBorders>
              <w:top w:val="nil"/>
              <w:left w:val="single" w:sz="8" w:space="0" w:color="auto"/>
              <w:bottom w:val="single" w:sz="8" w:space="0" w:color="000000"/>
              <w:right w:val="single" w:sz="8" w:space="0" w:color="auto"/>
            </w:tcBorders>
            <w:shd w:val="clear" w:color="auto" w:fill="F2F2F2"/>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CONSECUENCIA DE LA OCURRENCIA DEL EVENTO </w:t>
            </w:r>
          </w:p>
        </w:tc>
        <w:tc>
          <w:tcPr>
            <w:tcW w:w="0" w:type="auto"/>
            <w:vMerge w:val="restart"/>
            <w:tcBorders>
              <w:top w:val="nil"/>
              <w:left w:val="single" w:sz="8" w:space="0" w:color="auto"/>
              <w:bottom w:val="single" w:sz="8" w:space="0" w:color="000000"/>
              <w:right w:val="single" w:sz="8" w:space="0" w:color="auto"/>
            </w:tcBorders>
            <w:shd w:val="clear" w:color="auto" w:fill="F2F2F2"/>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PROBABILIDAD</w:t>
            </w:r>
          </w:p>
        </w:tc>
        <w:tc>
          <w:tcPr>
            <w:tcW w:w="0" w:type="auto"/>
            <w:vMerge w:val="restart"/>
            <w:tcBorders>
              <w:top w:val="nil"/>
              <w:left w:val="single" w:sz="8" w:space="0" w:color="auto"/>
              <w:bottom w:val="single" w:sz="8" w:space="0" w:color="000000"/>
              <w:right w:val="single" w:sz="8" w:space="0" w:color="auto"/>
            </w:tcBorders>
            <w:shd w:val="clear" w:color="auto" w:fill="F2F2F2"/>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IMPACTO</w:t>
            </w:r>
          </w:p>
        </w:tc>
        <w:tc>
          <w:tcPr>
            <w:tcW w:w="0" w:type="auto"/>
            <w:vMerge w:val="restart"/>
            <w:tcBorders>
              <w:top w:val="nil"/>
              <w:left w:val="single" w:sz="8" w:space="0" w:color="auto"/>
              <w:bottom w:val="single" w:sz="8" w:space="0" w:color="000000"/>
              <w:right w:val="single" w:sz="8" w:space="0" w:color="auto"/>
            </w:tcBorders>
            <w:shd w:val="clear" w:color="auto" w:fill="F2F2F2"/>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VALORACIÓN </w:t>
            </w:r>
          </w:p>
        </w:tc>
        <w:tc>
          <w:tcPr>
            <w:tcW w:w="0" w:type="auto"/>
            <w:vMerge w:val="restart"/>
            <w:tcBorders>
              <w:top w:val="nil"/>
              <w:left w:val="single" w:sz="8" w:space="0" w:color="auto"/>
              <w:bottom w:val="single" w:sz="8" w:space="0" w:color="000000"/>
              <w:right w:val="single" w:sz="8" w:space="0" w:color="auto"/>
            </w:tcBorders>
            <w:shd w:val="clear" w:color="auto" w:fill="F2F2F2"/>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A QUIEN SE LE ASIGNA</w:t>
            </w:r>
          </w:p>
        </w:tc>
        <w:tc>
          <w:tcPr>
            <w:tcW w:w="0" w:type="auto"/>
            <w:tcBorders>
              <w:top w:val="nil"/>
              <w:left w:val="nil"/>
              <w:bottom w:val="single" w:sz="8" w:space="0" w:color="auto"/>
              <w:right w:val="nil"/>
            </w:tcBorders>
            <w:shd w:val="clear" w:color="auto" w:fill="FFFF00"/>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MITIGACIÓN </w:t>
            </w:r>
          </w:p>
        </w:tc>
        <w:tc>
          <w:tcPr>
            <w:tcW w:w="0" w:type="auto"/>
            <w:gridSpan w:val="3"/>
            <w:tcBorders>
              <w:top w:val="single" w:sz="8" w:space="0" w:color="auto"/>
              <w:left w:val="single" w:sz="8" w:space="0" w:color="auto"/>
              <w:bottom w:val="single" w:sz="8" w:space="0" w:color="auto"/>
              <w:right w:val="single" w:sz="8" w:space="0" w:color="000000"/>
            </w:tcBorders>
            <w:shd w:val="clear" w:color="auto" w:fill="FFFF00"/>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IMPACTO DESPUES DEL TRATAMIENTO </w:t>
            </w:r>
          </w:p>
        </w:tc>
        <w:tc>
          <w:tcPr>
            <w:tcW w:w="0" w:type="auto"/>
            <w:vMerge w:val="restart"/>
            <w:tcBorders>
              <w:top w:val="nil"/>
              <w:left w:val="nil"/>
              <w:bottom w:val="single" w:sz="8" w:space="0" w:color="000000"/>
              <w:right w:val="single" w:sz="8" w:space="0" w:color="auto"/>
            </w:tcBorders>
            <w:shd w:val="clear" w:color="auto" w:fill="F2F2F2"/>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AFECTA LA EJECUCIÓN DEL CONTRATO?</w:t>
            </w:r>
          </w:p>
        </w:tc>
        <w:tc>
          <w:tcPr>
            <w:tcW w:w="0" w:type="auto"/>
            <w:vMerge w:val="restart"/>
            <w:tcBorders>
              <w:top w:val="nil"/>
              <w:left w:val="single" w:sz="8" w:space="0" w:color="auto"/>
              <w:bottom w:val="single" w:sz="8" w:space="0" w:color="000000"/>
              <w:right w:val="single" w:sz="8" w:space="0" w:color="auto"/>
            </w:tcBorders>
            <w:shd w:val="clear" w:color="auto" w:fill="F2F2F2"/>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RESPONSABLE POR IMPLEMENTAR EL TRATAMIENTO</w:t>
            </w:r>
          </w:p>
        </w:tc>
        <w:tc>
          <w:tcPr>
            <w:tcW w:w="0" w:type="auto"/>
            <w:vMerge w:val="restart"/>
            <w:tcBorders>
              <w:top w:val="nil"/>
              <w:left w:val="single" w:sz="8" w:space="0" w:color="auto"/>
              <w:bottom w:val="single" w:sz="8" w:space="0" w:color="000000"/>
              <w:right w:val="single" w:sz="8" w:space="0" w:color="auto"/>
            </w:tcBorders>
            <w:shd w:val="clear" w:color="auto" w:fill="F2F2F2"/>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FECHA ESTIMADA EN QUE SE INICIA EL TRATAMIENTO</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F2F2F2"/>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FECHA ESTIMADA EN QUE SE COMPLETA EL TRATAMIENTO</w:t>
            </w:r>
          </w:p>
        </w:tc>
        <w:tc>
          <w:tcPr>
            <w:tcW w:w="690" w:type="dxa"/>
            <w:vMerge w:val="restart"/>
            <w:tcBorders>
              <w:top w:val="nil"/>
              <w:left w:val="single" w:sz="8" w:space="0" w:color="auto"/>
              <w:bottom w:val="single" w:sz="8" w:space="0" w:color="000000"/>
              <w:right w:val="single" w:sz="8" w:space="0" w:color="auto"/>
            </w:tcBorders>
            <w:shd w:val="clear" w:color="auto" w:fill="F2F2F2"/>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MONITORIO Y REVISIÓN</w:t>
            </w:r>
          </w:p>
        </w:tc>
      </w:tr>
      <w:tr w:rsidR="00520A6D" w:rsidTr="00C45C77">
        <w:trPr>
          <w:trHeight w:val="1815"/>
        </w:trPr>
        <w:tc>
          <w:tcPr>
            <w:tcW w:w="0" w:type="auto"/>
            <w:vMerge/>
            <w:tcBorders>
              <w:top w:val="nil"/>
              <w:left w:val="single" w:sz="8" w:space="0" w:color="auto"/>
              <w:bottom w:val="single" w:sz="8" w:space="0" w:color="000000"/>
              <w:right w:val="single" w:sz="8" w:space="0" w:color="auto"/>
            </w:tcBorders>
            <w:vAlign w:val="center"/>
            <w:hideMark/>
          </w:tcPr>
          <w:p w:rsidR="00520A6D" w:rsidRDefault="00520A6D" w:rsidP="00C45C77">
            <w:pPr>
              <w:spacing w:after="0"/>
              <w:rPr>
                <w:rFonts w:cstheme="minorHAnsi"/>
                <w:b/>
                <w:bCs/>
                <w:sz w:val="16"/>
                <w:szCs w:val="16"/>
                <w:lang w:val="es-ES" w:eastAsia="es-CO"/>
              </w:rPr>
            </w:pPr>
          </w:p>
        </w:tc>
        <w:tc>
          <w:tcPr>
            <w:tcW w:w="0" w:type="auto"/>
            <w:vMerge/>
            <w:tcBorders>
              <w:top w:val="nil"/>
              <w:left w:val="single" w:sz="8" w:space="0" w:color="auto"/>
              <w:bottom w:val="single" w:sz="8" w:space="0" w:color="000000"/>
              <w:right w:val="single" w:sz="8" w:space="0" w:color="auto"/>
            </w:tcBorders>
            <w:vAlign w:val="center"/>
            <w:hideMark/>
          </w:tcPr>
          <w:p w:rsidR="00520A6D" w:rsidRDefault="00520A6D" w:rsidP="00C45C77">
            <w:pPr>
              <w:spacing w:after="0"/>
              <w:rPr>
                <w:rFonts w:cstheme="minorHAnsi"/>
                <w:b/>
                <w:bCs/>
                <w:sz w:val="16"/>
                <w:szCs w:val="16"/>
                <w:lang w:val="es-ES" w:eastAsia="es-CO"/>
              </w:rPr>
            </w:pPr>
          </w:p>
        </w:tc>
        <w:tc>
          <w:tcPr>
            <w:tcW w:w="0" w:type="auto"/>
            <w:vMerge/>
            <w:tcBorders>
              <w:top w:val="nil"/>
              <w:left w:val="single" w:sz="8" w:space="0" w:color="auto"/>
              <w:bottom w:val="single" w:sz="8" w:space="0" w:color="000000"/>
              <w:right w:val="single" w:sz="8" w:space="0" w:color="auto"/>
            </w:tcBorders>
            <w:vAlign w:val="center"/>
            <w:hideMark/>
          </w:tcPr>
          <w:p w:rsidR="00520A6D" w:rsidRDefault="00520A6D" w:rsidP="00C45C77">
            <w:pPr>
              <w:spacing w:after="0"/>
              <w:rPr>
                <w:rFonts w:cstheme="minorHAnsi"/>
                <w:b/>
                <w:bCs/>
                <w:sz w:val="16"/>
                <w:szCs w:val="16"/>
                <w:lang w:val="es-ES" w:eastAsia="es-CO"/>
              </w:rPr>
            </w:pPr>
          </w:p>
        </w:tc>
        <w:tc>
          <w:tcPr>
            <w:tcW w:w="0" w:type="auto"/>
            <w:vMerge/>
            <w:tcBorders>
              <w:top w:val="nil"/>
              <w:left w:val="single" w:sz="8" w:space="0" w:color="auto"/>
              <w:bottom w:val="single" w:sz="8" w:space="0" w:color="000000"/>
              <w:right w:val="single" w:sz="8" w:space="0" w:color="auto"/>
            </w:tcBorders>
            <w:vAlign w:val="center"/>
            <w:hideMark/>
          </w:tcPr>
          <w:p w:rsidR="00520A6D" w:rsidRDefault="00520A6D" w:rsidP="00C45C77">
            <w:pPr>
              <w:spacing w:after="0"/>
              <w:rPr>
                <w:rFonts w:cstheme="minorHAnsi"/>
                <w:b/>
                <w:bCs/>
                <w:sz w:val="16"/>
                <w:szCs w:val="16"/>
                <w:lang w:val="es-ES" w:eastAsia="es-CO"/>
              </w:rPr>
            </w:pPr>
          </w:p>
        </w:tc>
        <w:tc>
          <w:tcPr>
            <w:tcW w:w="0" w:type="auto"/>
            <w:vMerge/>
            <w:tcBorders>
              <w:top w:val="nil"/>
              <w:left w:val="single" w:sz="8" w:space="0" w:color="auto"/>
              <w:bottom w:val="single" w:sz="8" w:space="0" w:color="000000"/>
              <w:right w:val="single" w:sz="8" w:space="0" w:color="auto"/>
            </w:tcBorders>
            <w:vAlign w:val="center"/>
            <w:hideMark/>
          </w:tcPr>
          <w:p w:rsidR="00520A6D" w:rsidRDefault="00520A6D" w:rsidP="00C45C77">
            <w:pPr>
              <w:spacing w:after="0"/>
              <w:rPr>
                <w:rFonts w:cstheme="minorHAnsi"/>
                <w:sz w:val="16"/>
                <w:szCs w:val="16"/>
                <w:lang w:val="es-ES" w:eastAsia="es-CO"/>
              </w:rPr>
            </w:pPr>
          </w:p>
        </w:tc>
        <w:tc>
          <w:tcPr>
            <w:tcW w:w="0" w:type="auto"/>
            <w:vMerge/>
            <w:tcBorders>
              <w:top w:val="nil"/>
              <w:left w:val="single" w:sz="8" w:space="0" w:color="auto"/>
              <w:bottom w:val="single" w:sz="8" w:space="0" w:color="000000"/>
              <w:right w:val="single" w:sz="8" w:space="0" w:color="auto"/>
            </w:tcBorders>
            <w:vAlign w:val="center"/>
            <w:hideMark/>
          </w:tcPr>
          <w:p w:rsidR="00520A6D" w:rsidRDefault="00520A6D" w:rsidP="00C45C77">
            <w:pPr>
              <w:spacing w:after="0"/>
              <w:rPr>
                <w:rFonts w:cstheme="minorHAnsi"/>
                <w:sz w:val="16"/>
                <w:szCs w:val="16"/>
                <w:lang w:val="es-ES" w:eastAsia="es-CO"/>
              </w:rPr>
            </w:pPr>
          </w:p>
        </w:tc>
        <w:tc>
          <w:tcPr>
            <w:tcW w:w="0" w:type="auto"/>
            <w:vMerge/>
            <w:tcBorders>
              <w:top w:val="nil"/>
              <w:left w:val="single" w:sz="8" w:space="0" w:color="auto"/>
              <w:bottom w:val="single" w:sz="8" w:space="0" w:color="000000"/>
              <w:right w:val="single" w:sz="8" w:space="0" w:color="auto"/>
            </w:tcBorders>
            <w:vAlign w:val="center"/>
            <w:hideMark/>
          </w:tcPr>
          <w:p w:rsidR="00520A6D" w:rsidRDefault="00520A6D" w:rsidP="00C45C77">
            <w:pPr>
              <w:spacing w:after="0"/>
              <w:rPr>
                <w:rFonts w:cstheme="minorHAnsi"/>
                <w:sz w:val="16"/>
                <w:szCs w:val="16"/>
                <w:lang w:val="es-ES" w:eastAsia="es-CO"/>
              </w:rPr>
            </w:pPr>
          </w:p>
        </w:tc>
        <w:tc>
          <w:tcPr>
            <w:tcW w:w="0" w:type="auto"/>
            <w:vMerge/>
            <w:tcBorders>
              <w:top w:val="nil"/>
              <w:left w:val="single" w:sz="8" w:space="0" w:color="auto"/>
              <w:bottom w:val="single" w:sz="8" w:space="0" w:color="000000"/>
              <w:right w:val="single" w:sz="8" w:space="0" w:color="auto"/>
            </w:tcBorders>
            <w:vAlign w:val="center"/>
            <w:hideMark/>
          </w:tcPr>
          <w:p w:rsidR="00520A6D" w:rsidRDefault="00520A6D" w:rsidP="00C45C77">
            <w:pPr>
              <w:spacing w:after="0"/>
              <w:rPr>
                <w:rFonts w:cstheme="minorHAnsi"/>
                <w:sz w:val="16"/>
                <w:szCs w:val="16"/>
                <w:lang w:val="es-ES" w:eastAsia="es-CO"/>
              </w:rPr>
            </w:pPr>
          </w:p>
        </w:tc>
        <w:tc>
          <w:tcPr>
            <w:tcW w:w="0" w:type="auto"/>
            <w:vMerge/>
            <w:tcBorders>
              <w:top w:val="nil"/>
              <w:left w:val="single" w:sz="8" w:space="0" w:color="auto"/>
              <w:bottom w:val="single" w:sz="8" w:space="0" w:color="000000"/>
              <w:right w:val="single" w:sz="8" w:space="0" w:color="auto"/>
            </w:tcBorders>
            <w:vAlign w:val="center"/>
            <w:hideMark/>
          </w:tcPr>
          <w:p w:rsidR="00520A6D" w:rsidRDefault="00520A6D" w:rsidP="00C45C77">
            <w:pPr>
              <w:spacing w:after="0"/>
              <w:rPr>
                <w:rFonts w:cstheme="minorHAnsi"/>
                <w:sz w:val="16"/>
                <w:szCs w:val="16"/>
                <w:lang w:val="es-ES" w:eastAsia="es-CO"/>
              </w:rPr>
            </w:pPr>
          </w:p>
        </w:tc>
        <w:tc>
          <w:tcPr>
            <w:tcW w:w="0" w:type="auto"/>
            <w:vMerge/>
            <w:tcBorders>
              <w:top w:val="nil"/>
              <w:left w:val="single" w:sz="8" w:space="0" w:color="auto"/>
              <w:bottom w:val="single" w:sz="8" w:space="0" w:color="000000"/>
              <w:right w:val="single" w:sz="8" w:space="0" w:color="auto"/>
            </w:tcBorders>
            <w:vAlign w:val="center"/>
            <w:hideMark/>
          </w:tcPr>
          <w:p w:rsidR="00520A6D" w:rsidRDefault="00520A6D" w:rsidP="00C45C77">
            <w:pPr>
              <w:spacing w:after="0"/>
              <w:rPr>
                <w:rFonts w:cstheme="minorHAnsi"/>
                <w:sz w:val="16"/>
                <w:szCs w:val="16"/>
                <w:lang w:val="es-ES" w:eastAsia="es-CO"/>
              </w:rPr>
            </w:pPr>
          </w:p>
        </w:tc>
        <w:tc>
          <w:tcPr>
            <w:tcW w:w="0" w:type="auto"/>
            <w:tcBorders>
              <w:top w:val="nil"/>
              <w:left w:val="nil"/>
              <w:bottom w:val="single" w:sz="8" w:space="0" w:color="auto"/>
              <w:right w:val="single" w:sz="8" w:space="0" w:color="auto"/>
            </w:tcBorders>
            <w:shd w:val="clear" w:color="auto" w:fill="F2F2F2"/>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TRATAMIENTO/CONTROL AL SER IMPLEMENTADO </w:t>
            </w:r>
          </w:p>
        </w:tc>
        <w:tc>
          <w:tcPr>
            <w:tcW w:w="0" w:type="auto"/>
            <w:tcBorders>
              <w:top w:val="nil"/>
              <w:left w:val="nil"/>
              <w:bottom w:val="single" w:sz="8" w:space="0" w:color="auto"/>
              <w:right w:val="single" w:sz="8" w:space="0" w:color="auto"/>
            </w:tcBorders>
            <w:shd w:val="clear" w:color="auto" w:fill="F2F2F2"/>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PROBABILIDAD</w:t>
            </w:r>
          </w:p>
        </w:tc>
        <w:tc>
          <w:tcPr>
            <w:tcW w:w="0" w:type="auto"/>
            <w:tcBorders>
              <w:top w:val="nil"/>
              <w:left w:val="nil"/>
              <w:bottom w:val="single" w:sz="8" w:space="0" w:color="auto"/>
              <w:right w:val="single" w:sz="8" w:space="0" w:color="auto"/>
            </w:tcBorders>
            <w:shd w:val="clear" w:color="auto" w:fill="F2F2F2"/>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IMPACTO</w:t>
            </w:r>
          </w:p>
        </w:tc>
        <w:tc>
          <w:tcPr>
            <w:tcW w:w="0" w:type="auto"/>
            <w:tcBorders>
              <w:top w:val="nil"/>
              <w:left w:val="nil"/>
              <w:bottom w:val="single" w:sz="8" w:space="0" w:color="auto"/>
              <w:right w:val="single" w:sz="8" w:space="0" w:color="auto"/>
            </w:tcBorders>
            <w:shd w:val="clear" w:color="auto" w:fill="F2F2F2"/>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VALORACIÓN </w:t>
            </w:r>
          </w:p>
        </w:tc>
        <w:tc>
          <w:tcPr>
            <w:tcW w:w="0" w:type="auto"/>
            <w:vMerge/>
            <w:tcBorders>
              <w:top w:val="nil"/>
              <w:left w:val="nil"/>
              <w:bottom w:val="single" w:sz="8" w:space="0" w:color="000000"/>
              <w:right w:val="single" w:sz="8" w:space="0" w:color="auto"/>
            </w:tcBorders>
            <w:vAlign w:val="center"/>
            <w:hideMark/>
          </w:tcPr>
          <w:p w:rsidR="00520A6D" w:rsidRDefault="00520A6D" w:rsidP="00C45C77">
            <w:pPr>
              <w:spacing w:after="0" w:line="240" w:lineRule="auto"/>
              <w:jc w:val="center"/>
              <w:rPr>
                <w:rFonts w:cstheme="minorHAnsi"/>
                <w:sz w:val="16"/>
                <w:szCs w:val="16"/>
                <w:lang w:val="es-ES" w:eastAsia="es-CO"/>
              </w:rPr>
            </w:pPr>
          </w:p>
        </w:tc>
        <w:tc>
          <w:tcPr>
            <w:tcW w:w="0" w:type="auto"/>
            <w:vMerge/>
            <w:tcBorders>
              <w:top w:val="nil"/>
              <w:left w:val="single" w:sz="8" w:space="0" w:color="auto"/>
              <w:bottom w:val="single" w:sz="8" w:space="0" w:color="000000"/>
              <w:right w:val="single" w:sz="8" w:space="0" w:color="auto"/>
            </w:tcBorders>
            <w:vAlign w:val="center"/>
            <w:hideMark/>
          </w:tcPr>
          <w:p w:rsidR="00520A6D" w:rsidRDefault="00520A6D" w:rsidP="00C45C77">
            <w:pPr>
              <w:spacing w:after="0" w:line="240" w:lineRule="auto"/>
              <w:jc w:val="center"/>
              <w:rPr>
                <w:rFonts w:cstheme="minorHAnsi"/>
                <w:sz w:val="16"/>
                <w:szCs w:val="16"/>
                <w:lang w:val="es-ES" w:eastAsia="es-CO"/>
              </w:rPr>
            </w:pPr>
          </w:p>
        </w:tc>
        <w:tc>
          <w:tcPr>
            <w:tcW w:w="0" w:type="auto"/>
            <w:vMerge/>
            <w:tcBorders>
              <w:top w:val="nil"/>
              <w:left w:val="single" w:sz="8" w:space="0" w:color="auto"/>
              <w:bottom w:val="single" w:sz="8" w:space="0" w:color="000000"/>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p>
        </w:tc>
        <w:tc>
          <w:tcPr>
            <w:tcW w:w="0" w:type="auto"/>
            <w:vMerge/>
            <w:tcBorders>
              <w:top w:val="single" w:sz="8" w:space="0" w:color="auto"/>
              <w:left w:val="single" w:sz="8" w:space="0" w:color="auto"/>
              <w:bottom w:val="single" w:sz="8" w:space="0" w:color="000000"/>
              <w:right w:val="single" w:sz="8" w:space="0" w:color="000000"/>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p>
        </w:tc>
        <w:tc>
          <w:tcPr>
            <w:tcW w:w="690" w:type="dxa"/>
            <w:vMerge/>
            <w:tcBorders>
              <w:top w:val="nil"/>
              <w:left w:val="single" w:sz="8" w:space="0" w:color="auto"/>
              <w:bottom w:val="single" w:sz="8" w:space="0" w:color="000000"/>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p>
        </w:tc>
      </w:tr>
      <w:tr w:rsidR="00520A6D" w:rsidTr="00C45C77">
        <w:trPr>
          <w:cantSplit/>
          <w:trHeight w:val="1549"/>
        </w:trPr>
        <w:tc>
          <w:tcPr>
            <w:tcW w:w="0" w:type="auto"/>
            <w:tcBorders>
              <w:top w:val="nil"/>
              <w:left w:val="single" w:sz="8" w:space="0" w:color="auto"/>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Especifico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Interno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Planeación</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Operativo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Realización de contratos sin que sea coherente con el plan de desarrollo, el plan de acción y las metras propuestas </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Violación al régimen jurídico de contratación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Media</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Catastrofico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MEDIO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Departamento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Realizar el estudio previo siguiendo los parametros, las normas y las politicas de calidad</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Baja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Leve</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BAJO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No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Departamento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Etapa pre-contractual</w:t>
            </w:r>
          </w:p>
        </w:tc>
        <w:tc>
          <w:tcPr>
            <w:tcW w:w="0" w:type="auto"/>
            <w:tcBorders>
              <w:top w:val="single" w:sz="8" w:space="0" w:color="000000"/>
              <w:left w:val="nil"/>
              <w:bottom w:val="single" w:sz="8" w:space="0" w:color="auto"/>
              <w:right w:val="single" w:sz="8" w:space="0" w:color="000000"/>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Etapa pre-contractual</w:t>
            </w:r>
          </w:p>
        </w:tc>
        <w:tc>
          <w:tcPr>
            <w:tcW w:w="690" w:type="dxa"/>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Verificación por parte del Ordenador del Gasto</w:t>
            </w:r>
          </w:p>
        </w:tc>
      </w:tr>
      <w:tr w:rsidR="00520A6D" w:rsidTr="00C45C77">
        <w:trPr>
          <w:cantSplit/>
          <w:trHeight w:val="1601"/>
        </w:trPr>
        <w:tc>
          <w:tcPr>
            <w:tcW w:w="0" w:type="auto"/>
            <w:tcBorders>
              <w:top w:val="nil"/>
              <w:left w:val="single" w:sz="8" w:space="0" w:color="auto"/>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Especifico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Interno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Planeación</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Operativo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Faltar a la publicación en el SECOP o omitir expedir el Registro Presupuestal </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Violación al régimen jurídico de contratación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Media</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Moderada</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 xml:space="preserve">MEDIO </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Departamento</w:t>
            </w:r>
          </w:p>
        </w:tc>
        <w:tc>
          <w:tcPr>
            <w:tcW w:w="0" w:type="auto"/>
            <w:tcBorders>
              <w:top w:val="nil"/>
              <w:left w:val="nil"/>
              <w:bottom w:val="single" w:sz="8" w:space="0" w:color="auto"/>
              <w:right w:val="single" w:sz="8" w:space="0" w:color="auto"/>
            </w:tcBorders>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Realizar revisión por el ordenador del gasto y por el interventor o el supervisor al momento de realizar el acta de inicio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Medio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Medio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76" w:lineRule="auto"/>
              <w:jc w:val="center"/>
              <w:rPr>
                <w:rFonts w:cstheme="minorHAnsi"/>
                <w:sz w:val="16"/>
                <w:szCs w:val="16"/>
                <w:lang w:val="es-ES" w:eastAsia="es-CO"/>
              </w:rPr>
            </w:pPr>
            <w:r>
              <w:rPr>
                <w:rFonts w:cstheme="minorHAnsi"/>
                <w:sz w:val="16"/>
                <w:szCs w:val="16"/>
                <w:lang w:val="es-ES_tradnl" w:eastAsia="es-CO"/>
              </w:rPr>
              <w:t>Medio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Si</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jc w:val="center"/>
              <w:rPr>
                <w:rFonts w:cstheme="minorHAnsi"/>
                <w:sz w:val="16"/>
                <w:szCs w:val="16"/>
                <w:lang w:val="es-ES" w:eastAsia="es-CO"/>
              </w:rPr>
            </w:pPr>
            <w:r>
              <w:rPr>
                <w:rFonts w:cstheme="minorHAnsi"/>
                <w:sz w:val="16"/>
                <w:szCs w:val="16"/>
                <w:lang w:val="es-ES_tradnl" w:eastAsia="es-CO"/>
              </w:rPr>
              <w:t>Departamento</w:t>
            </w:r>
          </w:p>
        </w:tc>
        <w:tc>
          <w:tcPr>
            <w:tcW w:w="0" w:type="auto"/>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Etapa contractual</w:t>
            </w:r>
          </w:p>
        </w:tc>
        <w:tc>
          <w:tcPr>
            <w:tcW w:w="0" w:type="auto"/>
            <w:tcBorders>
              <w:top w:val="single" w:sz="8" w:space="0" w:color="auto"/>
              <w:left w:val="nil"/>
              <w:bottom w:val="single" w:sz="8" w:space="0" w:color="auto"/>
              <w:right w:val="single" w:sz="8" w:space="0" w:color="000000"/>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Etapa contractual</w:t>
            </w:r>
          </w:p>
        </w:tc>
        <w:tc>
          <w:tcPr>
            <w:tcW w:w="690" w:type="dxa"/>
            <w:tcBorders>
              <w:top w:val="nil"/>
              <w:left w:val="nil"/>
              <w:bottom w:val="single" w:sz="8" w:space="0" w:color="auto"/>
              <w:right w:val="single" w:sz="8" w:space="0" w:color="auto"/>
            </w:tcBorders>
            <w:textDirection w:val="btLr"/>
            <w:vAlign w:val="center"/>
            <w:hideMark/>
          </w:tcPr>
          <w:p w:rsidR="00520A6D" w:rsidRDefault="00520A6D" w:rsidP="00C45C77">
            <w:pPr>
              <w:spacing w:after="0" w:line="240" w:lineRule="auto"/>
              <w:ind w:left="113" w:right="113"/>
              <w:jc w:val="center"/>
              <w:rPr>
                <w:rFonts w:cstheme="minorHAnsi"/>
                <w:sz w:val="16"/>
                <w:szCs w:val="16"/>
                <w:lang w:val="es-ES" w:eastAsia="es-CO"/>
              </w:rPr>
            </w:pPr>
            <w:r>
              <w:rPr>
                <w:rFonts w:cstheme="minorHAnsi"/>
                <w:sz w:val="16"/>
                <w:szCs w:val="16"/>
                <w:lang w:val="es-ES_tradnl" w:eastAsia="es-CO"/>
              </w:rPr>
              <w:t>Verificación por parte del Ordenador del Gasto, el Interventor o Supervisor</w:t>
            </w:r>
          </w:p>
        </w:tc>
      </w:tr>
    </w:tbl>
    <w:p w:rsidR="00520A6D" w:rsidRDefault="00520A6D" w:rsidP="00C45C77">
      <w:pPr>
        <w:spacing w:after="0"/>
        <w:jc w:val="both"/>
        <w:rPr>
          <w:rFonts w:ascii="Arial" w:hAnsi="Arial" w:cs="Arial"/>
        </w:rPr>
      </w:pPr>
    </w:p>
    <w:p w:rsidR="001365D7" w:rsidRDefault="001365D7" w:rsidP="00520A6D">
      <w:pPr>
        <w:jc w:val="both"/>
        <w:rPr>
          <w:rFonts w:ascii="Arial" w:hAnsi="Arial" w:cs="Arial"/>
        </w:rPr>
      </w:pPr>
    </w:p>
    <w:p w:rsidR="001365D7" w:rsidRDefault="001365D7" w:rsidP="00520A6D">
      <w:pPr>
        <w:jc w:val="both"/>
        <w:rPr>
          <w:rFonts w:ascii="Arial" w:hAnsi="Arial" w:cs="Arial"/>
        </w:rPr>
      </w:pPr>
    </w:p>
    <w:p w:rsidR="007275FB" w:rsidRDefault="007275FB" w:rsidP="001365D7">
      <w:pPr>
        <w:spacing w:after="0" w:line="240" w:lineRule="auto"/>
        <w:jc w:val="both"/>
        <w:rPr>
          <w:rFonts w:ascii="Arial" w:hAnsi="Arial" w:cs="Arial"/>
          <w:sz w:val="24"/>
          <w:szCs w:val="24"/>
          <w:lang w:eastAsia="es-ES"/>
        </w:rPr>
      </w:pPr>
      <w:r>
        <w:rPr>
          <w:rFonts w:ascii="Arial" w:hAnsi="Arial" w:cs="Arial"/>
          <w:b/>
          <w:lang w:eastAsia="es-ES"/>
        </w:rPr>
        <w:t xml:space="preserve">DANIEL LEONARDO PERDOMO </w:t>
      </w:r>
      <w:r w:rsidR="00520A6D" w:rsidRPr="007275FB">
        <w:rPr>
          <w:rFonts w:ascii="Arial" w:hAnsi="Arial" w:cs="Arial"/>
          <w:b/>
          <w:lang w:eastAsia="es-ES"/>
        </w:rPr>
        <w:t>GAMBOA</w:t>
      </w:r>
      <w:r w:rsidRPr="007275FB">
        <w:rPr>
          <w:rFonts w:ascii="Arial" w:hAnsi="Arial" w:cs="Arial"/>
          <w:b/>
          <w:lang w:eastAsia="es-ES"/>
        </w:rPr>
        <w:t xml:space="preserve">    JAIME WAINER RUIZ RENTERIA</w:t>
      </w:r>
      <w:r w:rsidR="00E57C7F">
        <w:rPr>
          <w:rFonts w:ascii="Arial" w:hAnsi="Arial" w:cs="Arial"/>
          <w:b/>
          <w:lang w:eastAsia="es-ES"/>
        </w:rPr>
        <w:t xml:space="preserve"> </w:t>
      </w:r>
      <w:r w:rsidR="00520A6D">
        <w:rPr>
          <w:rFonts w:ascii="Arial" w:hAnsi="Arial" w:cs="Arial"/>
          <w:sz w:val="24"/>
          <w:szCs w:val="24"/>
          <w:lang w:eastAsia="es-ES"/>
        </w:rPr>
        <w:t>Secretario de Educación Municipal</w:t>
      </w:r>
      <w:r w:rsidR="00520A6D">
        <w:rPr>
          <w:rFonts w:ascii="Arial" w:hAnsi="Arial" w:cs="Arial"/>
          <w:sz w:val="24"/>
          <w:szCs w:val="24"/>
          <w:lang w:eastAsia="es-ES"/>
        </w:rPr>
        <w:tab/>
      </w:r>
      <w:r>
        <w:rPr>
          <w:rFonts w:ascii="Arial" w:hAnsi="Arial" w:cs="Arial"/>
          <w:sz w:val="24"/>
          <w:szCs w:val="24"/>
          <w:lang w:eastAsia="es-ES"/>
        </w:rPr>
        <w:t xml:space="preserve">                  Secretario de T</w:t>
      </w:r>
      <w:r w:rsidR="0037556C">
        <w:rPr>
          <w:rFonts w:ascii="Arial" w:hAnsi="Arial" w:cs="Arial"/>
          <w:sz w:val="24"/>
          <w:szCs w:val="24"/>
          <w:lang w:eastAsia="es-ES"/>
        </w:rPr>
        <w:t>e</w:t>
      </w:r>
      <w:r>
        <w:rPr>
          <w:rFonts w:ascii="Arial" w:hAnsi="Arial" w:cs="Arial"/>
          <w:sz w:val="24"/>
          <w:szCs w:val="24"/>
          <w:lang w:eastAsia="es-ES"/>
        </w:rPr>
        <w:t>c</w:t>
      </w:r>
      <w:r w:rsidR="0037556C">
        <w:rPr>
          <w:rFonts w:ascii="Arial" w:hAnsi="Arial" w:cs="Arial"/>
          <w:sz w:val="24"/>
          <w:szCs w:val="24"/>
          <w:lang w:eastAsia="es-ES"/>
        </w:rPr>
        <w:t>n</w:t>
      </w:r>
      <w:r>
        <w:rPr>
          <w:rFonts w:ascii="Arial" w:hAnsi="Arial" w:cs="Arial"/>
          <w:sz w:val="24"/>
          <w:szCs w:val="24"/>
          <w:lang w:eastAsia="es-ES"/>
        </w:rPr>
        <w:t xml:space="preserve">ologías de la              </w:t>
      </w:r>
    </w:p>
    <w:p w:rsidR="00520A6D" w:rsidRDefault="007275FB" w:rsidP="001365D7">
      <w:pPr>
        <w:spacing w:after="0" w:line="240" w:lineRule="auto"/>
        <w:jc w:val="both"/>
        <w:rPr>
          <w:rFonts w:ascii="Arial" w:hAnsi="Arial" w:cs="Arial"/>
          <w:sz w:val="24"/>
          <w:szCs w:val="24"/>
          <w:lang w:eastAsia="es-ES"/>
        </w:rPr>
      </w:pPr>
      <w:r>
        <w:rPr>
          <w:rFonts w:ascii="Arial" w:hAnsi="Arial" w:cs="Arial"/>
          <w:sz w:val="24"/>
          <w:szCs w:val="24"/>
          <w:lang w:eastAsia="es-ES"/>
        </w:rPr>
        <w:t xml:space="preserve">                                                                                 Información y la Comunicación </w:t>
      </w:r>
    </w:p>
    <w:p w:rsidR="001365D7" w:rsidRDefault="001365D7" w:rsidP="00520A6D">
      <w:pPr>
        <w:pStyle w:val="WW-NormalWeb"/>
        <w:spacing w:before="0" w:line="276" w:lineRule="auto"/>
        <w:ind w:right="17"/>
        <w:rPr>
          <w:rFonts w:ascii="Arial" w:hAnsi="Arial" w:cs="Arial"/>
          <w:b/>
          <w:sz w:val="18"/>
          <w:szCs w:val="18"/>
          <w:lang w:val="es-MX"/>
        </w:rPr>
      </w:pPr>
    </w:p>
    <w:p w:rsidR="00520A6D" w:rsidRDefault="00520A6D" w:rsidP="00520A6D">
      <w:pPr>
        <w:pStyle w:val="WW-NormalWeb"/>
        <w:spacing w:before="0" w:line="276" w:lineRule="auto"/>
        <w:ind w:right="17"/>
        <w:rPr>
          <w:rFonts w:ascii="Arial" w:hAnsi="Arial" w:cs="Arial"/>
          <w:b/>
          <w:sz w:val="18"/>
          <w:szCs w:val="18"/>
          <w:lang w:eastAsia="es-ES"/>
        </w:rPr>
      </w:pPr>
      <w:r>
        <w:rPr>
          <w:rFonts w:ascii="Arial" w:hAnsi="Arial" w:cs="Arial"/>
          <w:b/>
          <w:sz w:val="18"/>
          <w:szCs w:val="18"/>
          <w:lang w:val="es-MX"/>
        </w:rPr>
        <w:t xml:space="preserve">Revisión Jurídica: </w:t>
      </w:r>
    </w:p>
    <w:p w:rsidR="00520A6D" w:rsidRDefault="00520A6D" w:rsidP="00E57C7F">
      <w:pPr>
        <w:spacing w:after="0" w:line="240" w:lineRule="auto"/>
        <w:jc w:val="both"/>
        <w:rPr>
          <w:rFonts w:ascii="Arial" w:hAnsi="Arial" w:cs="Arial"/>
          <w:b/>
          <w:sz w:val="18"/>
          <w:szCs w:val="18"/>
          <w:lang w:eastAsia="es-ES"/>
        </w:rPr>
      </w:pPr>
    </w:p>
    <w:p w:rsidR="00E57C7F" w:rsidRDefault="00520A6D" w:rsidP="0037556C">
      <w:pPr>
        <w:spacing w:line="276" w:lineRule="auto"/>
        <w:jc w:val="both"/>
        <w:rPr>
          <w:rFonts w:ascii="Arial" w:hAnsi="Arial" w:cs="Arial"/>
          <w:b/>
          <w:sz w:val="18"/>
          <w:szCs w:val="18"/>
          <w:lang w:eastAsia="es-ES"/>
        </w:rPr>
      </w:pPr>
      <w:r>
        <w:rPr>
          <w:rFonts w:ascii="Arial" w:hAnsi="Arial" w:cs="Arial"/>
          <w:b/>
          <w:sz w:val="18"/>
          <w:szCs w:val="18"/>
          <w:lang w:eastAsia="es-ES"/>
        </w:rPr>
        <w:t>Elaboró</w:t>
      </w:r>
      <w:r w:rsidR="00E57C7F">
        <w:rPr>
          <w:rFonts w:ascii="Arial" w:hAnsi="Arial" w:cs="Arial"/>
          <w:b/>
          <w:sz w:val="18"/>
          <w:szCs w:val="18"/>
          <w:lang w:eastAsia="es-ES"/>
        </w:rPr>
        <w:t xml:space="preserve">:  </w:t>
      </w:r>
      <w:r w:rsidR="00E57C7F" w:rsidRPr="00E57C7F">
        <w:rPr>
          <w:rFonts w:ascii="Arial" w:hAnsi="Arial" w:cs="Arial"/>
          <w:sz w:val="18"/>
          <w:szCs w:val="18"/>
          <w:lang w:eastAsia="es-ES"/>
        </w:rPr>
        <w:t xml:space="preserve">Giovany </w:t>
      </w:r>
      <w:r w:rsidR="00E57C7F">
        <w:rPr>
          <w:rFonts w:ascii="Arial" w:hAnsi="Arial" w:cs="Arial"/>
          <w:sz w:val="18"/>
          <w:szCs w:val="18"/>
          <w:lang w:eastAsia="es-ES"/>
        </w:rPr>
        <w:t>Henao – contratista de sec de educación</w:t>
      </w:r>
    </w:p>
    <w:p w:rsidR="000A0967" w:rsidRDefault="00520A6D" w:rsidP="000A0967">
      <w:pPr>
        <w:spacing w:after="0" w:line="240" w:lineRule="auto"/>
        <w:jc w:val="both"/>
        <w:rPr>
          <w:rFonts w:ascii="Arial" w:hAnsi="Arial" w:cs="Arial"/>
          <w:sz w:val="18"/>
          <w:szCs w:val="18"/>
          <w:lang w:eastAsia="es-ES"/>
        </w:rPr>
      </w:pPr>
      <w:r>
        <w:rPr>
          <w:rFonts w:ascii="Arial" w:hAnsi="Arial" w:cs="Arial"/>
          <w:b/>
          <w:sz w:val="18"/>
          <w:szCs w:val="18"/>
          <w:lang w:eastAsia="es-ES"/>
        </w:rPr>
        <w:t>Revisó</w:t>
      </w:r>
      <w:r w:rsidR="00E57C7F">
        <w:rPr>
          <w:rFonts w:ascii="Arial" w:hAnsi="Arial" w:cs="Arial"/>
          <w:b/>
          <w:sz w:val="18"/>
          <w:szCs w:val="18"/>
          <w:lang w:eastAsia="es-ES"/>
        </w:rPr>
        <w:t xml:space="preserve">: </w:t>
      </w:r>
      <w:r w:rsidR="000A0967" w:rsidRPr="00E57C7F">
        <w:rPr>
          <w:rFonts w:ascii="Arial" w:hAnsi="Arial" w:cs="Arial"/>
          <w:sz w:val="18"/>
          <w:szCs w:val="18"/>
          <w:lang w:eastAsia="es-ES"/>
        </w:rPr>
        <w:t>Alejandro Sa</w:t>
      </w:r>
      <w:r w:rsidR="000A0967">
        <w:rPr>
          <w:rFonts w:ascii="Arial" w:hAnsi="Arial" w:cs="Arial"/>
          <w:sz w:val="18"/>
          <w:szCs w:val="18"/>
          <w:lang w:eastAsia="es-ES"/>
        </w:rPr>
        <w:t>ndoval – Director administrativo de Bienes y servicios educativos</w:t>
      </w:r>
    </w:p>
    <w:p w:rsidR="000A0967" w:rsidRDefault="000A0967" w:rsidP="000A0967">
      <w:pPr>
        <w:spacing w:after="0" w:line="240" w:lineRule="auto"/>
        <w:jc w:val="both"/>
        <w:rPr>
          <w:rFonts w:ascii="Arial" w:hAnsi="Arial" w:cs="Arial"/>
          <w:sz w:val="18"/>
          <w:szCs w:val="18"/>
          <w:lang w:eastAsia="es-ES"/>
        </w:rPr>
      </w:pPr>
      <w:r>
        <w:rPr>
          <w:rFonts w:ascii="Arial" w:hAnsi="Arial" w:cs="Arial"/>
          <w:sz w:val="18"/>
          <w:szCs w:val="18"/>
          <w:lang w:eastAsia="es-ES"/>
        </w:rPr>
        <w:t xml:space="preserve">              </w:t>
      </w:r>
      <w:r>
        <w:rPr>
          <w:rFonts w:cs="Arial"/>
          <w:sz w:val="18"/>
          <w:szCs w:val="18"/>
        </w:rPr>
        <w:t xml:space="preserve"> </w:t>
      </w:r>
      <w:r>
        <w:rPr>
          <w:rFonts w:ascii="Arial" w:hAnsi="Arial" w:cs="Arial"/>
          <w:sz w:val="18"/>
          <w:szCs w:val="18"/>
          <w:lang w:eastAsia="es-ES"/>
        </w:rPr>
        <w:t>Cesar castaño – Director de infraestructura tecnológica secretaria de tics</w:t>
      </w:r>
    </w:p>
    <w:p w:rsidR="000A0967" w:rsidRDefault="000A0967" w:rsidP="000A0967">
      <w:r>
        <w:t xml:space="preserve">            </w:t>
      </w:r>
      <w:r>
        <w:rPr>
          <w:rFonts w:cs="Arial"/>
          <w:sz w:val="18"/>
          <w:szCs w:val="18"/>
        </w:rPr>
        <w:t xml:space="preserve">   Jhon Alexander Loaiza – abogado contratista de sec de Tics</w:t>
      </w:r>
    </w:p>
    <w:p w:rsidR="00520A6D" w:rsidRPr="007275FB" w:rsidRDefault="00E57C7F" w:rsidP="000A0967">
      <w:pPr>
        <w:spacing w:after="0" w:line="240" w:lineRule="auto"/>
        <w:jc w:val="both"/>
        <w:rPr>
          <w:rFonts w:ascii="Arial" w:hAnsi="Arial" w:cs="Arial"/>
        </w:rPr>
      </w:pPr>
      <w:r>
        <w:rPr>
          <w:rFonts w:ascii="Arial" w:hAnsi="Arial" w:cs="Arial"/>
          <w:sz w:val="18"/>
          <w:szCs w:val="18"/>
          <w:lang w:eastAsia="es-ES"/>
        </w:rPr>
        <w:t xml:space="preserve">               </w:t>
      </w:r>
    </w:p>
    <w:sectPr w:rsidR="00520A6D" w:rsidRPr="007275FB" w:rsidSect="007275FB">
      <w:headerReference w:type="default" r:id="rId12"/>
      <w:footerReference w:type="default" r:id="rId13"/>
      <w:pgSz w:w="12242" w:h="18722" w:code="281"/>
      <w:pgMar w:top="1811" w:right="1701"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E66" w:rsidRDefault="00986E66" w:rsidP="00F520B4">
      <w:pPr>
        <w:spacing w:after="0" w:line="240" w:lineRule="auto"/>
      </w:pPr>
      <w:r>
        <w:separator/>
      </w:r>
    </w:p>
  </w:endnote>
  <w:endnote w:type="continuationSeparator" w:id="1">
    <w:p w:rsidR="00986E66" w:rsidRDefault="00986E66" w:rsidP="00F52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8C" w:rsidRDefault="0091634C">
    <w:pPr>
      <w:pStyle w:val="Piedepgina"/>
    </w:pPr>
    <w:r w:rsidRPr="0091634C">
      <w:rPr>
        <w:noProof/>
        <w:lang w:val="es-CO" w:eastAsia="es-CO"/>
      </w:rPr>
      <w:pict>
        <v:shapetype id="_x0000_t202" coordsize="21600,21600" o:spt="202" path="m,l,21600r21600,l21600,xe">
          <v:stroke joinstyle="miter"/>
          <v:path gradientshapeok="t" o:connecttype="rect"/>
        </v:shapetype>
        <v:shape id="Text Box 3" o:spid="_x0000_s4097" type="#_x0000_t202" style="position:absolute;margin-left:72.1pt;margin-top:-16.45pt;width:307.2pt;height:3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" filled="f" stroked="f">
          <v:textbox inset="0,0,0,0">
            <w:txbxContent>
              <w:p w:rsidR="008B5E8C" w:rsidRPr="002C0030" w:rsidRDefault="008B5E8C" w:rsidP="00F520B4">
                <w:pPr>
                  <w:jc w:val="center"/>
                  <w:rPr>
                    <w:rFonts w:ascii="Trebuchet MS" w:eastAsia="Arial Unicode MS" w:hAnsi="Trebuchet MS"/>
                    <w:sz w:val="16"/>
                    <w:szCs w:val="16"/>
                    <w:lang w:val="pt-BR"/>
                  </w:rPr>
                </w:pPr>
                <w:r w:rsidRPr="002C0030">
                  <w:rPr>
                    <w:rFonts w:ascii="Trebuchet MS" w:eastAsia="Arial Unicode MS" w:hAnsi="Trebuchet MS"/>
                    <w:sz w:val="16"/>
                    <w:szCs w:val="16"/>
                    <w:lang w:val="pt-BR"/>
                  </w:rPr>
                  <w:t>_</w:t>
                </w:r>
                <w:r>
                  <w:rPr>
                    <w:rFonts w:ascii="Trebuchet MS" w:eastAsia="Arial Unicode MS" w:hAnsi="Trebuchet MS"/>
                    <w:sz w:val="16"/>
                    <w:szCs w:val="16"/>
                    <w:lang w:val="pt-BR"/>
                  </w:rPr>
                  <w:t>________</w:t>
                </w:r>
                <w:r w:rsidRPr="002C0030">
                  <w:rPr>
                    <w:rFonts w:ascii="Trebuchet MS" w:eastAsia="Arial Unicode MS" w:hAnsi="Trebuchet MS"/>
                    <w:sz w:val="16"/>
                    <w:szCs w:val="16"/>
                    <w:lang w:val="pt-BR"/>
                  </w:rPr>
                  <w:t>_______________________________________________________________</w:t>
                </w:r>
              </w:p>
              <w:p w:rsidR="008B5E8C" w:rsidRPr="002C0030" w:rsidRDefault="008B5E8C" w:rsidP="00F520B4">
                <w:pPr>
                  <w:jc w:val="center"/>
                  <w:rPr>
                    <w:rFonts w:ascii="Trebuchet MS" w:eastAsia="Arial Unicode MS" w:hAnsi="Trebuchet MS"/>
                    <w:sz w:val="16"/>
                    <w:szCs w:val="16"/>
                    <w:lang w:val="pt-BR"/>
                  </w:rPr>
                </w:pPr>
                <w:r w:rsidRPr="002C0030">
                  <w:rPr>
                    <w:rFonts w:ascii="Trebuchet MS" w:eastAsia="Arial Unicode MS" w:hAnsi="Trebuchet MS"/>
                    <w:sz w:val="16"/>
                    <w:szCs w:val="16"/>
                    <w:lang w:val="pt-BR"/>
                  </w:rPr>
                  <w:t xml:space="preserve">Palácio Municipal de Pereira Carrera 7 18-55 Piso </w:t>
                </w:r>
                <w:r>
                  <w:rPr>
                    <w:rFonts w:ascii="Trebuchet MS" w:eastAsia="Arial Unicode MS" w:hAnsi="Trebuchet MS"/>
                    <w:sz w:val="16"/>
                    <w:szCs w:val="16"/>
                    <w:lang w:val="pt-BR"/>
                  </w:rPr>
                  <w:t>5°Tel. (9) 324 8104</w:t>
                </w:r>
              </w:p>
              <w:p w:rsidR="008B5E8C" w:rsidRPr="002C0030" w:rsidRDefault="008B5E8C" w:rsidP="00F520B4">
                <w:pPr>
                  <w:jc w:val="center"/>
                  <w:rPr>
                    <w:sz w:val="16"/>
                    <w:szCs w:val="16"/>
                    <w:lang w:val="pt-BR"/>
                  </w:rPr>
                </w:pPr>
              </w:p>
              <w:p w:rsidR="008B5E8C" w:rsidRPr="002C0030" w:rsidRDefault="008B5E8C" w:rsidP="00F520B4">
                <w:pPr>
                  <w:jc w:val="center"/>
                  <w:rPr>
                    <w:sz w:val="16"/>
                    <w:szCs w:val="16"/>
                    <w:lang w:val="pt-BR"/>
                  </w:rPr>
                </w:pPr>
              </w:p>
              <w:p w:rsidR="008B5E8C" w:rsidRPr="002C0030" w:rsidRDefault="008B5E8C" w:rsidP="00F520B4">
                <w:pPr>
                  <w:jc w:val="center"/>
                  <w:rPr>
                    <w:sz w:val="16"/>
                    <w:szCs w:val="16"/>
                    <w:lang w:val="pt-BR"/>
                  </w:rPr>
                </w:pPr>
              </w:p>
              <w:p w:rsidR="008B5E8C" w:rsidRPr="002C0030" w:rsidRDefault="008B5E8C" w:rsidP="00F520B4">
                <w:pPr>
                  <w:jc w:val="center"/>
                  <w:rPr>
                    <w:sz w:val="16"/>
                    <w:szCs w:val="16"/>
                    <w:lang w:val="pt-BR"/>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E66" w:rsidRDefault="00986E66" w:rsidP="00F520B4">
      <w:pPr>
        <w:spacing w:after="0" w:line="240" w:lineRule="auto"/>
      </w:pPr>
      <w:r>
        <w:separator/>
      </w:r>
    </w:p>
  </w:footnote>
  <w:footnote w:type="continuationSeparator" w:id="1">
    <w:p w:rsidR="00986E66" w:rsidRDefault="00986E66" w:rsidP="00F520B4">
      <w:pPr>
        <w:spacing w:after="0" w:line="240" w:lineRule="auto"/>
      </w:pPr>
      <w:r>
        <w:continuationSeparator/>
      </w:r>
    </w:p>
  </w:footnote>
  <w:footnote w:id="2">
    <w:p w:rsidR="008B5E8C" w:rsidRDefault="008B5E8C" w:rsidP="008B5E8C">
      <w:pPr>
        <w:pStyle w:val="Textonotapie1"/>
      </w:pPr>
      <w:r>
        <w:rPr>
          <w:rStyle w:val="Refdenotaalpie"/>
        </w:rPr>
        <w:footnoteRef/>
      </w:r>
      <w:r>
        <w:t xml:space="preserve"> CLASIFICACIÓN INDUSTRIAL INTERNACIONAL UNIFORME DE TODAS LAS ACTIVIDADES ECONÓMICAS. Revisión 4 adaptada para Colombia CIIU Rev. 4 A.C.</w:t>
      </w:r>
    </w:p>
  </w:footnote>
  <w:footnote w:id="3">
    <w:p w:rsidR="008B5E8C" w:rsidRDefault="008B5E8C" w:rsidP="008B5E8C">
      <w:pPr>
        <w:pStyle w:val="Textonotapie1"/>
      </w:pPr>
      <w:r>
        <w:rPr>
          <w:rStyle w:val="Refdenotaalpie"/>
        </w:rPr>
        <w:footnoteRef/>
      </w:r>
      <w:r>
        <w:rPr>
          <w:noProof/>
          <w:lang w:val="es-ES" w:eastAsia="es-ES"/>
        </w:rPr>
        <w:drawing>
          <wp:inline distT="0" distB="0" distL="0" distR="0">
            <wp:extent cx="1583182" cy="438150"/>
            <wp:effectExtent l="0" t="0" r="0" b="0"/>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09940" cy="445555"/>
                    </a:xfrm>
                    <a:prstGeom prst="rect">
                      <a:avLst/>
                    </a:prstGeom>
                  </pic:spPr>
                </pic:pic>
              </a:graphicData>
            </a:graphic>
          </wp:inline>
        </w:drawing>
      </w:r>
      <w:r>
        <w:t>Fórmula para calcular muestra</w:t>
      </w:r>
    </w:p>
  </w:footnote>
  <w:footnote w:id="4">
    <w:p w:rsidR="008B5E8C" w:rsidRDefault="008B5E8C" w:rsidP="008B5E8C">
      <w:pPr>
        <w:pStyle w:val="Textonotapie1"/>
      </w:pPr>
      <w:r>
        <w:rPr>
          <w:rStyle w:val="Refdenotaalpie"/>
        </w:rPr>
        <w:footnoteRef/>
      </w:r>
      <w:r>
        <w:t xml:space="preserve"> Colombia Compra Eficiente, </w:t>
      </w:r>
      <w:r w:rsidRPr="00890285">
        <w:t>Manual para determinar y verificar los requisitos habilitantes en los Procesos de Contratación</w:t>
      </w:r>
      <w:r>
        <w:t xml:space="preserve"> (</w:t>
      </w:r>
      <w:r w:rsidRPr="00890285">
        <w:t>M-DVRHPC-04</w:t>
      </w:r>
      <w:r>
        <w:t xml:space="preserve">) Nueva guía para elaboración análisis del sector 2017.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8C" w:rsidRDefault="0091634C" w:rsidP="007275FB">
    <w:pPr>
      <w:pStyle w:val="Encabezado"/>
      <w:tabs>
        <w:tab w:val="left" w:pos="7938"/>
      </w:tabs>
    </w:pPr>
    <w:r w:rsidRPr="0091634C">
      <w:rPr>
        <w:noProof/>
        <w:lang w:eastAsia="es-CO"/>
      </w:rPr>
      <w:pict>
        <v:shapetype id="_x0000_t202" coordsize="21600,21600" o:spt="202" path="m,l,21600r21600,l21600,xe">
          <v:stroke joinstyle="miter"/>
          <v:path gradientshapeok="t" o:connecttype="rect"/>
        </v:shapetype>
        <v:shape id="Text Box 23" o:spid="_x0000_s4099" type="#_x0000_t202" style="position:absolute;margin-left:-43.5pt;margin-top:44.9pt;width:126pt;height:22.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" filled="f" stroked="f">
          <v:textbox inset="0,0,0,0">
            <w:txbxContent>
              <w:p w:rsidR="008B5E8C" w:rsidRPr="00741E26" w:rsidRDefault="008B5E8C" w:rsidP="00F520B4">
                <w:pPr>
                  <w:pStyle w:val="Encabezado"/>
                  <w:spacing w:line="0" w:lineRule="atLeast"/>
                  <w:jc w:val="center"/>
                  <w:rPr>
                    <w:rFonts w:ascii="Trebuchet MS" w:hAnsi="Trebuchet MS" w:cs="Tahoma"/>
                    <w:sz w:val="16"/>
                    <w:szCs w:val="16"/>
                  </w:rPr>
                </w:pPr>
                <w:r w:rsidRPr="00741E26">
                  <w:rPr>
                    <w:rFonts w:ascii="Trebuchet MS" w:hAnsi="Trebuchet MS" w:cs="Tahoma"/>
                    <w:sz w:val="16"/>
                    <w:szCs w:val="16"/>
                  </w:rPr>
                  <w:t>ALCALDIA DE PEREIRA</w:t>
                </w:r>
              </w:p>
            </w:txbxContent>
          </v:textbox>
        </v:shape>
      </w:pict>
    </w:r>
    <w:r w:rsidR="008B5E8C" w:rsidRPr="00F520B4">
      <w:rPr>
        <w:noProof/>
        <w:lang w:val="es-ES" w:eastAsia="es-ES"/>
      </w:rPr>
      <w:drawing>
        <wp:inline distT="0" distB="0" distL="0" distR="0">
          <wp:extent cx="495300" cy="50482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95300" cy="504825"/>
                  </a:xfrm>
                  <a:prstGeom prst="rect">
                    <a:avLst/>
                  </a:prstGeom>
                  <a:noFill/>
                  <a:ln w="9525">
                    <a:noFill/>
                    <a:miter lim="800000"/>
                    <a:headEnd/>
                    <a:tailEnd/>
                  </a:ln>
                </pic:spPr>
              </pic:pic>
            </a:graphicData>
          </a:graphic>
        </wp:inline>
      </w:drawing>
    </w:r>
    <w:r w:rsidRPr="0091634C">
      <w:rPr>
        <w:noProof/>
        <w:lang w:eastAsia="es-CO"/>
      </w:rPr>
      <w:pict>
        <v:shape id="Text Box 15" o:spid="_x0000_s4098" type="#_x0000_t202" style="position:absolute;margin-left:252pt;margin-top:-4.6pt;width:3in;height:4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ZkwsAIAALE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" filled="f" stroked="f">
          <v:textbox inset="0,0,0,0">
            <w:txbxContent>
              <w:p w:rsidR="008B5E8C" w:rsidRDefault="008B5E8C" w:rsidP="00F520B4">
                <w:pPr>
                  <w:pStyle w:val="Encabezado"/>
                  <w:rPr>
                    <w:rFonts w:ascii="Trebuchet MS" w:hAnsi="Trebuchet MS" w:cs="Tahoma"/>
                    <w:sz w:val="16"/>
                    <w:szCs w:val="16"/>
                  </w:rPr>
                </w:pPr>
              </w:p>
              <w:p w:rsidR="008B5E8C" w:rsidRPr="00867D45" w:rsidRDefault="008B5E8C" w:rsidP="00F520B4">
                <w:pPr>
                  <w:pStyle w:val="Encabezado"/>
                  <w:jc w:val="center"/>
                </w:pPr>
                <w:r w:rsidRPr="007935D2">
                  <w:rPr>
                    <w:rFonts w:ascii="Trebuchet MS" w:hAnsi="Trebuchet MS"/>
                    <w:b/>
                    <w:color w:val="FF0000"/>
                  </w:rPr>
                  <w:t xml:space="preserve">SECRETARIA </w:t>
                </w:r>
                <w:r>
                  <w:rPr>
                    <w:rFonts w:ascii="Trebuchet MS" w:hAnsi="Trebuchet MS"/>
                    <w:b/>
                    <w:color w:val="FF0000"/>
                  </w:rPr>
                  <w:t>DE TECNOLOGIAS DE LA INFORMACIÓN Y LA COMUICACIÓN</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12B49"/>
    <w:multiLevelType w:val="hybridMultilevel"/>
    <w:tmpl w:val="925A24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F93D72"/>
    <w:rsid w:val="00013CBE"/>
    <w:rsid w:val="0006336A"/>
    <w:rsid w:val="000A0967"/>
    <w:rsid w:val="000D52F3"/>
    <w:rsid w:val="000F45D3"/>
    <w:rsid w:val="001365D7"/>
    <w:rsid w:val="00180AEC"/>
    <w:rsid w:val="00211F7C"/>
    <w:rsid w:val="00225994"/>
    <w:rsid w:val="002B021F"/>
    <w:rsid w:val="002B55F4"/>
    <w:rsid w:val="002F15E9"/>
    <w:rsid w:val="002F3A0B"/>
    <w:rsid w:val="00354C79"/>
    <w:rsid w:val="00374D96"/>
    <w:rsid w:val="0037556C"/>
    <w:rsid w:val="003A3439"/>
    <w:rsid w:val="003B533B"/>
    <w:rsid w:val="003E4A52"/>
    <w:rsid w:val="003E5509"/>
    <w:rsid w:val="003F7BF6"/>
    <w:rsid w:val="0040422E"/>
    <w:rsid w:val="00412B0F"/>
    <w:rsid w:val="0045299C"/>
    <w:rsid w:val="004536F2"/>
    <w:rsid w:val="00471D07"/>
    <w:rsid w:val="00487912"/>
    <w:rsid w:val="004A10FB"/>
    <w:rsid w:val="004B3098"/>
    <w:rsid w:val="004C3213"/>
    <w:rsid w:val="004C342D"/>
    <w:rsid w:val="00504BAC"/>
    <w:rsid w:val="00520A6D"/>
    <w:rsid w:val="00556CB4"/>
    <w:rsid w:val="0058075B"/>
    <w:rsid w:val="005F2C5D"/>
    <w:rsid w:val="005F58BD"/>
    <w:rsid w:val="00610D60"/>
    <w:rsid w:val="00647F1E"/>
    <w:rsid w:val="00675CC9"/>
    <w:rsid w:val="006C5DB5"/>
    <w:rsid w:val="007110BE"/>
    <w:rsid w:val="00713586"/>
    <w:rsid w:val="007275FB"/>
    <w:rsid w:val="007300FD"/>
    <w:rsid w:val="00766BA7"/>
    <w:rsid w:val="0079763C"/>
    <w:rsid w:val="007D0C4C"/>
    <w:rsid w:val="00810329"/>
    <w:rsid w:val="008B5684"/>
    <w:rsid w:val="008B5E8C"/>
    <w:rsid w:val="00906995"/>
    <w:rsid w:val="0091634C"/>
    <w:rsid w:val="009428C0"/>
    <w:rsid w:val="00986E66"/>
    <w:rsid w:val="009A677D"/>
    <w:rsid w:val="009D15FE"/>
    <w:rsid w:val="00A45583"/>
    <w:rsid w:val="00A55BBB"/>
    <w:rsid w:val="00AA36AE"/>
    <w:rsid w:val="00AC34BE"/>
    <w:rsid w:val="00AF1F9C"/>
    <w:rsid w:val="00B61E14"/>
    <w:rsid w:val="00BE488C"/>
    <w:rsid w:val="00C16ED1"/>
    <w:rsid w:val="00C45C77"/>
    <w:rsid w:val="00C82A0C"/>
    <w:rsid w:val="00CF4577"/>
    <w:rsid w:val="00D05E59"/>
    <w:rsid w:val="00D65D26"/>
    <w:rsid w:val="00DA059C"/>
    <w:rsid w:val="00DC4483"/>
    <w:rsid w:val="00E35EC6"/>
    <w:rsid w:val="00E462E9"/>
    <w:rsid w:val="00E50664"/>
    <w:rsid w:val="00E56596"/>
    <w:rsid w:val="00E57C7F"/>
    <w:rsid w:val="00E90170"/>
    <w:rsid w:val="00E95F7F"/>
    <w:rsid w:val="00ED41C6"/>
    <w:rsid w:val="00F11D3D"/>
    <w:rsid w:val="00F520B4"/>
    <w:rsid w:val="00F7198E"/>
    <w:rsid w:val="00F84851"/>
    <w:rsid w:val="00F93D72"/>
    <w:rsid w:val="00FE36D1"/>
    <w:rsid w:val="00FE7B3F"/>
    <w:rsid w:val="00FF12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E35EC6"/>
    <w:pPr>
      <w:suppressAutoHyphens/>
      <w:autoSpaceDN w:val="0"/>
      <w:spacing w:after="0" w:line="240" w:lineRule="auto"/>
    </w:pPr>
    <w:rPr>
      <w:rFonts w:ascii="Calibri" w:eastAsia="SimSun" w:hAnsi="Calibri" w:cs="F"/>
      <w:kern w:val="3"/>
      <w:sz w:val="24"/>
      <w:szCs w:val="24"/>
      <w:lang w:val="es-ES"/>
    </w:rPr>
  </w:style>
  <w:style w:type="table" w:styleId="Tablaconcuadrcula">
    <w:name w:val="Table Grid"/>
    <w:basedOn w:val="Tablanormal"/>
    <w:uiPriority w:val="39"/>
    <w:rsid w:val="00610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semiHidden/>
    <w:unhideWhenUsed/>
    <w:qFormat/>
    <w:rsid w:val="00E50664"/>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semiHidden/>
    <w:qFormat/>
    <w:rsid w:val="00E50664"/>
    <w:rPr>
      <w:sz w:val="24"/>
      <w:szCs w:val="24"/>
      <w:lang w:val="es-ES_tradnl"/>
    </w:rPr>
  </w:style>
  <w:style w:type="character" w:customStyle="1" w:styleId="TextoindependienteCar">
    <w:name w:val="Texto independiente Car"/>
    <w:aliases w:val="bt Car,body text Car,body tesx Car,contents Car,Subsection Body Text Car,TextindepT2 Car"/>
    <w:basedOn w:val="Fuentedeprrafopredeter"/>
    <w:link w:val="Textoindependiente"/>
    <w:semiHidden/>
    <w:locked/>
    <w:rsid w:val="00E50664"/>
    <w:rPr>
      <w:rFonts w:ascii="Times New Roman" w:eastAsia="Batang" w:hAnsi="Times New Roman" w:cs="Times New Roman"/>
      <w:lang w:val="es-ES" w:eastAsia="ar-SA"/>
    </w:rPr>
  </w:style>
  <w:style w:type="paragraph" w:styleId="Textoindependiente">
    <w:name w:val="Body Text"/>
    <w:aliases w:val="bt,body text,body tesx,contents,Subsection Body Text,TextindepT2"/>
    <w:basedOn w:val="Normal"/>
    <w:link w:val="TextoindependienteCar"/>
    <w:semiHidden/>
    <w:unhideWhenUsed/>
    <w:rsid w:val="00E50664"/>
    <w:pPr>
      <w:suppressAutoHyphens/>
      <w:spacing w:after="120" w:line="240" w:lineRule="auto"/>
    </w:pPr>
    <w:rPr>
      <w:rFonts w:ascii="Times New Roman" w:eastAsia="Batang" w:hAnsi="Times New Roman" w:cs="Times New Roman"/>
      <w:lang w:val="es-ES" w:eastAsia="ar-SA"/>
    </w:rPr>
  </w:style>
  <w:style w:type="character" w:customStyle="1" w:styleId="TextoindependienteCar1">
    <w:name w:val="Texto independiente Car1"/>
    <w:basedOn w:val="Fuentedeprrafopredeter"/>
    <w:uiPriority w:val="99"/>
    <w:semiHidden/>
    <w:rsid w:val="00E50664"/>
  </w:style>
  <w:style w:type="paragraph" w:customStyle="1" w:styleId="Textoindependiente21">
    <w:name w:val="Texto independiente 21"/>
    <w:basedOn w:val="Normal"/>
    <w:rsid w:val="00E50664"/>
    <w:pPr>
      <w:widowControl w:val="0"/>
      <w:suppressAutoHyphens/>
      <w:spacing w:after="0" w:line="240" w:lineRule="auto"/>
      <w:jc w:val="both"/>
    </w:pPr>
    <w:rPr>
      <w:rFonts w:ascii="Arial" w:eastAsia="Lucida Sans Unicode" w:hAnsi="Arial" w:cs="Tahoma"/>
      <w:sz w:val="20"/>
      <w:szCs w:val="24"/>
      <w:lang w:val="es-ES" w:eastAsia="ar-SA"/>
    </w:rPr>
  </w:style>
  <w:style w:type="table" w:customStyle="1" w:styleId="Tablaconcuadrcula1">
    <w:name w:val="Tabla con cuadrícula1"/>
    <w:basedOn w:val="Tablanormal"/>
    <w:uiPriority w:val="39"/>
    <w:rsid w:val="00E5066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NormalWeb">
    <w:name w:val="WW-Normal (Web)"/>
    <w:basedOn w:val="Normal"/>
    <w:rsid w:val="00520A6D"/>
    <w:pPr>
      <w:widowControl w:val="0"/>
      <w:suppressAutoHyphens/>
      <w:autoSpaceDE w:val="0"/>
      <w:spacing w:before="100" w:after="0" w:line="240" w:lineRule="auto"/>
      <w:jc w:val="both"/>
    </w:pPr>
    <w:rPr>
      <w:rFonts w:ascii="Times New Roman" w:eastAsia="Times New Roman" w:hAnsi="Times New Roman" w:cs="Times New Roman"/>
      <w:sz w:val="20"/>
      <w:szCs w:val="20"/>
      <w:lang w:val="es-ES_tradnl" w:eastAsia="zh-CN"/>
    </w:rPr>
  </w:style>
  <w:style w:type="paragraph" w:styleId="Textodeglobo">
    <w:name w:val="Balloon Text"/>
    <w:basedOn w:val="Normal"/>
    <w:link w:val="TextodegloboCar"/>
    <w:uiPriority w:val="99"/>
    <w:semiHidden/>
    <w:unhideWhenUsed/>
    <w:rsid w:val="007110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0BE"/>
    <w:rPr>
      <w:rFonts w:ascii="Tahoma" w:hAnsi="Tahoma" w:cs="Tahoma"/>
      <w:sz w:val="16"/>
      <w:szCs w:val="16"/>
    </w:rPr>
  </w:style>
  <w:style w:type="paragraph" w:styleId="Encabezado">
    <w:name w:val="header"/>
    <w:basedOn w:val="Normal"/>
    <w:link w:val="EncabezadoCar"/>
    <w:unhideWhenUsed/>
    <w:rsid w:val="00F520B4"/>
    <w:pPr>
      <w:tabs>
        <w:tab w:val="center" w:pos="4252"/>
        <w:tab w:val="right" w:pos="8504"/>
      </w:tabs>
      <w:spacing w:after="0" w:line="240" w:lineRule="auto"/>
    </w:pPr>
  </w:style>
  <w:style w:type="character" w:customStyle="1" w:styleId="EncabezadoCar">
    <w:name w:val="Encabezado Car"/>
    <w:basedOn w:val="Fuentedeprrafopredeter"/>
    <w:link w:val="Encabezado"/>
    <w:rsid w:val="00F520B4"/>
  </w:style>
  <w:style w:type="character" w:styleId="Hipervnculo">
    <w:name w:val="Hyperlink"/>
    <w:basedOn w:val="Fuentedeprrafopredeter"/>
    <w:rsid w:val="00F520B4"/>
    <w:rPr>
      <w:color w:val="0000FF"/>
      <w:u w:val="single"/>
    </w:rPr>
  </w:style>
  <w:style w:type="paragraph" w:customStyle="1" w:styleId="Textonotapie1">
    <w:name w:val="Texto nota pie1"/>
    <w:basedOn w:val="Normal"/>
    <w:next w:val="Textonotapie"/>
    <w:link w:val="TextonotapieCar"/>
    <w:uiPriority w:val="99"/>
    <w:semiHidden/>
    <w:unhideWhenUsed/>
    <w:rsid w:val="008B5E8C"/>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8B5E8C"/>
    <w:rPr>
      <w:sz w:val="20"/>
      <w:szCs w:val="20"/>
    </w:rPr>
  </w:style>
  <w:style w:type="character" w:styleId="Refdenotaalpie">
    <w:name w:val="footnote reference"/>
    <w:basedOn w:val="Fuentedeprrafopredeter"/>
    <w:uiPriority w:val="99"/>
    <w:semiHidden/>
    <w:unhideWhenUsed/>
    <w:rsid w:val="008B5E8C"/>
    <w:rPr>
      <w:vertAlign w:val="superscript"/>
    </w:rPr>
  </w:style>
  <w:style w:type="paragraph" w:styleId="Textonotapie">
    <w:name w:val="footnote text"/>
    <w:basedOn w:val="Normal"/>
    <w:link w:val="TextonotapieCar1"/>
    <w:uiPriority w:val="99"/>
    <w:semiHidden/>
    <w:unhideWhenUsed/>
    <w:rsid w:val="008B5E8C"/>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8B5E8C"/>
    <w:rPr>
      <w:sz w:val="20"/>
      <w:szCs w:val="20"/>
    </w:rPr>
  </w:style>
  <w:style w:type="character" w:styleId="Refdecomentario">
    <w:name w:val="annotation reference"/>
    <w:basedOn w:val="Fuentedeprrafopredeter"/>
    <w:uiPriority w:val="99"/>
    <w:semiHidden/>
    <w:unhideWhenUsed/>
    <w:rsid w:val="00DA059C"/>
    <w:rPr>
      <w:sz w:val="16"/>
      <w:szCs w:val="16"/>
    </w:rPr>
  </w:style>
  <w:style w:type="paragraph" w:styleId="Textocomentario">
    <w:name w:val="annotation text"/>
    <w:basedOn w:val="Normal"/>
    <w:link w:val="TextocomentarioCar"/>
    <w:uiPriority w:val="99"/>
    <w:semiHidden/>
    <w:unhideWhenUsed/>
    <w:rsid w:val="00DA05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059C"/>
    <w:rPr>
      <w:sz w:val="20"/>
      <w:szCs w:val="20"/>
    </w:rPr>
  </w:style>
  <w:style w:type="paragraph" w:styleId="Asuntodelcomentario">
    <w:name w:val="annotation subject"/>
    <w:basedOn w:val="Textocomentario"/>
    <w:next w:val="Textocomentario"/>
    <w:link w:val="AsuntodelcomentarioCar"/>
    <w:uiPriority w:val="99"/>
    <w:semiHidden/>
    <w:unhideWhenUsed/>
    <w:rsid w:val="00DA059C"/>
    <w:rPr>
      <w:b/>
      <w:bCs/>
    </w:rPr>
  </w:style>
  <w:style w:type="character" w:customStyle="1" w:styleId="AsuntodelcomentarioCar">
    <w:name w:val="Asunto del comentario Car"/>
    <w:basedOn w:val="TextocomentarioCar"/>
    <w:link w:val="Asuntodelcomentario"/>
    <w:uiPriority w:val="99"/>
    <w:semiHidden/>
    <w:rsid w:val="00DA059C"/>
    <w:rPr>
      <w:b/>
      <w:bCs/>
    </w:rPr>
  </w:style>
</w:styles>
</file>

<file path=word/webSettings.xml><?xml version="1.0" encoding="utf-8"?>
<w:webSettings xmlns:r="http://schemas.openxmlformats.org/officeDocument/2006/relationships" xmlns:w="http://schemas.openxmlformats.org/wordprocessingml/2006/main">
  <w:divs>
    <w:div w:id="14578415">
      <w:bodyDiv w:val="1"/>
      <w:marLeft w:val="0"/>
      <w:marRight w:val="0"/>
      <w:marTop w:val="0"/>
      <w:marBottom w:val="0"/>
      <w:divBdr>
        <w:top w:val="none" w:sz="0" w:space="0" w:color="auto"/>
        <w:left w:val="none" w:sz="0" w:space="0" w:color="auto"/>
        <w:bottom w:val="none" w:sz="0" w:space="0" w:color="auto"/>
        <w:right w:val="none" w:sz="0" w:space="0" w:color="auto"/>
      </w:divBdr>
    </w:div>
    <w:div w:id="143131388">
      <w:bodyDiv w:val="1"/>
      <w:marLeft w:val="0"/>
      <w:marRight w:val="0"/>
      <w:marTop w:val="0"/>
      <w:marBottom w:val="0"/>
      <w:divBdr>
        <w:top w:val="none" w:sz="0" w:space="0" w:color="auto"/>
        <w:left w:val="none" w:sz="0" w:space="0" w:color="auto"/>
        <w:bottom w:val="none" w:sz="0" w:space="0" w:color="auto"/>
        <w:right w:val="none" w:sz="0" w:space="0" w:color="auto"/>
      </w:divBdr>
    </w:div>
    <w:div w:id="207647729">
      <w:bodyDiv w:val="1"/>
      <w:marLeft w:val="0"/>
      <w:marRight w:val="0"/>
      <w:marTop w:val="0"/>
      <w:marBottom w:val="0"/>
      <w:divBdr>
        <w:top w:val="none" w:sz="0" w:space="0" w:color="auto"/>
        <w:left w:val="none" w:sz="0" w:space="0" w:color="auto"/>
        <w:bottom w:val="none" w:sz="0" w:space="0" w:color="auto"/>
        <w:right w:val="none" w:sz="0" w:space="0" w:color="auto"/>
      </w:divBdr>
    </w:div>
    <w:div w:id="248735589">
      <w:bodyDiv w:val="1"/>
      <w:marLeft w:val="0"/>
      <w:marRight w:val="0"/>
      <w:marTop w:val="0"/>
      <w:marBottom w:val="0"/>
      <w:divBdr>
        <w:top w:val="none" w:sz="0" w:space="0" w:color="auto"/>
        <w:left w:val="none" w:sz="0" w:space="0" w:color="auto"/>
        <w:bottom w:val="none" w:sz="0" w:space="0" w:color="auto"/>
        <w:right w:val="none" w:sz="0" w:space="0" w:color="auto"/>
      </w:divBdr>
    </w:div>
    <w:div w:id="300967272">
      <w:bodyDiv w:val="1"/>
      <w:marLeft w:val="0"/>
      <w:marRight w:val="0"/>
      <w:marTop w:val="0"/>
      <w:marBottom w:val="0"/>
      <w:divBdr>
        <w:top w:val="none" w:sz="0" w:space="0" w:color="auto"/>
        <w:left w:val="none" w:sz="0" w:space="0" w:color="auto"/>
        <w:bottom w:val="none" w:sz="0" w:space="0" w:color="auto"/>
        <w:right w:val="none" w:sz="0" w:space="0" w:color="auto"/>
      </w:divBdr>
    </w:div>
    <w:div w:id="309286485">
      <w:bodyDiv w:val="1"/>
      <w:marLeft w:val="0"/>
      <w:marRight w:val="0"/>
      <w:marTop w:val="0"/>
      <w:marBottom w:val="0"/>
      <w:divBdr>
        <w:top w:val="none" w:sz="0" w:space="0" w:color="auto"/>
        <w:left w:val="none" w:sz="0" w:space="0" w:color="auto"/>
        <w:bottom w:val="none" w:sz="0" w:space="0" w:color="auto"/>
        <w:right w:val="none" w:sz="0" w:space="0" w:color="auto"/>
      </w:divBdr>
    </w:div>
    <w:div w:id="334958276">
      <w:bodyDiv w:val="1"/>
      <w:marLeft w:val="0"/>
      <w:marRight w:val="0"/>
      <w:marTop w:val="0"/>
      <w:marBottom w:val="0"/>
      <w:divBdr>
        <w:top w:val="none" w:sz="0" w:space="0" w:color="auto"/>
        <w:left w:val="none" w:sz="0" w:space="0" w:color="auto"/>
        <w:bottom w:val="none" w:sz="0" w:space="0" w:color="auto"/>
        <w:right w:val="none" w:sz="0" w:space="0" w:color="auto"/>
      </w:divBdr>
    </w:div>
    <w:div w:id="347755340">
      <w:bodyDiv w:val="1"/>
      <w:marLeft w:val="0"/>
      <w:marRight w:val="0"/>
      <w:marTop w:val="0"/>
      <w:marBottom w:val="0"/>
      <w:divBdr>
        <w:top w:val="none" w:sz="0" w:space="0" w:color="auto"/>
        <w:left w:val="none" w:sz="0" w:space="0" w:color="auto"/>
        <w:bottom w:val="none" w:sz="0" w:space="0" w:color="auto"/>
        <w:right w:val="none" w:sz="0" w:space="0" w:color="auto"/>
      </w:divBdr>
    </w:div>
    <w:div w:id="379474995">
      <w:bodyDiv w:val="1"/>
      <w:marLeft w:val="0"/>
      <w:marRight w:val="0"/>
      <w:marTop w:val="0"/>
      <w:marBottom w:val="0"/>
      <w:divBdr>
        <w:top w:val="none" w:sz="0" w:space="0" w:color="auto"/>
        <w:left w:val="none" w:sz="0" w:space="0" w:color="auto"/>
        <w:bottom w:val="none" w:sz="0" w:space="0" w:color="auto"/>
        <w:right w:val="none" w:sz="0" w:space="0" w:color="auto"/>
      </w:divBdr>
    </w:div>
    <w:div w:id="471143120">
      <w:bodyDiv w:val="1"/>
      <w:marLeft w:val="0"/>
      <w:marRight w:val="0"/>
      <w:marTop w:val="0"/>
      <w:marBottom w:val="0"/>
      <w:divBdr>
        <w:top w:val="none" w:sz="0" w:space="0" w:color="auto"/>
        <w:left w:val="none" w:sz="0" w:space="0" w:color="auto"/>
        <w:bottom w:val="none" w:sz="0" w:space="0" w:color="auto"/>
        <w:right w:val="none" w:sz="0" w:space="0" w:color="auto"/>
      </w:divBdr>
    </w:div>
    <w:div w:id="623535860">
      <w:bodyDiv w:val="1"/>
      <w:marLeft w:val="0"/>
      <w:marRight w:val="0"/>
      <w:marTop w:val="0"/>
      <w:marBottom w:val="0"/>
      <w:divBdr>
        <w:top w:val="none" w:sz="0" w:space="0" w:color="auto"/>
        <w:left w:val="none" w:sz="0" w:space="0" w:color="auto"/>
        <w:bottom w:val="none" w:sz="0" w:space="0" w:color="auto"/>
        <w:right w:val="none" w:sz="0" w:space="0" w:color="auto"/>
      </w:divBdr>
    </w:div>
    <w:div w:id="644745940">
      <w:bodyDiv w:val="1"/>
      <w:marLeft w:val="0"/>
      <w:marRight w:val="0"/>
      <w:marTop w:val="0"/>
      <w:marBottom w:val="0"/>
      <w:divBdr>
        <w:top w:val="none" w:sz="0" w:space="0" w:color="auto"/>
        <w:left w:val="none" w:sz="0" w:space="0" w:color="auto"/>
        <w:bottom w:val="none" w:sz="0" w:space="0" w:color="auto"/>
        <w:right w:val="none" w:sz="0" w:space="0" w:color="auto"/>
      </w:divBdr>
    </w:div>
    <w:div w:id="689112705">
      <w:bodyDiv w:val="1"/>
      <w:marLeft w:val="0"/>
      <w:marRight w:val="0"/>
      <w:marTop w:val="0"/>
      <w:marBottom w:val="0"/>
      <w:divBdr>
        <w:top w:val="none" w:sz="0" w:space="0" w:color="auto"/>
        <w:left w:val="none" w:sz="0" w:space="0" w:color="auto"/>
        <w:bottom w:val="none" w:sz="0" w:space="0" w:color="auto"/>
        <w:right w:val="none" w:sz="0" w:space="0" w:color="auto"/>
      </w:divBdr>
    </w:div>
    <w:div w:id="762798809">
      <w:bodyDiv w:val="1"/>
      <w:marLeft w:val="0"/>
      <w:marRight w:val="0"/>
      <w:marTop w:val="0"/>
      <w:marBottom w:val="0"/>
      <w:divBdr>
        <w:top w:val="none" w:sz="0" w:space="0" w:color="auto"/>
        <w:left w:val="none" w:sz="0" w:space="0" w:color="auto"/>
        <w:bottom w:val="none" w:sz="0" w:space="0" w:color="auto"/>
        <w:right w:val="none" w:sz="0" w:space="0" w:color="auto"/>
      </w:divBdr>
    </w:div>
    <w:div w:id="817500400">
      <w:bodyDiv w:val="1"/>
      <w:marLeft w:val="0"/>
      <w:marRight w:val="0"/>
      <w:marTop w:val="0"/>
      <w:marBottom w:val="0"/>
      <w:divBdr>
        <w:top w:val="none" w:sz="0" w:space="0" w:color="auto"/>
        <w:left w:val="none" w:sz="0" w:space="0" w:color="auto"/>
        <w:bottom w:val="none" w:sz="0" w:space="0" w:color="auto"/>
        <w:right w:val="none" w:sz="0" w:space="0" w:color="auto"/>
      </w:divBdr>
    </w:div>
    <w:div w:id="827481046">
      <w:bodyDiv w:val="1"/>
      <w:marLeft w:val="0"/>
      <w:marRight w:val="0"/>
      <w:marTop w:val="0"/>
      <w:marBottom w:val="0"/>
      <w:divBdr>
        <w:top w:val="none" w:sz="0" w:space="0" w:color="auto"/>
        <w:left w:val="none" w:sz="0" w:space="0" w:color="auto"/>
        <w:bottom w:val="none" w:sz="0" w:space="0" w:color="auto"/>
        <w:right w:val="none" w:sz="0" w:space="0" w:color="auto"/>
      </w:divBdr>
    </w:div>
    <w:div w:id="880165888">
      <w:bodyDiv w:val="1"/>
      <w:marLeft w:val="0"/>
      <w:marRight w:val="0"/>
      <w:marTop w:val="0"/>
      <w:marBottom w:val="0"/>
      <w:divBdr>
        <w:top w:val="none" w:sz="0" w:space="0" w:color="auto"/>
        <w:left w:val="none" w:sz="0" w:space="0" w:color="auto"/>
        <w:bottom w:val="none" w:sz="0" w:space="0" w:color="auto"/>
        <w:right w:val="none" w:sz="0" w:space="0" w:color="auto"/>
      </w:divBdr>
    </w:div>
    <w:div w:id="954756675">
      <w:bodyDiv w:val="1"/>
      <w:marLeft w:val="0"/>
      <w:marRight w:val="0"/>
      <w:marTop w:val="0"/>
      <w:marBottom w:val="0"/>
      <w:divBdr>
        <w:top w:val="none" w:sz="0" w:space="0" w:color="auto"/>
        <w:left w:val="none" w:sz="0" w:space="0" w:color="auto"/>
        <w:bottom w:val="none" w:sz="0" w:space="0" w:color="auto"/>
        <w:right w:val="none" w:sz="0" w:space="0" w:color="auto"/>
      </w:divBdr>
    </w:div>
    <w:div w:id="978650119">
      <w:bodyDiv w:val="1"/>
      <w:marLeft w:val="0"/>
      <w:marRight w:val="0"/>
      <w:marTop w:val="0"/>
      <w:marBottom w:val="0"/>
      <w:divBdr>
        <w:top w:val="none" w:sz="0" w:space="0" w:color="auto"/>
        <w:left w:val="none" w:sz="0" w:space="0" w:color="auto"/>
        <w:bottom w:val="none" w:sz="0" w:space="0" w:color="auto"/>
        <w:right w:val="none" w:sz="0" w:space="0" w:color="auto"/>
      </w:divBdr>
    </w:div>
    <w:div w:id="1077896844">
      <w:bodyDiv w:val="1"/>
      <w:marLeft w:val="0"/>
      <w:marRight w:val="0"/>
      <w:marTop w:val="0"/>
      <w:marBottom w:val="0"/>
      <w:divBdr>
        <w:top w:val="none" w:sz="0" w:space="0" w:color="auto"/>
        <w:left w:val="none" w:sz="0" w:space="0" w:color="auto"/>
        <w:bottom w:val="none" w:sz="0" w:space="0" w:color="auto"/>
        <w:right w:val="none" w:sz="0" w:space="0" w:color="auto"/>
      </w:divBdr>
    </w:div>
    <w:div w:id="1286037658">
      <w:bodyDiv w:val="1"/>
      <w:marLeft w:val="0"/>
      <w:marRight w:val="0"/>
      <w:marTop w:val="0"/>
      <w:marBottom w:val="0"/>
      <w:divBdr>
        <w:top w:val="none" w:sz="0" w:space="0" w:color="auto"/>
        <w:left w:val="none" w:sz="0" w:space="0" w:color="auto"/>
        <w:bottom w:val="none" w:sz="0" w:space="0" w:color="auto"/>
        <w:right w:val="none" w:sz="0" w:space="0" w:color="auto"/>
      </w:divBdr>
    </w:div>
    <w:div w:id="1355037695">
      <w:bodyDiv w:val="1"/>
      <w:marLeft w:val="0"/>
      <w:marRight w:val="0"/>
      <w:marTop w:val="0"/>
      <w:marBottom w:val="0"/>
      <w:divBdr>
        <w:top w:val="none" w:sz="0" w:space="0" w:color="auto"/>
        <w:left w:val="none" w:sz="0" w:space="0" w:color="auto"/>
        <w:bottom w:val="none" w:sz="0" w:space="0" w:color="auto"/>
        <w:right w:val="none" w:sz="0" w:space="0" w:color="auto"/>
      </w:divBdr>
    </w:div>
    <w:div w:id="1355309382">
      <w:bodyDiv w:val="1"/>
      <w:marLeft w:val="0"/>
      <w:marRight w:val="0"/>
      <w:marTop w:val="0"/>
      <w:marBottom w:val="0"/>
      <w:divBdr>
        <w:top w:val="none" w:sz="0" w:space="0" w:color="auto"/>
        <w:left w:val="none" w:sz="0" w:space="0" w:color="auto"/>
        <w:bottom w:val="none" w:sz="0" w:space="0" w:color="auto"/>
        <w:right w:val="none" w:sz="0" w:space="0" w:color="auto"/>
      </w:divBdr>
    </w:div>
    <w:div w:id="1428579687">
      <w:bodyDiv w:val="1"/>
      <w:marLeft w:val="0"/>
      <w:marRight w:val="0"/>
      <w:marTop w:val="0"/>
      <w:marBottom w:val="0"/>
      <w:divBdr>
        <w:top w:val="none" w:sz="0" w:space="0" w:color="auto"/>
        <w:left w:val="none" w:sz="0" w:space="0" w:color="auto"/>
        <w:bottom w:val="none" w:sz="0" w:space="0" w:color="auto"/>
        <w:right w:val="none" w:sz="0" w:space="0" w:color="auto"/>
      </w:divBdr>
    </w:div>
    <w:div w:id="1490555286">
      <w:bodyDiv w:val="1"/>
      <w:marLeft w:val="0"/>
      <w:marRight w:val="0"/>
      <w:marTop w:val="0"/>
      <w:marBottom w:val="0"/>
      <w:divBdr>
        <w:top w:val="none" w:sz="0" w:space="0" w:color="auto"/>
        <w:left w:val="none" w:sz="0" w:space="0" w:color="auto"/>
        <w:bottom w:val="none" w:sz="0" w:space="0" w:color="auto"/>
        <w:right w:val="none" w:sz="0" w:space="0" w:color="auto"/>
      </w:divBdr>
    </w:div>
    <w:div w:id="1595287777">
      <w:bodyDiv w:val="1"/>
      <w:marLeft w:val="0"/>
      <w:marRight w:val="0"/>
      <w:marTop w:val="0"/>
      <w:marBottom w:val="0"/>
      <w:divBdr>
        <w:top w:val="none" w:sz="0" w:space="0" w:color="auto"/>
        <w:left w:val="none" w:sz="0" w:space="0" w:color="auto"/>
        <w:bottom w:val="none" w:sz="0" w:space="0" w:color="auto"/>
        <w:right w:val="none" w:sz="0" w:space="0" w:color="auto"/>
      </w:divBdr>
    </w:div>
    <w:div w:id="1604191856">
      <w:bodyDiv w:val="1"/>
      <w:marLeft w:val="0"/>
      <w:marRight w:val="0"/>
      <w:marTop w:val="0"/>
      <w:marBottom w:val="0"/>
      <w:divBdr>
        <w:top w:val="none" w:sz="0" w:space="0" w:color="auto"/>
        <w:left w:val="none" w:sz="0" w:space="0" w:color="auto"/>
        <w:bottom w:val="none" w:sz="0" w:space="0" w:color="auto"/>
        <w:right w:val="none" w:sz="0" w:space="0" w:color="auto"/>
      </w:divBdr>
    </w:div>
    <w:div w:id="1619679855">
      <w:bodyDiv w:val="1"/>
      <w:marLeft w:val="0"/>
      <w:marRight w:val="0"/>
      <w:marTop w:val="0"/>
      <w:marBottom w:val="0"/>
      <w:divBdr>
        <w:top w:val="none" w:sz="0" w:space="0" w:color="auto"/>
        <w:left w:val="none" w:sz="0" w:space="0" w:color="auto"/>
        <w:bottom w:val="none" w:sz="0" w:space="0" w:color="auto"/>
        <w:right w:val="none" w:sz="0" w:space="0" w:color="auto"/>
      </w:divBdr>
    </w:div>
    <w:div w:id="1633975430">
      <w:bodyDiv w:val="1"/>
      <w:marLeft w:val="0"/>
      <w:marRight w:val="0"/>
      <w:marTop w:val="0"/>
      <w:marBottom w:val="0"/>
      <w:divBdr>
        <w:top w:val="none" w:sz="0" w:space="0" w:color="auto"/>
        <w:left w:val="none" w:sz="0" w:space="0" w:color="auto"/>
        <w:bottom w:val="none" w:sz="0" w:space="0" w:color="auto"/>
        <w:right w:val="none" w:sz="0" w:space="0" w:color="auto"/>
      </w:divBdr>
    </w:div>
    <w:div w:id="1642687302">
      <w:bodyDiv w:val="1"/>
      <w:marLeft w:val="0"/>
      <w:marRight w:val="0"/>
      <w:marTop w:val="0"/>
      <w:marBottom w:val="0"/>
      <w:divBdr>
        <w:top w:val="none" w:sz="0" w:space="0" w:color="auto"/>
        <w:left w:val="none" w:sz="0" w:space="0" w:color="auto"/>
        <w:bottom w:val="none" w:sz="0" w:space="0" w:color="auto"/>
        <w:right w:val="none" w:sz="0" w:space="0" w:color="auto"/>
      </w:divBdr>
    </w:div>
    <w:div w:id="1652832327">
      <w:bodyDiv w:val="1"/>
      <w:marLeft w:val="0"/>
      <w:marRight w:val="0"/>
      <w:marTop w:val="0"/>
      <w:marBottom w:val="0"/>
      <w:divBdr>
        <w:top w:val="none" w:sz="0" w:space="0" w:color="auto"/>
        <w:left w:val="none" w:sz="0" w:space="0" w:color="auto"/>
        <w:bottom w:val="none" w:sz="0" w:space="0" w:color="auto"/>
        <w:right w:val="none" w:sz="0" w:space="0" w:color="auto"/>
      </w:divBdr>
    </w:div>
    <w:div w:id="1848009956">
      <w:bodyDiv w:val="1"/>
      <w:marLeft w:val="0"/>
      <w:marRight w:val="0"/>
      <w:marTop w:val="0"/>
      <w:marBottom w:val="0"/>
      <w:divBdr>
        <w:top w:val="none" w:sz="0" w:space="0" w:color="auto"/>
        <w:left w:val="none" w:sz="0" w:space="0" w:color="auto"/>
        <w:bottom w:val="none" w:sz="0" w:space="0" w:color="auto"/>
        <w:right w:val="none" w:sz="0" w:space="0" w:color="auto"/>
      </w:divBdr>
    </w:div>
    <w:div w:id="19537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F6B43-262B-4095-9B9D-92FC8FE1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4696</Words>
  <Characters>25832</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AulasAMiGAS</dc:creator>
  <cp:lastModifiedBy>a</cp:lastModifiedBy>
  <cp:revision>2</cp:revision>
  <cp:lastPrinted>2018-11-22T20:59:00Z</cp:lastPrinted>
  <dcterms:created xsi:type="dcterms:W3CDTF">2018-11-22T23:24:00Z</dcterms:created>
  <dcterms:modified xsi:type="dcterms:W3CDTF">2018-11-22T23:24:00Z</dcterms:modified>
</cp:coreProperties>
</file>