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8CB" w:rsidRPr="00664EA0" w:rsidRDefault="00E978CB" w:rsidP="00E978CB">
      <w:pPr>
        <w:pStyle w:val="Encabezado2"/>
        <w:jc w:val="both"/>
        <w:rPr>
          <w:rFonts w:ascii="Arial" w:hAnsi="Arial" w:cs="Arial"/>
          <w:color w:val="000000" w:themeColor="text1"/>
          <w:sz w:val="22"/>
          <w:szCs w:val="22"/>
          <w:shd w:val="clear" w:color="auto" w:fill="FFFF00"/>
        </w:rPr>
      </w:pPr>
      <w:r w:rsidRPr="00664EA0">
        <w:rPr>
          <w:rFonts w:ascii="Arial" w:hAnsi="Arial" w:cs="Arial"/>
          <w:b w:val="0"/>
          <w:color w:val="000000" w:themeColor="text1"/>
          <w:sz w:val="22"/>
          <w:szCs w:val="22"/>
        </w:rPr>
        <w:t xml:space="preserve">Pereira, </w:t>
      </w:r>
      <w:r w:rsidR="00D62DEB">
        <w:rPr>
          <w:rFonts w:ascii="Arial" w:hAnsi="Arial" w:cs="Arial"/>
          <w:b w:val="0"/>
          <w:color w:val="FF0000"/>
          <w:sz w:val="22"/>
          <w:szCs w:val="22"/>
        </w:rPr>
        <w:t>10 de Octubre de 2018.</w:t>
      </w:r>
    </w:p>
    <w:p w:rsidR="00E978CB" w:rsidRPr="00664EA0" w:rsidRDefault="00E978CB" w:rsidP="00E978CB">
      <w:pPr>
        <w:pStyle w:val="Encabezado2"/>
        <w:jc w:val="both"/>
        <w:rPr>
          <w:rFonts w:ascii="Arial" w:hAnsi="Arial" w:cs="Arial"/>
          <w:b w:val="0"/>
          <w:color w:val="000000" w:themeColor="text1"/>
          <w:sz w:val="22"/>
          <w:szCs w:val="22"/>
        </w:rPr>
      </w:pPr>
    </w:p>
    <w:p w:rsidR="00E978CB" w:rsidRPr="00664EA0" w:rsidRDefault="00E978CB" w:rsidP="00E978CB">
      <w:pPr>
        <w:pStyle w:val="Encabezado2"/>
        <w:jc w:val="both"/>
        <w:rPr>
          <w:rFonts w:ascii="Arial" w:hAnsi="Arial" w:cs="Arial"/>
          <w:b w:val="0"/>
          <w:color w:val="000000" w:themeColor="text1"/>
          <w:sz w:val="22"/>
          <w:szCs w:val="22"/>
        </w:rPr>
      </w:pPr>
    </w:p>
    <w:p w:rsidR="00E978CB" w:rsidRPr="00664EA0" w:rsidRDefault="00E978CB" w:rsidP="00E978CB">
      <w:pPr>
        <w:pStyle w:val="Encabezado2"/>
        <w:jc w:val="both"/>
        <w:rPr>
          <w:rFonts w:ascii="Arial" w:hAnsi="Arial" w:cs="Arial"/>
          <w:color w:val="000000" w:themeColor="text1"/>
          <w:sz w:val="22"/>
          <w:szCs w:val="22"/>
        </w:rPr>
      </w:pPr>
      <w:r w:rsidRPr="00664EA0">
        <w:rPr>
          <w:rFonts w:ascii="Arial" w:hAnsi="Arial" w:cs="Arial"/>
          <w:b w:val="0"/>
          <w:color w:val="000000" w:themeColor="text1"/>
          <w:sz w:val="22"/>
          <w:szCs w:val="22"/>
        </w:rPr>
        <w:t>Doctor</w:t>
      </w:r>
    </w:p>
    <w:p w:rsidR="00E978CB" w:rsidRPr="00664EA0" w:rsidRDefault="00E978CB" w:rsidP="00E978CB">
      <w:pPr>
        <w:pStyle w:val="Ttulo1"/>
        <w:rPr>
          <w:b w:val="0"/>
          <w:color w:val="000000" w:themeColor="text1"/>
          <w:sz w:val="22"/>
          <w:szCs w:val="22"/>
        </w:rPr>
      </w:pPr>
      <w:r w:rsidRPr="00664EA0">
        <w:rPr>
          <w:color w:val="000000" w:themeColor="text1"/>
          <w:sz w:val="22"/>
          <w:szCs w:val="22"/>
        </w:rPr>
        <w:t>JUAN PABLO GALLO MAYA</w:t>
      </w:r>
    </w:p>
    <w:p w:rsidR="00E978CB" w:rsidRPr="00664EA0" w:rsidRDefault="00E978CB" w:rsidP="00E978CB">
      <w:pPr>
        <w:pStyle w:val="Encabezado2"/>
        <w:jc w:val="both"/>
        <w:rPr>
          <w:rFonts w:ascii="Arial" w:hAnsi="Arial" w:cs="Arial"/>
          <w:b w:val="0"/>
          <w:color w:val="000000" w:themeColor="text1"/>
          <w:sz w:val="22"/>
          <w:szCs w:val="22"/>
        </w:rPr>
      </w:pPr>
      <w:r w:rsidRPr="00664EA0">
        <w:rPr>
          <w:rFonts w:ascii="Arial" w:hAnsi="Arial" w:cs="Arial"/>
          <w:b w:val="0"/>
          <w:color w:val="000000" w:themeColor="text1"/>
          <w:sz w:val="22"/>
          <w:szCs w:val="22"/>
        </w:rPr>
        <w:t xml:space="preserve">Alcalde del Municipio </w:t>
      </w:r>
    </w:p>
    <w:p w:rsidR="00E978CB" w:rsidRPr="00664EA0" w:rsidRDefault="00E978CB" w:rsidP="00E978CB">
      <w:pPr>
        <w:pStyle w:val="Encabezado2"/>
        <w:jc w:val="both"/>
        <w:rPr>
          <w:rFonts w:ascii="Arial" w:hAnsi="Arial" w:cs="Arial"/>
          <w:color w:val="000000" w:themeColor="text1"/>
          <w:sz w:val="22"/>
          <w:szCs w:val="22"/>
        </w:rPr>
      </w:pPr>
      <w:r w:rsidRPr="00664EA0">
        <w:rPr>
          <w:rFonts w:ascii="Arial" w:hAnsi="Arial" w:cs="Arial"/>
          <w:b w:val="0"/>
          <w:color w:val="000000" w:themeColor="text1"/>
          <w:sz w:val="22"/>
          <w:szCs w:val="22"/>
        </w:rPr>
        <w:t>Pereira</w:t>
      </w:r>
    </w:p>
    <w:p w:rsidR="00E978CB" w:rsidRPr="00664EA0" w:rsidRDefault="00E978CB" w:rsidP="00E978CB">
      <w:pPr>
        <w:jc w:val="both"/>
        <w:rPr>
          <w:rFonts w:ascii="Arial" w:hAnsi="Arial" w:cs="Arial"/>
          <w:color w:val="000000" w:themeColor="text1"/>
          <w:sz w:val="22"/>
          <w:szCs w:val="22"/>
        </w:rPr>
      </w:pPr>
    </w:p>
    <w:p w:rsidR="00E978CB" w:rsidRPr="00664EA0" w:rsidRDefault="00F032BA" w:rsidP="00E978CB">
      <w:pPr>
        <w:ind w:left="900" w:hanging="900"/>
        <w:jc w:val="both"/>
        <w:rPr>
          <w:rFonts w:ascii="Arial" w:hAnsi="Arial" w:cs="Arial"/>
          <w:color w:val="000000" w:themeColor="text1"/>
          <w:sz w:val="22"/>
          <w:szCs w:val="22"/>
        </w:rPr>
      </w:pPr>
      <w:r w:rsidRPr="00664EA0">
        <w:rPr>
          <w:rFonts w:ascii="Arial" w:hAnsi="Arial" w:cs="Arial"/>
          <w:b/>
          <w:color w:val="000000" w:themeColor="text1"/>
          <w:sz w:val="22"/>
          <w:szCs w:val="22"/>
        </w:rPr>
        <w:t xml:space="preserve">Asunto: </w:t>
      </w:r>
      <w:r w:rsidRPr="00664EA0">
        <w:rPr>
          <w:rFonts w:ascii="Arial" w:hAnsi="Arial" w:cs="Arial"/>
          <w:color w:val="000000" w:themeColor="text1"/>
          <w:sz w:val="22"/>
          <w:szCs w:val="22"/>
        </w:rPr>
        <w:t>Justificación de adición al</w:t>
      </w:r>
      <w:r w:rsidRPr="00664EA0">
        <w:rPr>
          <w:rFonts w:ascii="Arial" w:hAnsi="Arial" w:cs="Arial"/>
          <w:b/>
          <w:color w:val="000000" w:themeColor="text1"/>
          <w:sz w:val="22"/>
          <w:szCs w:val="22"/>
        </w:rPr>
        <w:t xml:space="preserve"> </w:t>
      </w:r>
      <w:r w:rsidR="00D62DEB">
        <w:rPr>
          <w:rFonts w:ascii="Arial" w:hAnsi="Arial" w:cs="Arial"/>
          <w:color w:val="000000" w:themeColor="text1"/>
          <w:sz w:val="22"/>
          <w:szCs w:val="22"/>
        </w:rPr>
        <w:t xml:space="preserve">contrato </w:t>
      </w:r>
      <w:r w:rsidR="000C6289">
        <w:rPr>
          <w:rFonts w:ascii="Arial" w:hAnsi="Arial" w:cs="Arial"/>
          <w:color w:val="000000" w:themeColor="text1"/>
          <w:sz w:val="22"/>
          <w:szCs w:val="22"/>
        </w:rPr>
        <w:t>Nro.</w:t>
      </w:r>
      <w:r w:rsidR="00D62DEB">
        <w:rPr>
          <w:rFonts w:ascii="Arial" w:hAnsi="Arial" w:cs="Arial"/>
          <w:color w:val="000000" w:themeColor="text1"/>
          <w:sz w:val="22"/>
          <w:szCs w:val="22"/>
        </w:rPr>
        <w:t xml:space="preserve"> 3268 del 12 de </w:t>
      </w:r>
      <w:r w:rsidR="000C6289">
        <w:rPr>
          <w:rFonts w:ascii="Arial" w:hAnsi="Arial" w:cs="Arial"/>
          <w:color w:val="000000" w:themeColor="text1"/>
          <w:sz w:val="22"/>
          <w:szCs w:val="22"/>
        </w:rPr>
        <w:t>junio</w:t>
      </w:r>
      <w:r w:rsidR="00D62DEB">
        <w:rPr>
          <w:rFonts w:ascii="Arial" w:hAnsi="Arial" w:cs="Arial"/>
          <w:color w:val="000000" w:themeColor="text1"/>
          <w:sz w:val="22"/>
          <w:szCs w:val="22"/>
        </w:rPr>
        <w:t xml:space="preserve"> de 2018.</w:t>
      </w:r>
    </w:p>
    <w:p w:rsidR="00E978CB" w:rsidRPr="00664EA0" w:rsidRDefault="00E978CB" w:rsidP="00E978CB">
      <w:pPr>
        <w:jc w:val="center"/>
        <w:rPr>
          <w:rFonts w:ascii="Arial" w:hAnsi="Arial" w:cs="Arial"/>
          <w:color w:val="000000" w:themeColor="text1"/>
          <w:sz w:val="22"/>
          <w:szCs w:val="22"/>
        </w:rPr>
      </w:pPr>
    </w:p>
    <w:p w:rsidR="00D62DEB" w:rsidRPr="000C6289" w:rsidRDefault="00D62DEB" w:rsidP="00D62DEB">
      <w:pPr>
        <w:jc w:val="both"/>
        <w:rPr>
          <w:rFonts w:ascii="Arial" w:hAnsi="Arial" w:cs="Arial"/>
          <w:color w:val="000000" w:themeColor="text1"/>
          <w:sz w:val="22"/>
          <w:szCs w:val="22"/>
        </w:rPr>
      </w:pPr>
      <w:r w:rsidRPr="000C6289">
        <w:rPr>
          <w:rFonts w:ascii="Arial" w:hAnsi="Arial" w:cs="Arial"/>
          <w:color w:val="000000" w:themeColor="text1"/>
          <w:sz w:val="22"/>
          <w:szCs w:val="22"/>
        </w:rPr>
        <w:t>En septiembre de 2014 la Secretaría de desarrollo Administrativo, ahora Secretaria de Gestión Administrativa propone un nuevo esquema de impresión, fotocopiado y escaneo de documentos, el cual consiste en contratar en Outsourcing estos servicios, por los cuales se pagaría por documento impreso y el contratista se encargaría de poner a disposición y administrar todas las impresoras.</w:t>
      </w:r>
    </w:p>
    <w:p w:rsidR="00D62DEB" w:rsidRPr="000C6289" w:rsidRDefault="00D62DEB" w:rsidP="00D62DEB">
      <w:pPr>
        <w:jc w:val="both"/>
        <w:rPr>
          <w:rFonts w:ascii="Arial" w:hAnsi="Arial" w:cs="Arial"/>
          <w:color w:val="000000" w:themeColor="text1"/>
          <w:sz w:val="22"/>
          <w:szCs w:val="22"/>
        </w:rPr>
      </w:pPr>
    </w:p>
    <w:p w:rsidR="00D62DEB" w:rsidRPr="000C6289" w:rsidRDefault="00D62DEB" w:rsidP="00D62DEB">
      <w:pPr>
        <w:jc w:val="both"/>
        <w:rPr>
          <w:rFonts w:ascii="Arial" w:hAnsi="Arial" w:cs="Arial"/>
          <w:color w:val="000000" w:themeColor="text1"/>
          <w:sz w:val="22"/>
          <w:szCs w:val="22"/>
        </w:rPr>
      </w:pPr>
      <w:r w:rsidRPr="000C6289">
        <w:rPr>
          <w:rFonts w:ascii="Arial" w:hAnsi="Arial" w:cs="Arial"/>
          <w:color w:val="000000" w:themeColor="text1"/>
          <w:sz w:val="22"/>
          <w:szCs w:val="22"/>
        </w:rPr>
        <w:t xml:space="preserve">El nuevo esquema de Servicio de Outsourcing de Impresión, Escáner y Fotocopiado, le permite a la Administración Municipal contar con la centralización de los servicios de impresión y escáner permitiendo optimizar los servicios y costos mediante la contratación de un proveedor especializado. </w:t>
      </w:r>
    </w:p>
    <w:p w:rsidR="00D62DEB" w:rsidRPr="000C6289" w:rsidRDefault="00D62DEB" w:rsidP="00D62DEB">
      <w:pPr>
        <w:jc w:val="both"/>
        <w:rPr>
          <w:rFonts w:ascii="Arial" w:hAnsi="Arial" w:cs="Arial"/>
          <w:color w:val="000000" w:themeColor="text1"/>
          <w:sz w:val="22"/>
          <w:szCs w:val="22"/>
        </w:rPr>
      </w:pPr>
    </w:p>
    <w:p w:rsidR="00D62DEB" w:rsidRPr="000C6289" w:rsidRDefault="00D62DEB" w:rsidP="00D62DEB">
      <w:pPr>
        <w:rPr>
          <w:rFonts w:ascii="Arial" w:hAnsi="Arial" w:cs="Arial"/>
          <w:color w:val="000000" w:themeColor="text1"/>
          <w:sz w:val="22"/>
          <w:szCs w:val="22"/>
        </w:rPr>
      </w:pPr>
      <w:r w:rsidRPr="000C6289">
        <w:rPr>
          <w:rFonts w:ascii="Arial" w:hAnsi="Arial" w:cs="Arial"/>
          <w:color w:val="000000" w:themeColor="text1"/>
          <w:sz w:val="22"/>
          <w:szCs w:val="22"/>
        </w:rPr>
        <w:t>EN QUÉ CONSISTE EL OUTSOURCING DE IMPRESIÓN</w:t>
      </w:r>
    </w:p>
    <w:p w:rsidR="00D62DEB" w:rsidRPr="000C6289" w:rsidRDefault="00D62DEB" w:rsidP="00D62DEB">
      <w:pPr>
        <w:rPr>
          <w:rFonts w:ascii="Arial" w:hAnsi="Arial" w:cs="Arial"/>
          <w:color w:val="000000" w:themeColor="text1"/>
          <w:sz w:val="22"/>
          <w:szCs w:val="22"/>
        </w:rPr>
      </w:pPr>
    </w:p>
    <w:p w:rsidR="00D62DEB" w:rsidRPr="000C6289" w:rsidRDefault="00D62DEB" w:rsidP="00D62DEB">
      <w:pPr>
        <w:jc w:val="both"/>
        <w:rPr>
          <w:rFonts w:ascii="Arial" w:hAnsi="Arial" w:cs="Arial"/>
          <w:color w:val="000000" w:themeColor="text1"/>
          <w:sz w:val="22"/>
          <w:szCs w:val="22"/>
        </w:rPr>
      </w:pPr>
      <w:r w:rsidRPr="000C6289">
        <w:rPr>
          <w:rFonts w:ascii="Arial" w:hAnsi="Arial" w:cs="Arial"/>
          <w:color w:val="000000" w:themeColor="text1"/>
          <w:sz w:val="22"/>
          <w:szCs w:val="22"/>
        </w:rPr>
        <w:t>El servicio de Outsourcing de impresión consiste en el suministro de impresoras y administración de la plataforma de impresión, fotocopiado y digitalización de documentos, asegurando así una disponibilidad y servicio permanente para la Administración Municipal, permitiendo controles y auditoría de las impresiones, disponibilidad de los tres servicios con un solo equipo, y muchas otras funcionalidades que permiten el ahorro de papel. Por lo anterior se tiene la necesidad de continuar con el esquema de impresión bajo la modalidad de outsourcing.</w:t>
      </w:r>
    </w:p>
    <w:p w:rsidR="00D62DEB" w:rsidRPr="000C6289" w:rsidRDefault="00D62DEB" w:rsidP="00D62DEB">
      <w:pPr>
        <w:jc w:val="both"/>
        <w:rPr>
          <w:rFonts w:ascii="Arial" w:hAnsi="Arial" w:cs="Arial"/>
          <w:color w:val="000000" w:themeColor="text1"/>
          <w:sz w:val="22"/>
          <w:szCs w:val="22"/>
        </w:rPr>
      </w:pPr>
    </w:p>
    <w:p w:rsidR="00D62DEB" w:rsidRPr="000C6289" w:rsidRDefault="00D62DEB" w:rsidP="00D62DEB">
      <w:pPr>
        <w:jc w:val="both"/>
        <w:rPr>
          <w:rFonts w:ascii="Arial" w:hAnsi="Arial" w:cs="Arial"/>
          <w:color w:val="000000" w:themeColor="text1"/>
          <w:sz w:val="22"/>
          <w:szCs w:val="22"/>
        </w:rPr>
      </w:pPr>
      <w:r w:rsidRPr="000C6289">
        <w:rPr>
          <w:rFonts w:ascii="Arial" w:hAnsi="Arial" w:cs="Arial"/>
          <w:color w:val="000000" w:themeColor="text1"/>
          <w:sz w:val="22"/>
          <w:szCs w:val="22"/>
        </w:rPr>
        <w:t>Esto se fundamenta en los siguientes hechos:</w:t>
      </w:r>
    </w:p>
    <w:p w:rsidR="00D62DEB" w:rsidRPr="000C6289" w:rsidRDefault="00D62DEB" w:rsidP="00D62DEB">
      <w:pPr>
        <w:jc w:val="both"/>
        <w:rPr>
          <w:rFonts w:ascii="Arial" w:hAnsi="Arial" w:cs="Arial"/>
          <w:color w:val="000000" w:themeColor="text1"/>
          <w:sz w:val="22"/>
          <w:szCs w:val="22"/>
        </w:rPr>
      </w:pPr>
    </w:p>
    <w:p w:rsidR="00D62DEB" w:rsidRPr="000C6289" w:rsidRDefault="00D62DEB" w:rsidP="00D62DEB">
      <w:pPr>
        <w:jc w:val="both"/>
        <w:rPr>
          <w:rFonts w:ascii="Arial" w:hAnsi="Arial" w:cs="Arial"/>
          <w:color w:val="000000" w:themeColor="text1"/>
          <w:sz w:val="22"/>
          <w:szCs w:val="22"/>
        </w:rPr>
      </w:pPr>
      <w:r w:rsidRPr="000C6289">
        <w:rPr>
          <w:rFonts w:ascii="Arial" w:hAnsi="Arial" w:cs="Arial"/>
          <w:color w:val="000000" w:themeColor="text1"/>
          <w:sz w:val="22"/>
          <w:szCs w:val="22"/>
        </w:rPr>
        <w:t xml:space="preserve">El nuevo esquema de Servicio de Outsourcing de Impresión, Escaneo y Fotocopiado, le permite a la Administración Municipal contar con la centralización de los servicios de impresión y escáner permitiendo optimizar los servicios y costos mediante la contratación de un proveedor especializado. </w:t>
      </w:r>
    </w:p>
    <w:p w:rsidR="00D62DEB" w:rsidRPr="000C6289" w:rsidRDefault="00D62DEB" w:rsidP="00D62DEB">
      <w:pPr>
        <w:rPr>
          <w:rFonts w:ascii="Arial" w:hAnsi="Arial" w:cs="Arial"/>
          <w:color w:val="000000" w:themeColor="text1"/>
          <w:sz w:val="22"/>
          <w:szCs w:val="22"/>
        </w:rPr>
      </w:pPr>
    </w:p>
    <w:p w:rsidR="00D62DEB" w:rsidRPr="000C6289" w:rsidRDefault="00D62DEB" w:rsidP="00D62DEB">
      <w:pPr>
        <w:rPr>
          <w:rFonts w:ascii="Arial" w:hAnsi="Arial" w:cs="Arial"/>
          <w:color w:val="000000" w:themeColor="text1"/>
          <w:sz w:val="22"/>
          <w:szCs w:val="22"/>
        </w:rPr>
      </w:pPr>
      <w:r w:rsidRPr="000C6289">
        <w:rPr>
          <w:rFonts w:ascii="Arial" w:hAnsi="Arial" w:cs="Arial"/>
          <w:color w:val="000000" w:themeColor="text1"/>
          <w:sz w:val="22"/>
          <w:szCs w:val="22"/>
        </w:rPr>
        <w:t>2.3 DISTRIBUCIÓN DE LAS IMPRESORAS PARA EL OUTSOURCING DE IMPRESIÓN</w:t>
      </w:r>
    </w:p>
    <w:p w:rsidR="00D62DEB" w:rsidRPr="000C6289" w:rsidRDefault="00D62DEB" w:rsidP="00D62DEB">
      <w:pPr>
        <w:rPr>
          <w:rFonts w:ascii="Arial" w:hAnsi="Arial" w:cs="Arial"/>
          <w:color w:val="000000" w:themeColor="text1"/>
          <w:sz w:val="22"/>
          <w:szCs w:val="22"/>
        </w:rPr>
      </w:pPr>
    </w:p>
    <w:tbl>
      <w:tblPr>
        <w:tblW w:w="7840" w:type="dxa"/>
        <w:jc w:val="center"/>
        <w:tblCellMar>
          <w:left w:w="70" w:type="dxa"/>
          <w:right w:w="70" w:type="dxa"/>
        </w:tblCellMar>
        <w:tblLook w:val="04A0" w:firstRow="1" w:lastRow="0" w:firstColumn="1" w:lastColumn="0" w:noHBand="0" w:noVBand="1"/>
      </w:tblPr>
      <w:tblGrid>
        <w:gridCol w:w="1320"/>
        <w:gridCol w:w="6520"/>
      </w:tblGrid>
      <w:tr w:rsidR="00D62DEB" w:rsidRPr="000C6289" w:rsidTr="00540457">
        <w:trPr>
          <w:trHeight w:val="660"/>
          <w:jc w:val="center"/>
        </w:trPr>
        <w:tc>
          <w:tcPr>
            <w:tcW w:w="7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DISTRIBUCION DE EQUIPOS SOLICITADOS PARA EL MUNICIPIO DE PEREIRA</w:t>
            </w:r>
          </w:p>
        </w:tc>
      </w:tr>
      <w:tr w:rsidR="00D62DEB" w:rsidRPr="000C6289" w:rsidTr="00540457">
        <w:trPr>
          <w:trHeight w:val="660"/>
          <w:jc w:val="center"/>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No.</w:t>
            </w:r>
          </w:p>
        </w:tc>
        <w:tc>
          <w:tcPr>
            <w:tcW w:w="6520" w:type="dxa"/>
            <w:tcBorders>
              <w:top w:val="single" w:sz="4" w:space="0" w:color="auto"/>
              <w:left w:val="nil"/>
              <w:bottom w:val="single" w:sz="4" w:space="0" w:color="auto"/>
              <w:right w:val="single" w:sz="4" w:space="0" w:color="auto"/>
            </w:tcBorders>
            <w:shd w:val="clear" w:color="auto" w:fill="auto"/>
            <w:vAlign w:val="center"/>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DEPENDENCIA</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lastRenderedPageBreak/>
              <w:t>1</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DLLO SOCIAL POLITICO P-1</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2</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DLLO SOCIAL POLITICO MEZANINE P-1</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3</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 xml:space="preserve">DLLO SOCIAL POLITICO PRESUPUESTO P-2 </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4</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DLLO SOCIAL POLITICO CALIDAD P-2</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5</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ASUNTOS TRIBUTARIOS Industria y comercio</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6</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ASUNTOS TRIBUTARIOS  Predial secretaria</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7</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CENTRO OPORTUNO mod 9</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8</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CENTRO OPORTUNO mod 15</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9</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CENTRO OPORTUNO mod 22</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10</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 xml:space="preserve">CENTRO OPORTUNO cobro coactivo </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11</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TALLERES</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12</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BOMBEROS</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13</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RECREACION Y DEPORTE - PARQUE DEL CAFÉ</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14</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CENTRO OPORTUNO mod 19</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15</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CENTRO OPORTUNO mod 5</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16</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CENTRO OPORTUNO mod 3</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17</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CENTRO OPORTUNO mod 17</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18</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 xml:space="preserve">CENTRO OPORTUNO secretaria </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19</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SISBEN - Torre Central</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20</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CENTRO OPORTUNO mod 1</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21</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CENTRO OPORTUNO - Alumbrado publico</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22</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SALUD SAC</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23</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SECRETARIA PLANEACION despacho</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24</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D.GESTION URBANA</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25</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BIENES INMUEBLES</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26</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PLANEACION ESTRATEGICA</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27</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PLANEACION presupuesto participativa</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28</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PRESUPUESTO</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29</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TESORERIA</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30</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CONTABILIDAD</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31</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INFORMATICA</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32</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GESTION INMOBILIARIA</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33</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GESTION INMOBILIARIA</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34</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RECURSOS HUMANOS</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35</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SERVICIOS GENERALES</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lastRenderedPageBreak/>
              <w:t>36</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RECURSOS MATERIALES</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37</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DEPORTES</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38</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SECRETARIA GOBIERNO seguridad ciudadana</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39</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SECRETARIA GOBIERNO espacio publico</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40</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GOBIERNO DESPACHO</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41</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DESPACHO</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42</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ASESORIA PRIVADA</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43</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COMUNICACIONES</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44</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SALUD DESPACHO</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45</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JURIDICA</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46</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CENTRO OPORTUNO mod 13</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47</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SALUD publica</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48</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EDUCACION SISTEMAS</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49</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UAO - U. Protección a las Victimas</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50</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INFRAESTRUCTURA PARQUES</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51</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INFRAESTRUCTURA ADMINISTRATIVA</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52</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Planta docente</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53</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PROCESOS DISCIPLINARIO INT</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54</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EDUCACION CALIDAD - supervisores</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55</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EDUCACION JURIDICA</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56</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SALUD GESTION</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57</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EDUCACION nomina</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58</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EDUCACION recursos humanos</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59</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DESARROLLO RURAL</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60</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EDUCACION HISTORIA LABORAL</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61</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DIGER</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62</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CONTROL FISICO</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63</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 xml:space="preserve">FAMILIAS EN ACCION - P1 lago       </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64</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 xml:space="preserve">INFRAESTRUCTURA DISEÑO </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65</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BACK UP 1 Archivo Cobro Coactivo</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66</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BACK UP 2</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67</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EDUCACION FINANCIERA</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68</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CEDE San Nicolás</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69</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ASUNTOS TRIBUTARIOS masiva3</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70</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GESTION COMUNITARIA  - P2 lago</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lastRenderedPageBreak/>
              <w:t>71</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CEDE PALACIO NACIONAL centro de empleo</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72</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CEDE ORMAZA</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73</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CEDE COMUNA DEL CAFÉ parque Industral</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74</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ADMINISTRATIVA seguridad y salud en el trabajo</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75</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CENTRO OPORTUNO mod 7</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76</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CENTRO OPORTUNO mod 11</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77</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OPORTUNO JURIDICA</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78</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JURIDICA CONTRATOS</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79</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 xml:space="preserve">CULTURA LUCY TEJADA                  </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80</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 xml:space="preserve">EDUCACION Fondo de prestaciones </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81</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EDUP diario del otun</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82</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ZONA PERMITIDO PARQUEO</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83</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HACIENDA CONTRATOS</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84</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Contraloría</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85</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Morelia Corregiduría</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86</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Cuba 2500 inspección 6</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87</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Casa de justicia Cuba Piso 4</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88</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Arabia Corregiduría</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89</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UPPV Coordinación</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90</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Puerto Caldas</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91</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Villa Santa Ana Inspección 2</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92</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Galán comisaria de familia</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93</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 xml:space="preserve">Villa Santa Ana comisaria de familia </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94</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La Palmilla Corregiduría</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95</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KenedyInspeccion 3</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96</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UPPV Comisaria de familia</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97</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Cuba Comisaria de Familia Piso 3</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98</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Mundo Nuevo Corregiduría</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99</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Cuba Inspección 9 piso 4</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100</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Combia Baja corregiduría</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101</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Combia Alta corregiduria</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102</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La bella Corregiduria</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103</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La florida Corregiduria</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104</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Inspección 5 san juaquin </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105</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Bienes y servicios educacion </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lastRenderedPageBreak/>
              <w:t>106</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salón del ciudadano</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107</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backup para el oportuno </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108</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cultura </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109</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Competitividad </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110</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Despacho Primera Dama</w:t>
            </w:r>
          </w:p>
        </w:tc>
      </w:tr>
      <w:tr w:rsidR="00D62DEB" w:rsidRPr="000C6289"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111</w:t>
            </w:r>
          </w:p>
        </w:tc>
        <w:tc>
          <w:tcPr>
            <w:tcW w:w="6520" w:type="dxa"/>
            <w:tcBorders>
              <w:top w:val="nil"/>
              <w:left w:val="nil"/>
              <w:bottom w:val="single" w:sz="4" w:space="0" w:color="auto"/>
              <w:right w:val="single" w:sz="4" w:space="0" w:color="auto"/>
            </w:tcBorders>
            <w:shd w:val="clear" w:color="auto" w:fill="auto"/>
            <w:noWrap/>
            <w:vAlign w:val="bottom"/>
            <w:hideMark/>
          </w:tcPr>
          <w:p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hacienda desprendibles de pago</w:t>
            </w:r>
          </w:p>
        </w:tc>
      </w:tr>
    </w:tbl>
    <w:p w:rsidR="00D62DEB" w:rsidRPr="000C6289" w:rsidRDefault="00D62DEB" w:rsidP="00D62DEB">
      <w:pPr>
        <w:rPr>
          <w:rFonts w:ascii="Arial" w:hAnsi="Arial" w:cs="Arial"/>
          <w:color w:val="000000" w:themeColor="text1"/>
          <w:sz w:val="22"/>
          <w:szCs w:val="22"/>
        </w:rPr>
      </w:pPr>
    </w:p>
    <w:p w:rsidR="00D62DEB" w:rsidRPr="000C6289" w:rsidRDefault="00D62DEB" w:rsidP="00D62DEB">
      <w:pPr>
        <w:jc w:val="both"/>
        <w:rPr>
          <w:rFonts w:ascii="Arial" w:hAnsi="Arial" w:cs="Arial"/>
          <w:color w:val="000000" w:themeColor="text1"/>
          <w:sz w:val="22"/>
          <w:szCs w:val="22"/>
        </w:rPr>
      </w:pPr>
      <w:r w:rsidRPr="000C6289">
        <w:rPr>
          <w:rFonts w:ascii="Arial" w:hAnsi="Arial" w:cs="Arial"/>
          <w:color w:val="000000" w:themeColor="text1"/>
          <w:sz w:val="22"/>
          <w:szCs w:val="22"/>
        </w:rPr>
        <w:t xml:space="preserve">Es importante resaltar que para la presente anualidad y en virtud de las nuevas disposiciones legales y administrativas, la Alcaldía de Pereira requiere 11 impresoras adicionales para atender sus necesidades, entre ellas la impresión de los comparendos del nuevo de código de Policía, que es necesaria su impresión en formato laser; de igual manera en las dependencias que se requiere el servicio enunciadas en el cuadro anterior, actualmente no cuentan con servicio de impresión. </w:t>
      </w:r>
    </w:p>
    <w:p w:rsidR="00D62DEB" w:rsidRPr="000C6289" w:rsidRDefault="00D62DEB" w:rsidP="00D62DEB">
      <w:pPr>
        <w:rPr>
          <w:rFonts w:ascii="Arial" w:hAnsi="Arial" w:cs="Arial"/>
          <w:color w:val="000000" w:themeColor="text1"/>
          <w:sz w:val="22"/>
          <w:szCs w:val="22"/>
        </w:rPr>
      </w:pPr>
    </w:p>
    <w:p w:rsidR="00D62DEB" w:rsidRPr="000C6289" w:rsidRDefault="00D62DEB" w:rsidP="00D62DEB">
      <w:pPr>
        <w:jc w:val="both"/>
        <w:rPr>
          <w:rFonts w:ascii="Arial" w:hAnsi="Arial" w:cs="Arial"/>
          <w:color w:val="000000" w:themeColor="text1"/>
          <w:sz w:val="22"/>
          <w:szCs w:val="22"/>
        </w:rPr>
      </w:pPr>
      <w:r w:rsidRPr="000C6289">
        <w:rPr>
          <w:rFonts w:ascii="Arial" w:hAnsi="Arial" w:cs="Arial"/>
          <w:color w:val="000000" w:themeColor="text1"/>
          <w:sz w:val="22"/>
          <w:szCs w:val="22"/>
        </w:rPr>
        <w:t>Los equipos denominados backup, son impresoras de respaldo requeridas para subsanar inconvenientes de daños de los equipos y por lo cual la administración puede reaccionar con estos respaldos y garantizar la impresión en las distintas dependencias.</w:t>
      </w:r>
    </w:p>
    <w:p w:rsidR="00D62DEB" w:rsidRPr="000C6289" w:rsidRDefault="00D62DEB" w:rsidP="00D62DEB">
      <w:pPr>
        <w:rPr>
          <w:rFonts w:ascii="Arial" w:hAnsi="Arial" w:cs="Arial"/>
          <w:color w:val="000000" w:themeColor="text1"/>
          <w:sz w:val="22"/>
          <w:szCs w:val="22"/>
        </w:rPr>
      </w:pPr>
    </w:p>
    <w:p w:rsidR="00D62DEB" w:rsidRPr="000C6289" w:rsidRDefault="00D62DEB" w:rsidP="00D62DEB">
      <w:pPr>
        <w:jc w:val="both"/>
        <w:rPr>
          <w:rFonts w:ascii="Arial" w:hAnsi="Arial" w:cs="Arial"/>
          <w:color w:val="000000" w:themeColor="text1"/>
          <w:sz w:val="22"/>
          <w:szCs w:val="22"/>
        </w:rPr>
      </w:pPr>
      <w:r w:rsidRPr="000C6289">
        <w:rPr>
          <w:rFonts w:ascii="Arial" w:hAnsi="Arial" w:cs="Arial"/>
          <w:color w:val="000000" w:themeColor="text1"/>
          <w:sz w:val="22"/>
          <w:szCs w:val="22"/>
        </w:rPr>
        <w:t>Con la anterior distribución propuesta se contratarán 111 impresoras en producción. El Municipio de Pereira podrá aumentar o disminuir el número de dispositivos de acuerdo a las necesidades de cada dependencia.</w:t>
      </w:r>
    </w:p>
    <w:p w:rsidR="00D62DEB" w:rsidRPr="000C6289" w:rsidRDefault="00D62DEB" w:rsidP="00D62DEB">
      <w:pPr>
        <w:rPr>
          <w:rFonts w:ascii="Arial" w:hAnsi="Arial" w:cs="Arial"/>
          <w:color w:val="000000" w:themeColor="text1"/>
          <w:sz w:val="22"/>
          <w:szCs w:val="22"/>
        </w:rPr>
      </w:pPr>
    </w:p>
    <w:p w:rsidR="00D62DEB" w:rsidRPr="000C6289" w:rsidRDefault="00D62DEB" w:rsidP="00D62DEB">
      <w:pPr>
        <w:jc w:val="both"/>
        <w:rPr>
          <w:rFonts w:ascii="Arial" w:hAnsi="Arial" w:cs="Arial"/>
          <w:color w:val="000000" w:themeColor="text1"/>
          <w:sz w:val="22"/>
          <w:szCs w:val="22"/>
        </w:rPr>
      </w:pPr>
      <w:r w:rsidRPr="000C6289">
        <w:rPr>
          <w:rFonts w:ascii="Arial" w:hAnsi="Arial" w:cs="Arial"/>
          <w:color w:val="000000" w:themeColor="text1"/>
          <w:sz w:val="22"/>
          <w:szCs w:val="22"/>
        </w:rPr>
        <w:t>SOFTWARE DE CONTROL Y MONITOREO DE IMPRESIONES, COPIAS Y/O ESCANEOS.</w:t>
      </w:r>
    </w:p>
    <w:p w:rsidR="00D62DEB" w:rsidRPr="000C6289" w:rsidRDefault="00D62DEB" w:rsidP="00D62DEB">
      <w:pPr>
        <w:rPr>
          <w:rFonts w:ascii="Arial" w:hAnsi="Arial" w:cs="Arial"/>
          <w:color w:val="000000" w:themeColor="text1"/>
          <w:sz w:val="22"/>
          <w:szCs w:val="22"/>
        </w:rPr>
      </w:pPr>
    </w:p>
    <w:p w:rsidR="00D62DEB" w:rsidRPr="000C6289" w:rsidRDefault="00D62DEB" w:rsidP="00D62DEB">
      <w:pPr>
        <w:jc w:val="both"/>
        <w:rPr>
          <w:rFonts w:ascii="Arial" w:hAnsi="Arial" w:cs="Arial"/>
          <w:color w:val="000000" w:themeColor="text1"/>
          <w:sz w:val="22"/>
          <w:szCs w:val="22"/>
        </w:rPr>
      </w:pPr>
      <w:r w:rsidRPr="000C6289">
        <w:rPr>
          <w:rFonts w:ascii="Arial" w:hAnsi="Arial" w:cs="Arial"/>
          <w:color w:val="000000" w:themeColor="text1"/>
          <w:sz w:val="22"/>
          <w:szCs w:val="22"/>
        </w:rPr>
        <w:t>Hay una solución tipo software para plataformas de Windows que registra las operaciones de impresión, copia y/o escaneos y proporciona en tiempo real registros detallados de la actividad de la impresora.</w:t>
      </w:r>
    </w:p>
    <w:p w:rsidR="00D62DEB" w:rsidRPr="000C6289" w:rsidRDefault="00D62DEB" w:rsidP="00D62DEB">
      <w:pPr>
        <w:jc w:val="both"/>
        <w:rPr>
          <w:rFonts w:ascii="Arial" w:hAnsi="Arial" w:cs="Arial"/>
          <w:color w:val="000000" w:themeColor="text1"/>
          <w:sz w:val="22"/>
          <w:szCs w:val="22"/>
        </w:rPr>
      </w:pPr>
    </w:p>
    <w:p w:rsidR="00D62DEB" w:rsidRPr="000C6289" w:rsidRDefault="00D62DEB" w:rsidP="00D62DEB">
      <w:pPr>
        <w:rPr>
          <w:rFonts w:ascii="Arial" w:hAnsi="Arial" w:cs="Arial"/>
          <w:color w:val="000000" w:themeColor="text1"/>
          <w:sz w:val="22"/>
          <w:szCs w:val="22"/>
        </w:rPr>
      </w:pPr>
      <w:r w:rsidRPr="000C6289">
        <w:rPr>
          <w:rFonts w:ascii="Arial" w:hAnsi="Arial" w:cs="Arial"/>
          <w:color w:val="000000" w:themeColor="text1"/>
          <w:sz w:val="22"/>
          <w:szCs w:val="22"/>
        </w:rPr>
        <w:t>Entre la información proporcionada se encuentra:</w:t>
      </w:r>
    </w:p>
    <w:p w:rsidR="00D62DEB" w:rsidRPr="000C6289" w:rsidRDefault="00D62DEB" w:rsidP="00D62DEB">
      <w:pPr>
        <w:rPr>
          <w:rFonts w:ascii="Arial" w:hAnsi="Arial" w:cs="Arial"/>
          <w:color w:val="000000" w:themeColor="text1"/>
          <w:sz w:val="22"/>
          <w:szCs w:val="22"/>
        </w:rPr>
      </w:pPr>
      <w:r w:rsidRPr="000C6289">
        <w:rPr>
          <w:rFonts w:ascii="Arial" w:hAnsi="Arial" w:cs="Arial"/>
          <w:color w:val="000000" w:themeColor="text1"/>
          <w:sz w:val="22"/>
          <w:szCs w:val="22"/>
        </w:rPr>
        <w:t xml:space="preserve">Fecha y hora de la impresión </w:t>
      </w:r>
    </w:p>
    <w:p w:rsidR="00D62DEB" w:rsidRPr="000C6289" w:rsidRDefault="00D62DEB" w:rsidP="00D62DEB">
      <w:pPr>
        <w:rPr>
          <w:rFonts w:ascii="Arial" w:hAnsi="Arial" w:cs="Arial"/>
          <w:color w:val="000000" w:themeColor="text1"/>
          <w:sz w:val="22"/>
          <w:szCs w:val="22"/>
        </w:rPr>
      </w:pPr>
      <w:r w:rsidRPr="000C6289">
        <w:rPr>
          <w:rFonts w:ascii="Arial" w:hAnsi="Arial" w:cs="Arial"/>
          <w:color w:val="000000" w:themeColor="text1"/>
          <w:sz w:val="22"/>
          <w:szCs w:val="22"/>
        </w:rPr>
        <w:t>Nombre del usuario que realizó la impresión</w:t>
      </w:r>
    </w:p>
    <w:p w:rsidR="00D62DEB" w:rsidRPr="000C6289" w:rsidRDefault="00D62DEB" w:rsidP="00D62DEB">
      <w:pPr>
        <w:rPr>
          <w:rFonts w:ascii="Arial" w:hAnsi="Arial" w:cs="Arial"/>
          <w:color w:val="000000" w:themeColor="text1"/>
          <w:sz w:val="22"/>
          <w:szCs w:val="22"/>
        </w:rPr>
      </w:pPr>
      <w:r w:rsidRPr="000C6289">
        <w:rPr>
          <w:rFonts w:ascii="Arial" w:hAnsi="Arial" w:cs="Arial"/>
          <w:color w:val="000000" w:themeColor="text1"/>
          <w:sz w:val="22"/>
          <w:szCs w:val="22"/>
        </w:rPr>
        <w:t>Número total de páginas</w:t>
      </w:r>
    </w:p>
    <w:p w:rsidR="00D62DEB" w:rsidRPr="000C6289" w:rsidRDefault="00D62DEB" w:rsidP="00D62DEB">
      <w:pPr>
        <w:rPr>
          <w:rFonts w:ascii="Arial" w:hAnsi="Arial" w:cs="Arial"/>
          <w:color w:val="000000" w:themeColor="text1"/>
          <w:sz w:val="22"/>
          <w:szCs w:val="22"/>
        </w:rPr>
      </w:pPr>
      <w:r w:rsidRPr="000C6289">
        <w:rPr>
          <w:rFonts w:ascii="Arial" w:hAnsi="Arial" w:cs="Arial"/>
          <w:color w:val="000000" w:themeColor="text1"/>
          <w:sz w:val="22"/>
          <w:szCs w:val="22"/>
        </w:rPr>
        <w:t>Nombres y títulos de los documentos</w:t>
      </w:r>
    </w:p>
    <w:p w:rsidR="00D62DEB" w:rsidRPr="000C6289" w:rsidRDefault="00D62DEB" w:rsidP="00D62DEB">
      <w:pPr>
        <w:rPr>
          <w:rFonts w:ascii="Arial" w:hAnsi="Arial" w:cs="Arial"/>
          <w:color w:val="000000" w:themeColor="text1"/>
          <w:sz w:val="22"/>
          <w:szCs w:val="22"/>
        </w:rPr>
      </w:pPr>
    </w:p>
    <w:p w:rsidR="00D62DEB" w:rsidRPr="000C6289" w:rsidRDefault="00D62DEB" w:rsidP="00D62DEB">
      <w:pPr>
        <w:jc w:val="both"/>
        <w:rPr>
          <w:rFonts w:ascii="Arial" w:hAnsi="Arial" w:cs="Arial"/>
          <w:color w:val="000000" w:themeColor="text1"/>
          <w:sz w:val="22"/>
          <w:szCs w:val="22"/>
        </w:rPr>
      </w:pPr>
      <w:r w:rsidRPr="000C6289">
        <w:rPr>
          <w:rFonts w:ascii="Arial" w:hAnsi="Arial" w:cs="Arial"/>
          <w:color w:val="000000" w:themeColor="text1"/>
          <w:sz w:val="22"/>
          <w:szCs w:val="22"/>
        </w:rPr>
        <w:t>Y otras características adicionales del proceso de impresión como dimensiones del formato del papel, modalidad de color y otros.</w:t>
      </w:r>
    </w:p>
    <w:p w:rsidR="00D62DEB" w:rsidRPr="000C6289" w:rsidRDefault="00D62DEB" w:rsidP="00D62DEB">
      <w:pPr>
        <w:jc w:val="both"/>
        <w:rPr>
          <w:rFonts w:ascii="Arial" w:hAnsi="Arial" w:cs="Arial"/>
          <w:color w:val="000000" w:themeColor="text1"/>
          <w:sz w:val="22"/>
          <w:szCs w:val="22"/>
        </w:rPr>
      </w:pPr>
    </w:p>
    <w:tbl>
      <w:tblPr>
        <w:tblpPr w:leftFromText="141" w:rightFromText="141" w:vertAnchor="page" w:horzAnchor="margin" w:tblpY="9631"/>
        <w:tblW w:w="87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0"/>
        <w:gridCol w:w="4391"/>
      </w:tblGrid>
      <w:tr w:rsidR="00D62DEB" w:rsidRPr="000C6289" w:rsidTr="00D62DEB">
        <w:trPr>
          <w:trHeight w:val="303"/>
        </w:trPr>
        <w:tc>
          <w:tcPr>
            <w:tcW w:w="4390" w:type="dxa"/>
            <w:tcMar>
              <w:top w:w="100" w:type="dxa"/>
              <w:left w:w="100" w:type="dxa"/>
              <w:bottom w:w="100" w:type="dxa"/>
              <w:right w:w="100" w:type="dxa"/>
            </w:tcMar>
            <w:vAlign w:val="center"/>
          </w:tcPr>
          <w:p w:rsidR="00D62DEB" w:rsidRPr="000C6289" w:rsidRDefault="00D62DEB" w:rsidP="00D62DEB">
            <w:pPr>
              <w:widowControl w:val="0"/>
              <w:jc w:val="center"/>
              <w:rPr>
                <w:rFonts w:ascii="Arial" w:hAnsi="Arial" w:cs="Arial"/>
                <w:color w:val="000000" w:themeColor="text1"/>
                <w:sz w:val="22"/>
                <w:szCs w:val="22"/>
              </w:rPr>
            </w:pPr>
            <w:r w:rsidRPr="000C6289">
              <w:rPr>
                <w:rFonts w:ascii="Arial" w:hAnsi="Arial" w:cs="Arial"/>
                <w:color w:val="000000" w:themeColor="text1"/>
                <w:sz w:val="22"/>
                <w:szCs w:val="22"/>
              </w:rPr>
              <w:lastRenderedPageBreak/>
              <w:t>DESCRIPCIÓN DEL SERVICIO</w:t>
            </w:r>
          </w:p>
        </w:tc>
        <w:tc>
          <w:tcPr>
            <w:tcW w:w="4391" w:type="dxa"/>
            <w:tcMar>
              <w:top w:w="100" w:type="dxa"/>
              <w:left w:w="100" w:type="dxa"/>
              <w:bottom w:w="100" w:type="dxa"/>
              <w:right w:w="100" w:type="dxa"/>
            </w:tcMar>
            <w:vAlign w:val="center"/>
          </w:tcPr>
          <w:p w:rsidR="00D62DEB" w:rsidRPr="000C6289" w:rsidRDefault="00D62DEB" w:rsidP="00D62DEB">
            <w:pPr>
              <w:widowControl w:val="0"/>
              <w:jc w:val="center"/>
              <w:rPr>
                <w:rFonts w:ascii="Arial" w:hAnsi="Arial" w:cs="Arial"/>
                <w:color w:val="000000" w:themeColor="text1"/>
                <w:sz w:val="22"/>
                <w:szCs w:val="22"/>
              </w:rPr>
            </w:pPr>
            <w:r w:rsidRPr="000C6289">
              <w:rPr>
                <w:rFonts w:ascii="Arial" w:hAnsi="Arial" w:cs="Arial"/>
                <w:color w:val="000000" w:themeColor="text1"/>
                <w:sz w:val="22"/>
                <w:szCs w:val="22"/>
              </w:rPr>
              <w:t>UNIDAD DE MEDIDA</w:t>
            </w:r>
          </w:p>
        </w:tc>
      </w:tr>
      <w:tr w:rsidR="00D62DEB" w:rsidRPr="000C6289" w:rsidTr="00D62DEB">
        <w:trPr>
          <w:trHeight w:val="1364"/>
        </w:trPr>
        <w:tc>
          <w:tcPr>
            <w:tcW w:w="4390" w:type="dxa"/>
            <w:tcMar>
              <w:top w:w="100" w:type="dxa"/>
              <w:left w:w="100" w:type="dxa"/>
              <w:bottom w:w="100" w:type="dxa"/>
              <w:right w:w="100" w:type="dxa"/>
            </w:tcMar>
            <w:vAlign w:val="center"/>
          </w:tcPr>
          <w:p w:rsidR="00D62DEB" w:rsidRPr="000C6289" w:rsidRDefault="00D62DEB" w:rsidP="00D62DEB">
            <w:pPr>
              <w:jc w:val="center"/>
              <w:rPr>
                <w:rFonts w:ascii="Arial" w:hAnsi="Arial" w:cs="Arial"/>
                <w:color w:val="000000" w:themeColor="text1"/>
                <w:sz w:val="22"/>
                <w:szCs w:val="22"/>
              </w:rPr>
            </w:pPr>
            <w:r w:rsidRPr="000C6289">
              <w:rPr>
                <w:rFonts w:ascii="Arial" w:hAnsi="Arial" w:cs="Arial"/>
                <w:color w:val="000000" w:themeColor="text1"/>
                <w:sz w:val="22"/>
                <w:szCs w:val="22"/>
              </w:rPr>
              <w:t>Prestar el servicio de Outsourcing para el control y administración de la impresión, fotocopiado y escaneo de documentos para el Municipio de Pereira.</w:t>
            </w:r>
          </w:p>
          <w:p w:rsidR="00D62DEB" w:rsidRPr="000C6289" w:rsidRDefault="00D62DEB" w:rsidP="00D62DEB">
            <w:pPr>
              <w:widowControl w:val="0"/>
              <w:jc w:val="center"/>
              <w:rPr>
                <w:rFonts w:ascii="Arial" w:hAnsi="Arial" w:cs="Arial"/>
                <w:color w:val="000000" w:themeColor="text1"/>
                <w:sz w:val="22"/>
                <w:szCs w:val="22"/>
              </w:rPr>
            </w:pPr>
          </w:p>
        </w:tc>
        <w:tc>
          <w:tcPr>
            <w:tcW w:w="4391" w:type="dxa"/>
            <w:tcMar>
              <w:top w:w="100" w:type="dxa"/>
              <w:left w:w="100" w:type="dxa"/>
              <w:bottom w:w="100" w:type="dxa"/>
              <w:right w:w="100" w:type="dxa"/>
            </w:tcMar>
            <w:vAlign w:val="center"/>
          </w:tcPr>
          <w:p w:rsidR="00D62DEB" w:rsidRPr="000C6289" w:rsidRDefault="00D62DEB" w:rsidP="00D62DEB">
            <w:pPr>
              <w:widowControl w:val="0"/>
              <w:jc w:val="center"/>
              <w:rPr>
                <w:rFonts w:ascii="Arial" w:hAnsi="Arial" w:cs="Arial"/>
                <w:color w:val="000000" w:themeColor="text1"/>
                <w:sz w:val="22"/>
                <w:szCs w:val="22"/>
              </w:rPr>
            </w:pPr>
            <w:r w:rsidRPr="000C6289">
              <w:rPr>
                <w:rFonts w:ascii="Arial" w:hAnsi="Arial" w:cs="Arial"/>
                <w:color w:val="000000" w:themeColor="text1"/>
                <w:sz w:val="22"/>
                <w:szCs w:val="22"/>
              </w:rPr>
              <w:t>Página Impresa a Blanco y negro (incluye servicio de fotocopiado y escáner.</w:t>
            </w:r>
          </w:p>
        </w:tc>
      </w:tr>
    </w:tbl>
    <w:p w:rsidR="00D62DEB" w:rsidRPr="000C6289" w:rsidRDefault="00D62DEB" w:rsidP="00D62DEB">
      <w:pPr>
        <w:jc w:val="both"/>
        <w:rPr>
          <w:rFonts w:ascii="Arial" w:hAnsi="Arial" w:cs="Arial"/>
          <w:color w:val="000000" w:themeColor="text1"/>
          <w:sz w:val="22"/>
          <w:szCs w:val="22"/>
        </w:rPr>
      </w:pPr>
    </w:p>
    <w:p w:rsidR="00E978CB" w:rsidRPr="000C6289" w:rsidRDefault="00E978CB" w:rsidP="00E978CB">
      <w:pPr>
        <w:jc w:val="both"/>
        <w:rPr>
          <w:rFonts w:ascii="Arial" w:hAnsi="Arial" w:cs="Arial"/>
          <w:color w:val="000000" w:themeColor="text1"/>
          <w:sz w:val="22"/>
          <w:szCs w:val="22"/>
        </w:rPr>
      </w:pPr>
      <w:r w:rsidRPr="00664EA0">
        <w:rPr>
          <w:rFonts w:ascii="Arial" w:hAnsi="Arial" w:cs="Arial"/>
          <w:color w:val="000000" w:themeColor="text1"/>
          <w:sz w:val="22"/>
          <w:szCs w:val="22"/>
        </w:rPr>
        <w:t xml:space="preserve">En este orden de ideas, el </w:t>
      </w:r>
      <w:r w:rsidR="00D62DEB" w:rsidRPr="000C6289">
        <w:rPr>
          <w:rFonts w:ascii="Arial" w:hAnsi="Arial" w:cs="Arial"/>
          <w:color w:val="000000" w:themeColor="text1"/>
          <w:sz w:val="22"/>
          <w:szCs w:val="22"/>
        </w:rPr>
        <w:t>12 de Junio de 2018</w:t>
      </w:r>
      <w:r w:rsidRPr="00664EA0">
        <w:rPr>
          <w:rFonts w:ascii="Arial" w:hAnsi="Arial" w:cs="Arial"/>
          <w:color w:val="000000" w:themeColor="text1"/>
          <w:sz w:val="22"/>
          <w:szCs w:val="22"/>
        </w:rPr>
        <w:t xml:space="preserve">, se suscribió el contrato No. </w:t>
      </w:r>
      <w:r w:rsidR="00D62DEB">
        <w:rPr>
          <w:rFonts w:ascii="Arial" w:hAnsi="Arial" w:cs="Arial"/>
          <w:color w:val="000000" w:themeColor="text1"/>
          <w:sz w:val="22"/>
          <w:szCs w:val="22"/>
        </w:rPr>
        <w:t xml:space="preserve">3268 </w:t>
      </w:r>
      <w:r w:rsidRPr="00664EA0">
        <w:rPr>
          <w:rFonts w:ascii="Arial" w:hAnsi="Arial" w:cs="Arial"/>
          <w:color w:val="000000" w:themeColor="text1"/>
          <w:sz w:val="22"/>
          <w:szCs w:val="22"/>
        </w:rPr>
        <w:fldChar w:fldCharType="begin"/>
      </w:r>
      <w:r w:rsidRPr="00664EA0">
        <w:rPr>
          <w:rFonts w:ascii="Arial" w:hAnsi="Arial" w:cs="Arial"/>
          <w:color w:val="000000" w:themeColor="text1"/>
          <w:sz w:val="22"/>
          <w:szCs w:val="22"/>
        </w:rPr>
        <w:instrText xml:space="preserve"> MERGEFIELD  $numeroContratoOrigen  \* MERGEFORMAT </w:instrText>
      </w:r>
      <w:r w:rsidRPr="00664EA0">
        <w:rPr>
          <w:rFonts w:ascii="Arial" w:hAnsi="Arial" w:cs="Arial"/>
          <w:color w:val="000000" w:themeColor="text1"/>
          <w:sz w:val="22"/>
          <w:szCs w:val="22"/>
        </w:rPr>
        <w:fldChar w:fldCharType="end"/>
      </w:r>
      <w:r w:rsidR="00D62DEB">
        <w:rPr>
          <w:rFonts w:ascii="Arial" w:hAnsi="Arial" w:cs="Arial"/>
          <w:color w:val="000000" w:themeColor="text1"/>
          <w:sz w:val="22"/>
          <w:szCs w:val="22"/>
        </w:rPr>
        <w:t>,  con DATECSA SA Nit</w:t>
      </w:r>
      <w:r w:rsidR="000C6289">
        <w:rPr>
          <w:rFonts w:ascii="Arial" w:hAnsi="Arial" w:cs="Arial"/>
          <w:color w:val="000000" w:themeColor="text1"/>
          <w:sz w:val="22"/>
          <w:szCs w:val="22"/>
        </w:rPr>
        <w:t>.</w:t>
      </w:r>
      <w:r w:rsidR="00D62DEB">
        <w:rPr>
          <w:rFonts w:ascii="Arial" w:hAnsi="Arial" w:cs="Arial"/>
          <w:color w:val="000000" w:themeColor="text1"/>
          <w:sz w:val="22"/>
          <w:szCs w:val="22"/>
        </w:rPr>
        <w:t xml:space="preserve"> 800.1356.505</w:t>
      </w:r>
      <w:r w:rsidRPr="000C6289">
        <w:rPr>
          <w:rFonts w:ascii="Arial" w:hAnsi="Arial" w:cs="Arial"/>
          <w:color w:val="000000" w:themeColor="text1"/>
          <w:sz w:val="22"/>
          <w:szCs w:val="22"/>
        </w:rPr>
        <w:t xml:space="preserve">, cuyo objeto es: </w:t>
      </w:r>
      <w:r w:rsidR="00D62DEB" w:rsidRPr="000C6289">
        <w:rPr>
          <w:rFonts w:ascii="Arial" w:hAnsi="Arial" w:cs="Arial"/>
          <w:color w:val="000000" w:themeColor="text1"/>
          <w:sz w:val="22"/>
          <w:szCs w:val="22"/>
        </w:rPr>
        <w:t>Prestar el servicio de Outsourcing para el control y administración de la impresión, fotocopiado y escaneo de document</w:t>
      </w:r>
      <w:r w:rsidR="00D62DEB" w:rsidRPr="000C6289">
        <w:rPr>
          <w:rFonts w:ascii="Arial" w:hAnsi="Arial" w:cs="Arial"/>
          <w:color w:val="000000" w:themeColor="text1"/>
          <w:sz w:val="22"/>
          <w:szCs w:val="22"/>
        </w:rPr>
        <w:t xml:space="preserve">os para el Municipio de Pereira, </w:t>
      </w:r>
      <w:r w:rsidR="00466C28" w:rsidRPr="000C6289">
        <w:rPr>
          <w:rFonts w:ascii="Arial" w:hAnsi="Arial" w:cs="Arial"/>
          <w:color w:val="000000" w:themeColor="text1"/>
          <w:sz w:val="22"/>
          <w:szCs w:val="22"/>
        </w:rPr>
        <w:t>por valor de $115.078.725</w:t>
      </w:r>
      <w:r w:rsidRPr="000C6289">
        <w:rPr>
          <w:rFonts w:ascii="Arial" w:hAnsi="Arial" w:cs="Arial"/>
          <w:color w:val="000000" w:themeColor="text1"/>
          <w:sz w:val="22"/>
          <w:szCs w:val="22"/>
        </w:rPr>
        <w:t xml:space="preserve">, </w:t>
      </w:r>
      <w:r w:rsidRPr="00664EA0">
        <w:rPr>
          <w:rFonts w:ascii="Arial" w:hAnsi="Arial" w:cs="Arial"/>
          <w:color w:val="000000" w:themeColor="text1"/>
          <w:sz w:val="22"/>
          <w:szCs w:val="22"/>
        </w:rPr>
        <w:t xml:space="preserve">por un plazo de </w:t>
      </w:r>
      <w:r w:rsidR="00466C28">
        <w:rPr>
          <w:rFonts w:ascii="Arial" w:hAnsi="Arial" w:cs="Arial"/>
          <w:color w:val="000000" w:themeColor="text1"/>
          <w:sz w:val="22"/>
          <w:szCs w:val="22"/>
        </w:rPr>
        <w:t>cinco (5) meses o hasta agotar disponibilidad presupuestal</w:t>
      </w:r>
      <w:r w:rsidRPr="00664EA0">
        <w:rPr>
          <w:rFonts w:ascii="Arial" w:hAnsi="Arial" w:cs="Arial"/>
          <w:color w:val="000000" w:themeColor="text1"/>
          <w:sz w:val="22"/>
          <w:szCs w:val="22"/>
        </w:rPr>
        <w:t>, cuya acta de inicio se suscribió el</w:t>
      </w:r>
      <w:r w:rsidR="0057654C" w:rsidRPr="00664EA0">
        <w:rPr>
          <w:rFonts w:ascii="Arial" w:hAnsi="Arial" w:cs="Arial"/>
          <w:color w:val="000000" w:themeColor="text1"/>
          <w:sz w:val="22"/>
          <w:szCs w:val="22"/>
        </w:rPr>
        <w:t xml:space="preserve"> </w:t>
      </w:r>
      <w:r w:rsidR="00466C28" w:rsidRPr="000C6289">
        <w:rPr>
          <w:rFonts w:ascii="Arial" w:hAnsi="Arial" w:cs="Arial"/>
          <w:color w:val="000000" w:themeColor="text1"/>
          <w:sz w:val="22"/>
          <w:szCs w:val="22"/>
        </w:rPr>
        <w:t>12 de Junio de 2018</w:t>
      </w:r>
      <w:r w:rsidRPr="000C6289">
        <w:rPr>
          <w:rFonts w:ascii="Arial" w:hAnsi="Arial" w:cs="Arial"/>
          <w:color w:val="000000" w:themeColor="text1"/>
          <w:sz w:val="22"/>
          <w:szCs w:val="22"/>
        </w:rPr>
        <w:t xml:space="preserve"> </w:t>
      </w:r>
      <w:r w:rsidR="0057654C" w:rsidRPr="000C6289">
        <w:rPr>
          <w:rFonts w:ascii="Arial" w:hAnsi="Arial" w:cs="Arial"/>
          <w:color w:val="000000" w:themeColor="text1"/>
          <w:sz w:val="22"/>
          <w:szCs w:val="22"/>
        </w:rPr>
        <w:t xml:space="preserve">y </w:t>
      </w:r>
      <w:r w:rsidR="00466C28" w:rsidRPr="000C6289">
        <w:rPr>
          <w:rFonts w:ascii="Arial" w:hAnsi="Arial" w:cs="Arial"/>
          <w:color w:val="000000" w:themeColor="text1"/>
          <w:sz w:val="22"/>
          <w:szCs w:val="22"/>
        </w:rPr>
        <w:t xml:space="preserve">el cual se ha </w:t>
      </w:r>
      <w:r w:rsidR="000C6289" w:rsidRPr="000C6289">
        <w:rPr>
          <w:rFonts w:ascii="Arial" w:hAnsi="Arial" w:cs="Arial"/>
          <w:color w:val="000000" w:themeColor="text1"/>
          <w:sz w:val="22"/>
          <w:szCs w:val="22"/>
        </w:rPr>
        <w:t>ejecutado</w:t>
      </w:r>
      <w:r w:rsidR="00466C28" w:rsidRPr="000C6289">
        <w:rPr>
          <w:rFonts w:ascii="Arial" w:hAnsi="Arial" w:cs="Arial"/>
          <w:color w:val="000000" w:themeColor="text1"/>
          <w:sz w:val="22"/>
          <w:szCs w:val="22"/>
        </w:rPr>
        <w:t xml:space="preserve"> de acuerdo al informe de interventoría presentado. </w:t>
      </w:r>
    </w:p>
    <w:p w:rsidR="00466C28" w:rsidRPr="000C6289" w:rsidRDefault="00466C28" w:rsidP="00E978CB">
      <w:pPr>
        <w:jc w:val="both"/>
        <w:rPr>
          <w:rFonts w:ascii="Arial" w:hAnsi="Arial" w:cs="Arial"/>
          <w:color w:val="000000" w:themeColor="text1"/>
          <w:sz w:val="22"/>
          <w:szCs w:val="22"/>
        </w:rPr>
      </w:pPr>
    </w:p>
    <w:p w:rsidR="00466C28" w:rsidRPr="000C6289" w:rsidRDefault="00466C28" w:rsidP="00466C28">
      <w:pPr>
        <w:jc w:val="both"/>
        <w:rPr>
          <w:rFonts w:ascii="Arial" w:hAnsi="Arial" w:cs="Arial"/>
          <w:color w:val="000000" w:themeColor="text1"/>
          <w:sz w:val="22"/>
          <w:szCs w:val="22"/>
        </w:rPr>
      </w:pPr>
      <w:r w:rsidRPr="000C6289">
        <w:rPr>
          <w:rFonts w:ascii="Arial" w:hAnsi="Arial" w:cs="Arial"/>
          <w:color w:val="000000" w:themeColor="text1"/>
          <w:sz w:val="22"/>
          <w:szCs w:val="22"/>
        </w:rPr>
        <w:t>Es de ano</w:t>
      </w:r>
      <w:r w:rsidR="000C6289">
        <w:rPr>
          <w:rFonts w:ascii="Arial" w:hAnsi="Arial" w:cs="Arial"/>
          <w:color w:val="000000" w:themeColor="text1"/>
          <w:sz w:val="22"/>
          <w:szCs w:val="22"/>
        </w:rPr>
        <w:t>t</w:t>
      </w:r>
      <w:r w:rsidRPr="000C6289">
        <w:rPr>
          <w:rFonts w:ascii="Arial" w:hAnsi="Arial" w:cs="Arial"/>
          <w:color w:val="000000" w:themeColor="text1"/>
          <w:sz w:val="22"/>
          <w:szCs w:val="22"/>
        </w:rPr>
        <w:t>a</w:t>
      </w:r>
      <w:r w:rsidR="000C6289">
        <w:rPr>
          <w:rFonts w:ascii="Arial" w:hAnsi="Arial" w:cs="Arial"/>
          <w:color w:val="000000" w:themeColor="text1"/>
          <w:sz w:val="22"/>
          <w:szCs w:val="22"/>
        </w:rPr>
        <w:t>r</w:t>
      </w:r>
      <w:r w:rsidRPr="000C6289">
        <w:rPr>
          <w:rFonts w:ascii="Arial" w:hAnsi="Arial" w:cs="Arial"/>
          <w:color w:val="000000" w:themeColor="text1"/>
          <w:sz w:val="22"/>
          <w:szCs w:val="22"/>
        </w:rPr>
        <w:t xml:space="preserve"> que se requier</w:t>
      </w:r>
      <w:r w:rsidR="000C6289">
        <w:rPr>
          <w:rFonts w:ascii="Arial" w:hAnsi="Arial" w:cs="Arial"/>
          <w:color w:val="000000" w:themeColor="text1"/>
          <w:sz w:val="22"/>
          <w:szCs w:val="22"/>
        </w:rPr>
        <w:t>e</w:t>
      </w:r>
      <w:r w:rsidRPr="000C6289">
        <w:rPr>
          <w:rFonts w:ascii="Arial" w:hAnsi="Arial" w:cs="Arial"/>
          <w:color w:val="000000" w:themeColor="text1"/>
          <w:sz w:val="22"/>
          <w:szCs w:val="22"/>
        </w:rPr>
        <w:t xml:space="preserve"> </w:t>
      </w:r>
      <w:r w:rsidR="000C6289">
        <w:rPr>
          <w:rFonts w:ascii="Arial" w:hAnsi="Arial" w:cs="Arial"/>
          <w:color w:val="000000" w:themeColor="text1"/>
          <w:sz w:val="22"/>
          <w:szCs w:val="22"/>
        </w:rPr>
        <w:t>a</w:t>
      </w:r>
      <w:r w:rsidRPr="000C6289">
        <w:rPr>
          <w:rFonts w:ascii="Arial" w:hAnsi="Arial" w:cs="Arial"/>
          <w:color w:val="000000" w:themeColor="text1"/>
          <w:sz w:val="22"/>
          <w:szCs w:val="22"/>
        </w:rPr>
        <w:t xml:space="preserve">dicionar el contrato dado </w:t>
      </w:r>
      <w:bookmarkStart w:id="0" w:name="_GoBack"/>
      <w:bookmarkEnd w:id="0"/>
      <w:r w:rsidR="000C6289" w:rsidRPr="000C6289">
        <w:rPr>
          <w:rFonts w:ascii="Arial" w:hAnsi="Arial" w:cs="Arial"/>
          <w:color w:val="000000" w:themeColor="text1"/>
          <w:sz w:val="22"/>
          <w:szCs w:val="22"/>
        </w:rPr>
        <w:t>el incremento</w:t>
      </w:r>
      <w:r w:rsidRPr="000C6289">
        <w:rPr>
          <w:rFonts w:ascii="Arial" w:hAnsi="Arial" w:cs="Arial"/>
          <w:color w:val="000000" w:themeColor="text1"/>
          <w:sz w:val="22"/>
          <w:szCs w:val="22"/>
        </w:rPr>
        <w:t xml:space="preserve"> de impresiones y copias que se presenta en estos momentos en la alcaldía de Pereira es debido a los siguientes factores:</w:t>
      </w:r>
      <w:r w:rsidRPr="000C6289">
        <w:rPr>
          <w:rFonts w:ascii="Arial" w:hAnsi="Arial" w:cs="Arial"/>
          <w:color w:val="000000" w:themeColor="text1"/>
          <w:sz w:val="22"/>
          <w:szCs w:val="22"/>
        </w:rPr>
        <w:t xml:space="preserve"> 1- </w:t>
      </w:r>
      <w:r w:rsidRPr="000C6289">
        <w:rPr>
          <w:rFonts w:ascii="Arial" w:hAnsi="Arial" w:cs="Arial"/>
          <w:color w:val="000000" w:themeColor="text1"/>
          <w:sz w:val="22"/>
          <w:szCs w:val="22"/>
        </w:rPr>
        <w:t>A partir del mes de junio del presente año se presentó un gran incremento de impresiones y copias en la secretaria de hacienda en la sede del oportuno debido al proceso que corresponde a la devolución por valorización ya que esta labor se presentó de forma masiva y temporal.</w:t>
      </w:r>
      <w:r w:rsidRPr="000C6289">
        <w:rPr>
          <w:rFonts w:ascii="Arial" w:hAnsi="Arial" w:cs="Arial"/>
          <w:color w:val="000000" w:themeColor="text1"/>
          <w:sz w:val="22"/>
          <w:szCs w:val="22"/>
        </w:rPr>
        <w:t xml:space="preserve"> 2 -</w:t>
      </w:r>
      <w:r w:rsidRPr="000C6289">
        <w:rPr>
          <w:rFonts w:ascii="Arial" w:hAnsi="Arial" w:cs="Arial"/>
          <w:color w:val="000000" w:themeColor="text1"/>
          <w:sz w:val="22"/>
          <w:szCs w:val="22"/>
        </w:rPr>
        <w:t>Al crecimiento de equipos por secretaria y dependencias es decir, se incrementó el inventario en cuanto a equipos de impresión pasando de 87 a 110 impresoras en toda la alcaldía de Pereira, las impresoras nuevas fueron solicitadas por cada una de las dependencias según sus necesidades.</w:t>
      </w:r>
      <w:r w:rsidRPr="000C6289">
        <w:rPr>
          <w:rFonts w:ascii="Arial" w:hAnsi="Arial" w:cs="Arial"/>
          <w:color w:val="000000" w:themeColor="text1"/>
          <w:sz w:val="22"/>
          <w:szCs w:val="22"/>
        </w:rPr>
        <w:t xml:space="preserve">3 - </w:t>
      </w:r>
      <w:r w:rsidRPr="000C6289">
        <w:rPr>
          <w:rFonts w:ascii="Arial" w:hAnsi="Arial" w:cs="Arial"/>
          <w:color w:val="000000" w:themeColor="text1"/>
          <w:sz w:val="22"/>
          <w:szCs w:val="22"/>
        </w:rPr>
        <w:t>El aumento de la planta personal a nivel de contratistas es otro factor por el cual se ha presentado este incremento de impresión y copias, ya que dicho personal realizan estas tareas en los equipos de la alcaldía de manera frecuente</w:t>
      </w:r>
      <w:r w:rsidRPr="000C6289">
        <w:rPr>
          <w:rFonts w:ascii="Arial" w:hAnsi="Arial" w:cs="Arial"/>
          <w:color w:val="000000" w:themeColor="text1"/>
          <w:sz w:val="22"/>
          <w:szCs w:val="22"/>
        </w:rPr>
        <w:t>.</w:t>
      </w:r>
    </w:p>
    <w:p w:rsidR="00466C28" w:rsidRPr="00664EA0" w:rsidRDefault="00466C28" w:rsidP="00E978CB">
      <w:pPr>
        <w:jc w:val="both"/>
        <w:rPr>
          <w:rFonts w:ascii="Arial" w:hAnsi="Arial" w:cs="Arial"/>
          <w:color w:val="000000" w:themeColor="text1"/>
          <w:sz w:val="22"/>
          <w:szCs w:val="22"/>
        </w:rPr>
      </w:pPr>
    </w:p>
    <w:p w:rsidR="00466C28" w:rsidRDefault="00E978CB" w:rsidP="00E978CB">
      <w:pPr>
        <w:jc w:val="both"/>
        <w:rPr>
          <w:rFonts w:ascii="Arial" w:hAnsi="Arial" w:cs="Arial"/>
          <w:color w:val="000000" w:themeColor="text1"/>
          <w:sz w:val="22"/>
          <w:szCs w:val="22"/>
        </w:rPr>
      </w:pPr>
      <w:r w:rsidRPr="00664EA0">
        <w:rPr>
          <w:rFonts w:ascii="Arial" w:hAnsi="Arial" w:cs="Arial"/>
          <w:color w:val="000000" w:themeColor="text1"/>
          <w:sz w:val="22"/>
          <w:szCs w:val="22"/>
        </w:rPr>
        <w:t xml:space="preserve">Para lo cual se cuenta con el certificado de disponibilidad </w:t>
      </w:r>
      <w:r w:rsidR="00E445F1" w:rsidRPr="00664EA0">
        <w:rPr>
          <w:rFonts w:ascii="Arial" w:hAnsi="Arial" w:cs="Arial"/>
          <w:color w:val="000000" w:themeColor="text1"/>
          <w:sz w:val="22"/>
          <w:szCs w:val="22"/>
        </w:rPr>
        <w:t>presupuestal No.</w:t>
      </w:r>
      <w:r w:rsidRPr="00664EA0">
        <w:rPr>
          <w:rFonts w:ascii="Arial" w:hAnsi="Arial" w:cs="Arial"/>
          <w:color w:val="000000" w:themeColor="text1"/>
          <w:sz w:val="22"/>
          <w:szCs w:val="22"/>
        </w:rPr>
        <w:t xml:space="preserve"> </w:t>
      </w:r>
      <w:r w:rsidR="00466C28">
        <w:rPr>
          <w:rFonts w:ascii="Arial" w:hAnsi="Arial" w:cs="Arial"/>
          <w:color w:val="000000" w:themeColor="text1"/>
          <w:sz w:val="22"/>
          <w:szCs w:val="22"/>
        </w:rPr>
        <w:t>6070 del 8 de octubre de 2018.</w:t>
      </w:r>
    </w:p>
    <w:p w:rsidR="00466C28" w:rsidRDefault="00466C28" w:rsidP="00E978CB">
      <w:pPr>
        <w:jc w:val="both"/>
        <w:rPr>
          <w:rFonts w:ascii="Arial" w:hAnsi="Arial" w:cs="Arial"/>
          <w:color w:val="000000" w:themeColor="text1"/>
          <w:sz w:val="22"/>
          <w:szCs w:val="22"/>
        </w:rPr>
      </w:pPr>
    </w:p>
    <w:p w:rsidR="00E978CB" w:rsidRPr="00664EA0" w:rsidRDefault="00E978CB" w:rsidP="00E978CB">
      <w:pPr>
        <w:jc w:val="both"/>
        <w:rPr>
          <w:rFonts w:ascii="Arial" w:hAnsi="Arial" w:cs="Arial"/>
          <w:color w:val="000000" w:themeColor="text1"/>
          <w:sz w:val="22"/>
          <w:szCs w:val="22"/>
        </w:rPr>
      </w:pPr>
      <w:r w:rsidRPr="00664EA0">
        <w:rPr>
          <w:rFonts w:ascii="Arial" w:hAnsi="Arial" w:cs="Arial"/>
          <w:color w:val="000000" w:themeColor="text1"/>
          <w:sz w:val="22"/>
          <w:szCs w:val="22"/>
        </w:rPr>
        <w:t xml:space="preserve">De igual forma el supervisor(a) del contrato, certifica que el contratista, ha venido cumpliendo a cabalidad con la ejecución del objeto y alcances del contrato. </w:t>
      </w:r>
    </w:p>
    <w:p w:rsidR="00E978CB" w:rsidRPr="00664EA0" w:rsidRDefault="00E978CB" w:rsidP="00E978CB">
      <w:pPr>
        <w:jc w:val="both"/>
        <w:rPr>
          <w:rFonts w:ascii="Arial" w:hAnsi="Arial" w:cs="Arial"/>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095"/>
      </w:tblGrid>
      <w:tr w:rsidR="00E978CB" w:rsidRPr="00664EA0" w:rsidTr="001151F6">
        <w:tc>
          <w:tcPr>
            <w:tcW w:w="2552" w:type="dxa"/>
            <w:shd w:val="clear" w:color="auto" w:fill="auto"/>
          </w:tcPr>
          <w:p w:rsidR="00E978CB" w:rsidRPr="00664EA0" w:rsidRDefault="00E978CB" w:rsidP="001151F6">
            <w:pPr>
              <w:jc w:val="both"/>
              <w:rPr>
                <w:rFonts w:ascii="Arial" w:hAnsi="Arial" w:cs="Arial"/>
                <w:b/>
                <w:color w:val="000000" w:themeColor="text1"/>
                <w:sz w:val="22"/>
                <w:szCs w:val="22"/>
              </w:rPr>
            </w:pPr>
          </w:p>
          <w:p w:rsidR="00E978CB" w:rsidRPr="00664EA0" w:rsidRDefault="00E978CB" w:rsidP="001151F6">
            <w:pPr>
              <w:jc w:val="both"/>
              <w:rPr>
                <w:rFonts w:ascii="Arial" w:hAnsi="Arial" w:cs="Arial"/>
                <w:b/>
                <w:color w:val="000000" w:themeColor="text1"/>
                <w:sz w:val="22"/>
                <w:szCs w:val="22"/>
              </w:rPr>
            </w:pPr>
            <w:r w:rsidRPr="00664EA0">
              <w:rPr>
                <w:rFonts w:ascii="Arial" w:hAnsi="Arial" w:cs="Arial"/>
                <w:b/>
                <w:color w:val="000000" w:themeColor="text1"/>
                <w:sz w:val="22"/>
                <w:szCs w:val="22"/>
              </w:rPr>
              <w:t>Contrato Inicial</w:t>
            </w:r>
          </w:p>
        </w:tc>
        <w:tc>
          <w:tcPr>
            <w:tcW w:w="6095" w:type="dxa"/>
            <w:shd w:val="clear" w:color="auto" w:fill="auto"/>
          </w:tcPr>
          <w:p w:rsidR="00E978CB" w:rsidRPr="00664EA0" w:rsidRDefault="00466C28" w:rsidP="001151F6">
            <w:pPr>
              <w:jc w:val="both"/>
              <w:rPr>
                <w:rFonts w:ascii="Arial" w:hAnsi="Arial" w:cs="Arial"/>
                <w:color w:val="000000" w:themeColor="text1"/>
                <w:sz w:val="22"/>
                <w:szCs w:val="22"/>
              </w:rPr>
            </w:pPr>
            <w:r>
              <w:rPr>
                <w:rFonts w:ascii="Arial" w:hAnsi="Arial" w:cs="Arial"/>
                <w:color w:val="000000" w:themeColor="text1"/>
                <w:sz w:val="22"/>
                <w:szCs w:val="22"/>
              </w:rPr>
              <w:t>3268 de 12 de Junio de 2018.</w:t>
            </w:r>
          </w:p>
        </w:tc>
      </w:tr>
      <w:tr w:rsidR="00E978CB" w:rsidRPr="00664EA0" w:rsidTr="001151F6">
        <w:tc>
          <w:tcPr>
            <w:tcW w:w="2552" w:type="dxa"/>
            <w:shd w:val="clear" w:color="auto" w:fill="auto"/>
          </w:tcPr>
          <w:p w:rsidR="00E978CB" w:rsidRPr="00664EA0" w:rsidRDefault="00E978CB" w:rsidP="001151F6">
            <w:pPr>
              <w:jc w:val="both"/>
              <w:rPr>
                <w:rFonts w:ascii="Arial" w:hAnsi="Arial" w:cs="Arial"/>
                <w:color w:val="000000" w:themeColor="text1"/>
                <w:sz w:val="22"/>
                <w:szCs w:val="22"/>
              </w:rPr>
            </w:pPr>
            <w:r w:rsidRPr="00664EA0">
              <w:rPr>
                <w:rFonts w:ascii="Arial" w:hAnsi="Arial" w:cs="Arial"/>
                <w:color w:val="000000" w:themeColor="text1"/>
                <w:sz w:val="22"/>
                <w:szCs w:val="22"/>
              </w:rPr>
              <w:t>Plazo:</w:t>
            </w:r>
          </w:p>
        </w:tc>
        <w:tc>
          <w:tcPr>
            <w:tcW w:w="6095" w:type="dxa"/>
            <w:shd w:val="clear" w:color="auto" w:fill="auto"/>
          </w:tcPr>
          <w:p w:rsidR="00E978CB" w:rsidRPr="00664EA0" w:rsidRDefault="00466C28" w:rsidP="00F032BA">
            <w:pPr>
              <w:jc w:val="both"/>
              <w:rPr>
                <w:rFonts w:ascii="Arial" w:hAnsi="Arial" w:cs="Arial"/>
                <w:color w:val="000000" w:themeColor="text1"/>
                <w:sz w:val="22"/>
                <w:szCs w:val="22"/>
              </w:rPr>
            </w:pPr>
            <w:r>
              <w:rPr>
                <w:rFonts w:ascii="Arial" w:hAnsi="Arial" w:cs="Arial"/>
                <w:color w:val="000000" w:themeColor="text1"/>
                <w:sz w:val="22"/>
                <w:szCs w:val="22"/>
              </w:rPr>
              <w:t>Cinco (5) meses</w:t>
            </w:r>
          </w:p>
        </w:tc>
      </w:tr>
      <w:tr w:rsidR="00E978CB" w:rsidRPr="00664EA0" w:rsidTr="001151F6">
        <w:tc>
          <w:tcPr>
            <w:tcW w:w="2552" w:type="dxa"/>
            <w:shd w:val="clear" w:color="auto" w:fill="auto"/>
          </w:tcPr>
          <w:p w:rsidR="00E978CB" w:rsidRPr="00664EA0" w:rsidRDefault="00E978CB" w:rsidP="001151F6">
            <w:pPr>
              <w:jc w:val="both"/>
              <w:rPr>
                <w:rFonts w:ascii="Arial" w:hAnsi="Arial" w:cs="Arial"/>
                <w:color w:val="000000" w:themeColor="text1"/>
                <w:sz w:val="22"/>
                <w:szCs w:val="22"/>
              </w:rPr>
            </w:pPr>
            <w:r w:rsidRPr="00664EA0">
              <w:rPr>
                <w:rFonts w:ascii="Arial" w:hAnsi="Arial" w:cs="Arial"/>
                <w:color w:val="000000" w:themeColor="text1"/>
                <w:sz w:val="22"/>
                <w:szCs w:val="22"/>
              </w:rPr>
              <w:t>Fecha de Inicio:</w:t>
            </w:r>
          </w:p>
        </w:tc>
        <w:tc>
          <w:tcPr>
            <w:tcW w:w="6095" w:type="dxa"/>
            <w:shd w:val="clear" w:color="auto" w:fill="auto"/>
          </w:tcPr>
          <w:p w:rsidR="00E978CB" w:rsidRPr="00664EA0" w:rsidRDefault="00466C28" w:rsidP="001151F6">
            <w:pPr>
              <w:jc w:val="both"/>
              <w:rPr>
                <w:rFonts w:ascii="Arial" w:hAnsi="Arial" w:cs="Arial"/>
                <w:color w:val="000000" w:themeColor="text1"/>
                <w:sz w:val="22"/>
                <w:szCs w:val="22"/>
              </w:rPr>
            </w:pPr>
            <w:r>
              <w:rPr>
                <w:rFonts w:ascii="Arial" w:hAnsi="Arial" w:cs="Arial"/>
                <w:color w:val="000000" w:themeColor="text1"/>
                <w:sz w:val="22"/>
                <w:szCs w:val="22"/>
              </w:rPr>
              <w:t>12 de Junio de 2018.</w:t>
            </w:r>
          </w:p>
        </w:tc>
      </w:tr>
      <w:tr w:rsidR="00E978CB" w:rsidRPr="00664EA0" w:rsidTr="001151F6">
        <w:tc>
          <w:tcPr>
            <w:tcW w:w="2552" w:type="dxa"/>
            <w:shd w:val="clear" w:color="auto" w:fill="auto"/>
          </w:tcPr>
          <w:p w:rsidR="00E978CB" w:rsidRPr="00664EA0" w:rsidRDefault="00E978CB" w:rsidP="001151F6">
            <w:pPr>
              <w:jc w:val="both"/>
              <w:rPr>
                <w:rFonts w:ascii="Arial" w:hAnsi="Arial" w:cs="Arial"/>
                <w:color w:val="000000" w:themeColor="text1"/>
                <w:sz w:val="22"/>
                <w:szCs w:val="22"/>
              </w:rPr>
            </w:pPr>
            <w:r w:rsidRPr="00664EA0">
              <w:rPr>
                <w:rFonts w:ascii="Arial" w:hAnsi="Arial" w:cs="Arial"/>
                <w:color w:val="000000" w:themeColor="text1"/>
                <w:sz w:val="22"/>
                <w:szCs w:val="22"/>
              </w:rPr>
              <w:t>Fecha de terminación inicial</w:t>
            </w:r>
          </w:p>
        </w:tc>
        <w:tc>
          <w:tcPr>
            <w:tcW w:w="6095" w:type="dxa"/>
            <w:shd w:val="clear" w:color="auto" w:fill="auto"/>
            <w:vAlign w:val="center"/>
          </w:tcPr>
          <w:p w:rsidR="00E978CB" w:rsidRPr="00664EA0" w:rsidRDefault="00466C28" w:rsidP="001151F6">
            <w:pPr>
              <w:pStyle w:val="WW-Textoindependiente2"/>
              <w:rPr>
                <w:rFonts w:ascii="Arial" w:hAnsi="Arial" w:cs="Arial"/>
                <w:bCs/>
                <w:color w:val="000000" w:themeColor="text1"/>
                <w:sz w:val="22"/>
                <w:szCs w:val="22"/>
                <w:lang w:val="es-ES"/>
              </w:rPr>
            </w:pPr>
            <w:r>
              <w:rPr>
                <w:rFonts w:ascii="Arial" w:hAnsi="Arial" w:cs="Arial"/>
                <w:bCs/>
                <w:color w:val="000000" w:themeColor="text1"/>
                <w:sz w:val="22"/>
                <w:szCs w:val="22"/>
                <w:lang w:val="es-ES"/>
              </w:rPr>
              <w:t>11 de Noviembre de 2018.</w:t>
            </w:r>
          </w:p>
        </w:tc>
      </w:tr>
      <w:tr w:rsidR="00E978CB" w:rsidRPr="00664EA0" w:rsidTr="001151F6">
        <w:tc>
          <w:tcPr>
            <w:tcW w:w="2552" w:type="dxa"/>
            <w:shd w:val="clear" w:color="auto" w:fill="auto"/>
          </w:tcPr>
          <w:p w:rsidR="00E978CB" w:rsidRPr="00664EA0" w:rsidRDefault="00E978CB" w:rsidP="001151F6">
            <w:pPr>
              <w:jc w:val="both"/>
              <w:rPr>
                <w:rFonts w:ascii="Arial" w:hAnsi="Arial" w:cs="Arial"/>
                <w:color w:val="000000" w:themeColor="text1"/>
                <w:sz w:val="22"/>
                <w:szCs w:val="22"/>
              </w:rPr>
            </w:pPr>
            <w:r w:rsidRPr="00664EA0">
              <w:rPr>
                <w:rFonts w:ascii="Arial" w:hAnsi="Arial" w:cs="Arial"/>
                <w:color w:val="000000" w:themeColor="text1"/>
                <w:sz w:val="22"/>
                <w:szCs w:val="22"/>
              </w:rPr>
              <w:t xml:space="preserve">Fecha de suspensión </w:t>
            </w:r>
          </w:p>
        </w:tc>
        <w:tc>
          <w:tcPr>
            <w:tcW w:w="6095" w:type="dxa"/>
            <w:shd w:val="clear" w:color="auto" w:fill="auto"/>
            <w:vAlign w:val="center"/>
          </w:tcPr>
          <w:p w:rsidR="00E978CB" w:rsidRPr="00664EA0" w:rsidRDefault="00466C28" w:rsidP="001151F6">
            <w:pPr>
              <w:jc w:val="both"/>
              <w:rPr>
                <w:rFonts w:ascii="Arial" w:hAnsi="Arial" w:cs="Arial"/>
                <w:color w:val="000000" w:themeColor="text1"/>
                <w:sz w:val="22"/>
                <w:szCs w:val="22"/>
              </w:rPr>
            </w:pPr>
            <w:r>
              <w:rPr>
                <w:rFonts w:ascii="Arial" w:hAnsi="Arial" w:cs="Arial"/>
                <w:color w:val="000000" w:themeColor="text1"/>
                <w:sz w:val="22"/>
                <w:szCs w:val="22"/>
              </w:rPr>
              <w:t>N/A</w:t>
            </w:r>
          </w:p>
        </w:tc>
      </w:tr>
      <w:tr w:rsidR="00E978CB" w:rsidRPr="00664EA0" w:rsidTr="001151F6">
        <w:tc>
          <w:tcPr>
            <w:tcW w:w="2552" w:type="dxa"/>
            <w:shd w:val="clear" w:color="auto" w:fill="auto"/>
          </w:tcPr>
          <w:p w:rsidR="00E978CB" w:rsidRPr="00664EA0" w:rsidRDefault="00E978CB" w:rsidP="001151F6">
            <w:pPr>
              <w:jc w:val="both"/>
              <w:rPr>
                <w:rFonts w:ascii="Arial" w:hAnsi="Arial" w:cs="Arial"/>
                <w:color w:val="000000" w:themeColor="text1"/>
                <w:sz w:val="22"/>
                <w:szCs w:val="22"/>
              </w:rPr>
            </w:pPr>
            <w:r w:rsidRPr="00664EA0">
              <w:rPr>
                <w:rFonts w:ascii="Arial" w:hAnsi="Arial" w:cs="Arial"/>
                <w:color w:val="000000" w:themeColor="text1"/>
                <w:sz w:val="22"/>
                <w:szCs w:val="22"/>
              </w:rPr>
              <w:t xml:space="preserve">Fecha de reinicio </w:t>
            </w:r>
          </w:p>
        </w:tc>
        <w:tc>
          <w:tcPr>
            <w:tcW w:w="6095" w:type="dxa"/>
            <w:shd w:val="clear" w:color="auto" w:fill="auto"/>
            <w:vAlign w:val="center"/>
          </w:tcPr>
          <w:p w:rsidR="00E978CB" w:rsidRPr="00664EA0" w:rsidRDefault="00466C28" w:rsidP="001151F6">
            <w:pPr>
              <w:jc w:val="both"/>
              <w:rPr>
                <w:rFonts w:ascii="Arial" w:hAnsi="Arial" w:cs="Arial"/>
                <w:color w:val="000000" w:themeColor="text1"/>
                <w:sz w:val="22"/>
                <w:szCs w:val="22"/>
              </w:rPr>
            </w:pPr>
            <w:r>
              <w:rPr>
                <w:rFonts w:ascii="Arial" w:hAnsi="Arial" w:cs="Arial"/>
                <w:color w:val="000000" w:themeColor="text1"/>
                <w:sz w:val="22"/>
                <w:szCs w:val="22"/>
              </w:rPr>
              <w:t>N/A</w:t>
            </w:r>
          </w:p>
        </w:tc>
      </w:tr>
      <w:tr w:rsidR="00E978CB" w:rsidRPr="00664EA0" w:rsidTr="001151F6">
        <w:tc>
          <w:tcPr>
            <w:tcW w:w="2552" w:type="dxa"/>
            <w:shd w:val="clear" w:color="auto" w:fill="auto"/>
          </w:tcPr>
          <w:p w:rsidR="00E978CB" w:rsidRPr="00664EA0" w:rsidRDefault="00E978CB" w:rsidP="001151F6">
            <w:pPr>
              <w:jc w:val="both"/>
              <w:rPr>
                <w:rFonts w:ascii="Arial" w:hAnsi="Arial" w:cs="Arial"/>
                <w:color w:val="000000" w:themeColor="text1"/>
                <w:sz w:val="22"/>
                <w:szCs w:val="22"/>
              </w:rPr>
            </w:pPr>
            <w:r w:rsidRPr="00664EA0">
              <w:rPr>
                <w:rFonts w:ascii="Arial" w:hAnsi="Arial" w:cs="Arial"/>
                <w:color w:val="000000" w:themeColor="text1"/>
                <w:sz w:val="22"/>
                <w:szCs w:val="22"/>
              </w:rPr>
              <w:lastRenderedPageBreak/>
              <w:t xml:space="preserve">Fecha de terminación después de la suspensión: </w:t>
            </w:r>
          </w:p>
        </w:tc>
        <w:tc>
          <w:tcPr>
            <w:tcW w:w="6095" w:type="dxa"/>
            <w:shd w:val="clear" w:color="auto" w:fill="auto"/>
            <w:vAlign w:val="center"/>
          </w:tcPr>
          <w:p w:rsidR="00E978CB" w:rsidRPr="00664EA0" w:rsidRDefault="00466C28" w:rsidP="001151F6">
            <w:pPr>
              <w:jc w:val="both"/>
              <w:rPr>
                <w:rFonts w:ascii="Arial" w:hAnsi="Arial" w:cs="Arial"/>
                <w:bCs/>
                <w:color w:val="000000" w:themeColor="text1"/>
                <w:sz w:val="22"/>
                <w:szCs w:val="22"/>
              </w:rPr>
            </w:pPr>
            <w:r>
              <w:rPr>
                <w:rFonts w:ascii="Arial" w:hAnsi="Arial" w:cs="Arial"/>
                <w:color w:val="000000" w:themeColor="text1"/>
                <w:sz w:val="22"/>
                <w:szCs w:val="22"/>
              </w:rPr>
              <w:t>N/A</w:t>
            </w:r>
          </w:p>
        </w:tc>
      </w:tr>
      <w:tr w:rsidR="00E978CB" w:rsidRPr="00664EA0" w:rsidTr="001151F6">
        <w:tc>
          <w:tcPr>
            <w:tcW w:w="2552" w:type="dxa"/>
            <w:shd w:val="clear" w:color="auto" w:fill="auto"/>
          </w:tcPr>
          <w:p w:rsidR="00E978CB" w:rsidRPr="00664EA0" w:rsidRDefault="00E978CB" w:rsidP="001151F6">
            <w:pPr>
              <w:jc w:val="both"/>
              <w:rPr>
                <w:rFonts w:ascii="Arial" w:hAnsi="Arial" w:cs="Arial"/>
                <w:color w:val="000000" w:themeColor="text1"/>
                <w:sz w:val="22"/>
                <w:szCs w:val="22"/>
              </w:rPr>
            </w:pPr>
            <w:r w:rsidRPr="00664EA0">
              <w:rPr>
                <w:rFonts w:ascii="Arial" w:hAnsi="Arial" w:cs="Arial"/>
                <w:color w:val="000000" w:themeColor="text1"/>
                <w:sz w:val="22"/>
                <w:szCs w:val="22"/>
              </w:rPr>
              <w:t>Valor del Contrato:</w:t>
            </w:r>
          </w:p>
        </w:tc>
        <w:tc>
          <w:tcPr>
            <w:tcW w:w="6095" w:type="dxa"/>
            <w:shd w:val="clear" w:color="auto" w:fill="auto"/>
          </w:tcPr>
          <w:p w:rsidR="00E978CB" w:rsidRPr="00664EA0" w:rsidRDefault="00466C28" w:rsidP="001151F6">
            <w:pPr>
              <w:jc w:val="both"/>
              <w:rPr>
                <w:rFonts w:ascii="Arial" w:hAnsi="Arial" w:cs="Arial"/>
                <w:color w:val="000000" w:themeColor="text1"/>
                <w:sz w:val="22"/>
                <w:szCs w:val="22"/>
              </w:rPr>
            </w:pPr>
            <w:r>
              <w:rPr>
                <w:rFonts w:ascii="Arial" w:hAnsi="Arial" w:cs="Arial"/>
                <w:color w:val="000000" w:themeColor="text1"/>
                <w:sz w:val="22"/>
                <w:szCs w:val="22"/>
              </w:rPr>
              <w:t>%115.078/.725</w:t>
            </w:r>
          </w:p>
        </w:tc>
      </w:tr>
      <w:tr w:rsidR="00E978CB" w:rsidRPr="00664EA0" w:rsidTr="001151F6">
        <w:trPr>
          <w:trHeight w:val="304"/>
        </w:trPr>
        <w:tc>
          <w:tcPr>
            <w:tcW w:w="2552" w:type="dxa"/>
            <w:shd w:val="clear" w:color="auto" w:fill="auto"/>
          </w:tcPr>
          <w:p w:rsidR="00E978CB" w:rsidRPr="00664EA0" w:rsidRDefault="00E978CB" w:rsidP="001151F6">
            <w:pPr>
              <w:jc w:val="both"/>
              <w:rPr>
                <w:rFonts w:ascii="Arial" w:hAnsi="Arial" w:cs="Arial"/>
                <w:b/>
                <w:color w:val="000000" w:themeColor="text1"/>
                <w:sz w:val="22"/>
                <w:szCs w:val="22"/>
              </w:rPr>
            </w:pPr>
          </w:p>
          <w:p w:rsidR="00E978CB" w:rsidRPr="00664EA0" w:rsidRDefault="00E978CB" w:rsidP="001151F6">
            <w:pPr>
              <w:jc w:val="both"/>
              <w:rPr>
                <w:rFonts w:ascii="Arial" w:hAnsi="Arial" w:cs="Arial"/>
                <w:b/>
                <w:color w:val="000000" w:themeColor="text1"/>
                <w:sz w:val="22"/>
                <w:szCs w:val="22"/>
              </w:rPr>
            </w:pPr>
            <w:r w:rsidRPr="00664EA0">
              <w:rPr>
                <w:rFonts w:ascii="Arial" w:hAnsi="Arial" w:cs="Arial"/>
                <w:b/>
                <w:color w:val="000000" w:themeColor="text1"/>
                <w:sz w:val="22"/>
                <w:szCs w:val="22"/>
              </w:rPr>
              <w:t>Adición de Contrato</w:t>
            </w:r>
          </w:p>
        </w:tc>
        <w:tc>
          <w:tcPr>
            <w:tcW w:w="6095" w:type="dxa"/>
            <w:shd w:val="clear" w:color="auto" w:fill="auto"/>
          </w:tcPr>
          <w:p w:rsidR="00E978CB" w:rsidRDefault="00E978CB" w:rsidP="001151F6">
            <w:pPr>
              <w:jc w:val="both"/>
              <w:rPr>
                <w:rFonts w:ascii="Arial" w:hAnsi="Arial" w:cs="Arial"/>
                <w:color w:val="000000" w:themeColor="text1"/>
                <w:sz w:val="22"/>
                <w:szCs w:val="22"/>
              </w:rPr>
            </w:pPr>
          </w:p>
          <w:p w:rsidR="00466C28" w:rsidRPr="00664EA0" w:rsidRDefault="00466C28" w:rsidP="001151F6">
            <w:pPr>
              <w:jc w:val="both"/>
              <w:rPr>
                <w:rFonts w:ascii="Arial" w:hAnsi="Arial" w:cs="Arial"/>
                <w:color w:val="000000" w:themeColor="text1"/>
                <w:sz w:val="22"/>
                <w:szCs w:val="22"/>
              </w:rPr>
            </w:pPr>
            <w:r>
              <w:rPr>
                <w:rFonts w:ascii="Arial" w:hAnsi="Arial" w:cs="Arial"/>
                <w:color w:val="000000" w:themeColor="text1"/>
                <w:sz w:val="22"/>
                <w:szCs w:val="22"/>
              </w:rPr>
              <w:t>Nro 1</w:t>
            </w:r>
          </w:p>
        </w:tc>
      </w:tr>
      <w:tr w:rsidR="00E978CB" w:rsidRPr="00664EA0" w:rsidTr="001151F6">
        <w:tc>
          <w:tcPr>
            <w:tcW w:w="2552" w:type="dxa"/>
            <w:shd w:val="clear" w:color="auto" w:fill="auto"/>
          </w:tcPr>
          <w:p w:rsidR="00E978CB" w:rsidRPr="00664EA0" w:rsidRDefault="00E978CB" w:rsidP="001151F6">
            <w:pPr>
              <w:jc w:val="both"/>
              <w:rPr>
                <w:rFonts w:ascii="Arial" w:hAnsi="Arial" w:cs="Arial"/>
                <w:color w:val="000000" w:themeColor="text1"/>
                <w:sz w:val="22"/>
                <w:szCs w:val="22"/>
              </w:rPr>
            </w:pPr>
            <w:r w:rsidRPr="00664EA0">
              <w:rPr>
                <w:rFonts w:ascii="Arial" w:hAnsi="Arial" w:cs="Arial"/>
                <w:color w:val="000000" w:themeColor="text1"/>
                <w:sz w:val="22"/>
                <w:szCs w:val="22"/>
              </w:rPr>
              <w:t>Prórroga:</w:t>
            </w:r>
          </w:p>
        </w:tc>
        <w:tc>
          <w:tcPr>
            <w:tcW w:w="6095" w:type="dxa"/>
            <w:shd w:val="clear" w:color="auto" w:fill="auto"/>
          </w:tcPr>
          <w:p w:rsidR="00E978CB" w:rsidRPr="00664EA0" w:rsidRDefault="00E978CB" w:rsidP="001151F6">
            <w:pPr>
              <w:jc w:val="both"/>
              <w:rPr>
                <w:rFonts w:ascii="Arial" w:hAnsi="Arial" w:cs="Arial"/>
                <w:color w:val="000000" w:themeColor="text1"/>
                <w:sz w:val="22"/>
                <w:szCs w:val="22"/>
              </w:rPr>
            </w:pPr>
          </w:p>
        </w:tc>
      </w:tr>
      <w:tr w:rsidR="00E978CB" w:rsidRPr="00664EA0" w:rsidTr="001151F6">
        <w:tc>
          <w:tcPr>
            <w:tcW w:w="2552" w:type="dxa"/>
            <w:shd w:val="clear" w:color="auto" w:fill="auto"/>
          </w:tcPr>
          <w:p w:rsidR="00E978CB" w:rsidRPr="00664EA0" w:rsidRDefault="00E978CB" w:rsidP="001151F6">
            <w:pPr>
              <w:jc w:val="both"/>
              <w:rPr>
                <w:rFonts w:ascii="Arial" w:hAnsi="Arial" w:cs="Arial"/>
                <w:color w:val="000000" w:themeColor="text1"/>
                <w:sz w:val="22"/>
                <w:szCs w:val="22"/>
              </w:rPr>
            </w:pPr>
            <w:r w:rsidRPr="00664EA0">
              <w:rPr>
                <w:rFonts w:ascii="Arial" w:hAnsi="Arial" w:cs="Arial"/>
                <w:color w:val="000000" w:themeColor="text1"/>
                <w:sz w:val="22"/>
                <w:szCs w:val="22"/>
              </w:rPr>
              <w:t>Adición:</w:t>
            </w:r>
          </w:p>
        </w:tc>
        <w:tc>
          <w:tcPr>
            <w:tcW w:w="6095" w:type="dxa"/>
            <w:shd w:val="clear" w:color="auto" w:fill="auto"/>
          </w:tcPr>
          <w:p w:rsidR="00E978CB" w:rsidRPr="00664EA0" w:rsidRDefault="00466C28" w:rsidP="001151F6">
            <w:pPr>
              <w:jc w:val="both"/>
              <w:rPr>
                <w:rFonts w:ascii="Arial" w:hAnsi="Arial" w:cs="Arial"/>
                <w:color w:val="000000" w:themeColor="text1"/>
                <w:sz w:val="22"/>
                <w:szCs w:val="22"/>
              </w:rPr>
            </w:pPr>
            <w:r>
              <w:rPr>
                <w:rFonts w:ascii="Arial" w:hAnsi="Arial" w:cs="Arial"/>
                <w:color w:val="000000" w:themeColor="text1"/>
                <w:sz w:val="22"/>
                <w:szCs w:val="22"/>
              </w:rPr>
              <w:t>$57.539.000</w:t>
            </w:r>
          </w:p>
        </w:tc>
      </w:tr>
      <w:tr w:rsidR="00E978CB" w:rsidRPr="00664EA0" w:rsidTr="001151F6">
        <w:tc>
          <w:tcPr>
            <w:tcW w:w="2552" w:type="dxa"/>
            <w:tcBorders>
              <w:top w:val="single" w:sz="4" w:space="0" w:color="auto"/>
              <w:left w:val="single" w:sz="4" w:space="0" w:color="auto"/>
              <w:bottom w:val="single" w:sz="4" w:space="0" w:color="auto"/>
              <w:right w:val="single" w:sz="4" w:space="0" w:color="auto"/>
            </w:tcBorders>
            <w:shd w:val="clear" w:color="auto" w:fill="auto"/>
          </w:tcPr>
          <w:p w:rsidR="00E978CB" w:rsidRPr="00664EA0" w:rsidRDefault="00E445F1" w:rsidP="00E445F1">
            <w:pPr>
              <w:jc w:val="both"/>
              <w:rPr>
                <w:rFonts w:ascii="Arial" w:hAnsi="Arial" w:cs="Arial"/>
                <w:b/>
                <w:color w:val="000000" w:themeColor="text1"/>
                <w:sz w:val="22"/>
                <w:szCs w:val="22"/>
              </w:rPr>
            </w:pPr>
            <w:r w:rsidRPr="00664EA0">
              <w:rPr>
                <w:rFonts w:ascii="Arial" w:hAnsi="Arial" w:cs="Arial"/>
                <w:b/>
                <w:color w:val="000000" w:themeColor="text1"/>
                <w:sz w:val="22"/>
                <w:szCs w:val="22"/>
              </w:rPr>
              <w:t xml:space="preserve">DURACIÓN </w:t>
            </w:r>
            <w:r w:rsidR="00E978CB" w:rsidRPr="00664EA0">
              <w:rPr>
                <w:rFonts w:ascii="Arial" w:hAnsi="Arial" w:cs="Arial"/>
                <w:b/>
                <w:color w:val="000000" w:themeColor="text1"/>
                <w:sz w:val="22"/>
                <w:szCs w:val="22"/>
              </w:rPr>
              <w:t>TOTAL:</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978CB" w:rsidRPr="00664EA0" w:rsidRDefault="00E978CB" w:rsidP="001151F6">
            <w:pPr>
              <w:jc w:val="both"/>
              <w:rPr>
                <w:rFonts w:ascii="Arial" w:hAnsi="Arial" w:cs="Arial"/>
                <w:bCs/>
                <w:color w:val="000000" w:themeColor="text1"/>
                <w:sz w:val="22"/>
                <w:szCs w:val="22"/>
              </w:rPr>
            </w:pPr>
          </w:p>
        </w:tc>
      </w:tr>
      <w:tr w:rsidR="00E978CB" w:rsidRPr="00664EA0" w:rsidTr="001151F6">
        <w:tc>
          <w:tcPr>
            <w:tcW w:w="2552" w:type="dxa"/>
            <w:tcBorders>
              <w:top w:val="single" w:sz="4" w:space="0" w:color="auto"/>
              <w:left w:val="single" w:sz="4" w:space="0" w:color="auto"/>
              <w:bottom w:val="single" w:sz="4" w:space="0" w:color="auto"/>
              <w:right w:val="single" w:sz="4" w:space="0" w:color="auto"/>
            </w:tcBorders>
            <w:shd w:val="clear" w:color="auto" w:fill="auto"/>
          </w:tcPr>
          <w:p w:rsidR="00E978CB" w:rsidRPr="00664EA0" w:rsidRDefault="00E978CB" w:rsidP="001151F6">
            <w:pPr>
              <w:jc w:val="both"/>
              <w:rPr>
                <w:rFonts w:ascii="Arial" w:hAnsi="Arial" w:cs="Arial"/>
                <w:color w:val="000000" w:themeColor="text1"/>
                <w:sz w:val="22"/>
                <w:szCs w:val="22"/>
              </w:rPr>
            </w:pPr>
            <w:r w:rsidRPr="00664EA0">
              <w:rPr>
                <w:rFonts w:ascii="Arial" w:hAnsi="Arial" w:cs="Arial"/>
                <w:color w:val="000000" w:themeColor="text1"/>
                <w:sz w:val="22"/>
                <w:szCs w:val="22"/>
              </w:rPr>
              <w:t>Fecha de Inicio luego de la prórroga:</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978CB" w:rsidRPr="00664EA0" w:rsidRDefault="00466C28" w:rsidP="001151F6">
            <w:pPr>
              <w:jc w:val="both"/>
              <w:rPr>
                <w:rFonts w:ascii="Arial" w:hAnsi="Arial" w:cs="Arial"/>
                <w:bCs/>
                <w:color w:val="000000" w:themeColor="text1"/>
                <w:sz w:val="22"/>
                <w:szCs w:val="22"/>
              </w:rPr>
            </w:pPr>
            <w:r>
              <w:rPr>
                <w:rFonts w:ascii="Arial" w:hAnsi="Arial" w:cs="Arial"/>
                <w:color w:val="000000" w:themeColor="text1"/>
                <w:sz w:val="22"/>
                <w:szCs w:val="22"/>
              </w:rPr>
              <w:t>N/A</w:t>
            </w:r>
          </w:p>
        </w:tc>
      </w:tr>
      <w:tr w:rsidR="00E978CB" w:rsidRPr="00664EA0" w:rsidTr="001151F6">
        <w:tc>
          <w:tcPr>
            <w:tcW w:w="2552" w:type="dxa"/>
            <w:tcBorders>
              <w:top w:val="single" w:sz="4" w:space="0" w:color="auto"/>
              <w:left w:val="single" w:sz="4" w:space="0" w:color="auto"/>
              <w:bottom w:val="single" w:sz="4" w:space="0" w:color="auto"/>
              <w:right w:val="single" w:sz="4" w:space="0" w:color="auto"/>
            </w:tcBorders>
            <w:shd w:val="clear" w:color="auto" w:fill="auto"/>
          </w:tcPr>
          <w:p w:rsidR="00E978CB" w:rsidRPr="00664EA0" w:rsidRDefault="00E978CB" w:rsidP="001151F6">
            <w:pPr>
              <w:jc w:val="both"/>
              <w:rPr>
                <w:rFonts w:ascii="Arial" w:hAnsi="Arial" w:cs="Arial"/>
                <w:color w:val="000000" w:themeColor="text1"/>
                <w:sz w:val="22"/>
                <w:szCs w:val="22"/>
              </w:rPr>
            </w:pPr>
            <w:r w:rsidRPr="00664EA0">
              <w:rPr>
                <w:rFonts w:ascii="Arial" w:hAnsi="Arial" w:cs="Arial"/>
                <w:color w:val="000000" w:themeColor="text1"/>
                <w:sz w:val="22"/>
                <w:szCs w:val="22"/>
              </w:rPr>
              <w:t>Fecha de Terminación:</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978CB" w:rsidRPr="00664EA0" w:rsidRDefault="00466C28" w:rsidP="001151F6">
            <w:pPr>
              <w:jc w:val="both"/>
              <w:rPr>
                <w:rFonts w:ascii="Arial" w:hAnsi="Arial" w:cs="Arial"/>
                <w:bCs/>
                <w:color w:val="000000" w:themeColor="text1"/>
                <w:sz w:val="22"/>
                <w:szCs w:val="22"/>
              </w:rPr>
            </w:pPr>
            <w:r>
              <w:rPr>
                <w:rFonts w:ascii="Arial" w:hAnsi="Arial" w:cs="Arial"/>
                <w:bCs/>
                <w:color w:val="000000" w:themeColor="text1"/>
                <w:sz w:val="22"/>
                <w:szCs w:val="22"/>
              </w:rPr>
              <w:t xml:space="preserve">Hasta agotar disponibilidad </w:t>
            </w:r>
          </w:p>
        </w:tc>
      </w:tr>
      <w:tr w:rsidR="00E978CB" w:rsidRPr="00664EA0" w:rsidTr="001151F6">
        <w:tc>
          <w:tcPr>
            <w:tcW w:w="2552" w:type="dxa"/>
            <w:tcBorders>
              <w:top w:val="single" w:sz="4" w:space="0" w:color="auto"/>
              <w:left w:val="single" w:sz="4" w:space="0" w:color="auto"/>
              <w:bottom w:val="single" w:sz="4" w:space="0" w:color="auto"/>
              <w:right w:val="single" w:sz="4" w:space="0" w:color="auto"/>
            </w:tcBorders>
            <w:shd w:val="clear" w:color="auto" w:fill="auto"/>
          </w:tcPr>
          <w:p w:rsidR="00E978CB" w:rsidRPr="00664EA0" w:rsidRDefault="00E978CB" w:rsidP="001151F6">
            <w:pPr>
              <w:jc w:val="both"/>
              <w:rPr>
                <w:rFonts w:ascii="Arial" w:hAnsi="Arial" w:cs="Arial"/>
                <w:b/>
                <w:color w:val="000000" w:themeColor="text1"/>
                <w:sz w:val="22"/>
                <w:szCs w:val="22"/>
              </w:rPr>
            </w:pPr>
            <w:r w:rsidRPr="00664EA0">
              <w:rPr>
                <w:rFonts w:ascii="Arial" w:hAnsi="Arial" w:cs="Arial"/>
                <w:b/>
                <w:color w:val="000000" w:themeColor="text1"/>
                <w:sz w:val="22"/>
                <w:szCs w:val="22"/>
              </w:rPr>
              <w:t>VALOR TOTAL:</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978CB" w:rsidRDefault="00466C28" w:rsidP="001151F6">
            <w:pPr>
              <w:jc w:val="both"/>
              <w:rPr>
                <w:rFonts w:ascii="Arial" w:hAnsi="Arial" w:cs="Arial"/>
                <w:color w:val="000000" w:themeColor="text1"/>
                <w:sz w:val="22"/>
                <w:szCs w:val="22"/>
              </w:rPr>
            </w:pPr>
            <w:r>
              <w:rPr>
                <w:rFonts w:ascii="Arial" w:hAnsi="Arial" w:cs="Arial"/>
                <w:color w:val="000000" w:themeColor="text1"/>
                <w:sz w:val="22"/>
                <w:szCs w:val="22"/>
              </w:rPr>
              <w:t>$172.617.725</w:t>
            </w:r>
          </w:p>
          <w:p w:rsidR="00466C28" w:rsidRPr="00664EA0" w:rsidRDefault="00466C28" w:rsidP="001151F6">
            <w:pPr>
              <w:jc w:val="both"/>
              <w:rPr>
                <w:rFonts w:ascii="Arial" w:hAnsi="Arial" w:cs="Arial"/>
                <w:color w:val="000000" w:themeColor="text1"/>
                <w:sz w:val="22"/>
                <w:szCs w:val="22"/>
              </w:rPr>
            </w:pPr>
          </w:p>
        </w:tc>
      </w:tr>
    </w:tbl>
    <w:p w:rsidR="00E978CB" w:rsidRPr="00664EA0" w:rsidRDefault="00E978CB" w:rsidP="00E978CB">
      <w:pPr>
        <w:jc w:val="both"/>
        <w:rPr>
          <w:rFonts w:ascii="Arial" w:hAnsi="Arial" w:cs="Arial"/>
          <w:color w:val="000000" w:themeColor="text1"/>
          <w:sz w:val="22"/>
          <w:szCs w:val="22"/>
        </w:rPr>
      </w:pPr>
    </w:p>
    <w:p w:rsidR="00E978CB" w:rsidRPr="00664EA0" w:rsidRDefault="00E978CB" w:rsidP="00E978CB">
      <w:pPr>
        <w:widowControl w:val="0"/>
        <w:jc w:val="both"/>
        <w:rPr>
          <w:rFonts w:ascii="Arial" w:hAnsi="Arial" w:cs="Arial"/>
          <w:color w:val="000000" w:themeColor="text1"/>
          <w:sz w:val="22"/>
          <w:szCs w:val="22"/>
        </w:rPr>
      </w:pPr>
      <w:r w:rsidRPr="00664EA0">
        <w:rPr>
          <w:rFonts w:ascii="Arial" w:hAnsi="Arial" w:cs="Arial"/>
          <w:color w:val="000000" w:themeColor="text1"/>
          <w:sz w:val="22"/>
          <w:szCs w:val="22"/>
        </w:rPr>
        <w:t xml:space="preserve">En razón a las consideraciones antes expuestas, se recomienda al señor Alcalde realizar la presente adición y prórroga. </w:t>
      </w:r>
    </w:p>
    <w:p w:rsidR="00E978CB" w:rsidRPr="00664EA0" w:rsidRDefault="00E978CB" w:rsidP="00E978CB">
      <w:pPr>
        <w:widowControl w:val="0"/>
        <w:jc w:val="both"/>
        <w:rPr>
          <w:rFonts w:ascii="Arial" w:hAnsi="Arial" w:cs="Arial"/>
          <w:sz w:val="22"/>
          <w:szCs w:val="22"/>
        </w:rPr>
      </w:pPr>
    </w:p>
    <w:p w:rsidR="00E978CB" w:rsidRPr="00664EA0" w:rsidRDefault="00E978CB" w:rsidP="00E978CB">
      <w:pPr>
        <w:widowControl w:val="0"/>
        <w:jc w:val="both"/>
        <w:rPr>
          <w:rFonts w:ascii="Arial" w:hAnsi="Arial" w:cs="Arial"/>
          <w:sz w:val="22"/>
          <w:szCs w:val="22"/>
        </w:rPr>
      </w:pPr>
    </w:p>
    <w:p w:rsidR="00E978CB" w:rsidRPr="00664EA0" w:rsidRDefault="00E978CB" w:rsidP="00E978CB">
      <w:pPr>
        <w:widowControl w:val="0"/>
        <w:overflowPunct w:val="0"/>
        <w:autoSpaceDE w:val="0"/>
        <w:ind w:right="20"/>
        <w:jc w:val="both"/>
        <w:rPr>
          <w:rFonts w:ascii="Arial" w:hAnsi="Arial" w:cs="Arial"/>
          <w:sz w:val="22"/>
          <w:szCs w:val="22"/>
        </w:rPr>
      </w:pPr>
      <w:r w:rsidRPr="00664EA0">
        <w:rPr>
          <w:rFonts w:ascii="Arial" w:hAnsi="Arial" w:cs="Arial"/>
          <w:sz w:val="22"/>
          <w:szCs w:val="22"/>
        </w:rPr>
        <w:t xml:space="preserve">Atentamente, </w:t>
      </w:r>
    </w:p>
    <w:p w:rsidR="00E978CB" w:rsidRPr="00664EA0" w:rsidRDefault="00E978CB" w:rsidP="00E978CB">
      <w:pPr>
        <w:widowControl w:val="0"/>
        <w:rPr>
          <w:rFonts w:ascii="Arial" w:eastAsiaTheme="minorHAnsi" w:hAnsi="Arial" w:cs="Arial"/>
          <w:sz w:val="22"/>
          <w:szCs w:val="22"/>
          <w:lang w:eastAsia="en-US"/>
        </w:rPr>
      </w:pPr>
    </w:p>
    <w:p w:rsidR="00E445F1" w:rsidRPr="00664EA0" w:rsidRDefault="00E445F1" w:rsidP="00E445F1">
      <w:pPr>
        <w:tabs>
          <w:tab w:val="left" w:pos="360"/>
        </w:tabs>
        <w:jc w:val="both"/>
        <w:rPr>
          <w:rFonts w:ascii="Arial" w:hAnsi="Arial" w:cs="Arial"/>
          <w:b/>
          <w:color w:val="FF0000"/>
        </w:rPr>
      </w:pPr>
    </w:p>
    <w:p w:rsidR="00E445F1" w:rsidRPr="00664EA0" w:rsidRDefault="00E445F1" w:rsidP="00E445F1">
      <w:pPr>
        <w:tabs>
          <w:tab w:val="left" w:pos="360"/>
        </w:tabs>
        <w:jc w:val="both"/>
        <w:rPr>
          <w:rFonts w:ascii="Arial" w:hAnsi="Arial" w:cs="Arial"/>
          <w:b/>
          <w:color w:val="FF0000"/>
        </w:rPr>
      </w:pPr>
    </w:p>
    <w:p w:rsidR="00E445F1" w:rsidRDefault="00466C28" w:rsidP="00E445F1">
      <w:pPr>
        <w:tabs>
          <w:tab w:val="left" w:pos="360"/>
        </w:tabs>
        <w:jc w:val="both"/>
        <w:rPr>
          <w:rFonts w:ascii="Arial" w:hAnsi="Arial" w:cs="Arial"/>
          <w:b/>
          <w:color w:val="FF0000"/>
        </w:rPr>
      </w:pPr>
      <w:r>
        <w:rPr>
          <w:rFonts w:ascii="Arial" w:hAnsi="Arial" w:cs="Arial"/>
          <w:b/>
          <w:color w:val="FF0000"/>
        </w:rPr>
        <w:t>JAIME WAINER RUIZ RENTERIA</w:t>
      </w:r>
      <w:r>
        <w:rPr>
          <w:rFonts w:ascii="Arial" w:hAnsi="Arial" w:cs="Arial"/>
          <w:b/>
          <w:color w:val="FF0000"/>
        </w:rPr>
        <w:tab/>
        <w:t>CESAR AUGUSTO CASTAÑO OBANDO</w:t>
      </w:r>
      <w:r w:rsidR="00E445F1" w:rsidRPr="00664EA0">
        <w:rPr>
          <w:rFonts w:ascii="Arial" w:hAnsi="Arial" w:cs="Arial"/>
          <w:b/>
          <w:color w:val="FF0000"/>
        </w:rPr>
        <w:t xml:space="preserve"> </w:t>
      </w:r>
    </w:p>
    <w:p w:rsidR="00466C28" w:rsidRPr="00466C28" w:rsidRDefault="00466C28" w:rsidP="00E445F1">
      <w:pPr>
        <w:tabs>
          <w:tab w:val="left" w:pos="360"/>
        </w:tabs>
        <w:jc w:val="both"/>
        <w:rPr>
          <w:rFonts w:ascii="Arial" w:hAnsi="Arial" w:cs="Arial"/>
          <w:color w:val="FF0000"/>
        </w:rPr>
      </w:pPr>
      <w:r>
        <w:rPr>
          <w:rFonts w:ascii="Arial" w:hAnsi="Arial" w:cs="Arial"/>
          <w:color w:val="FF0000"/>
        </w:rPr>
        <w:t>Secretario TICs</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Director Infraestructura tecnológica</w:t>
      </w:r>
    </w:p>
    <w:p w:rsidR="00E445F1" w:rsidRPr="00664EA0" w:rsidRDefault="00E445F1" w:rsidP="00E445F1">
      <w:pPr>
        <w:rPr>
          <w:rFonts w:ascii="Arial" w:hAnsi="Arial" w:cs="Arial"/>
        </w:rPr>
      </w:pPr>
    </w:p>
    <w:p w:rsidR="00E445F1" w:rsidRPr="00664EA0" w:rsidRDefault="00E445F1" w:rsidP="00E445F1">
      <w:pPr>
        <w:pStyle w:val="Textoindependiente"/>
        <w:rPr>
          <w:rFonts w:ascii="Arial" w:hAnsi="Arial" w:cs="Arial"/>
          <w:color w:val="000000"/>
        </w:rPr>
      </w:pPr>
    </w:p>
    <w:p w:rsidR="00E445F1" w:rsidRPr="00664EA0" w:rsidRDefault="00E445F1" w:rsidP="00E445F1">
      <w:pPr>
        <w:pStyle w:val="Textoindependiente"/>
        <w:rPr>
          <w:rFonts w:ascii="Arial" w:hAnsi="Arial" w:cs="Arial"/>
          <w:color w:val="000000"/>
        </w:rPr>
      </w:pPr>
      <w:r w:rsidRPr="00664EA0">
        <w:rPr>
          <w:rFonts w:ascii="Arial" w:hAnsi="Arial" w:cs="Arial"/>
          <w:color w:val="000000"/>
        </w:rPr>
        <w:t xml:space="preserve">Revisión </w:t>
      </w:r>
      <w:r w:rsidRPr="00664EA0">
        <w:rPr>
          <w:rFonts w:ascii="Arial" w:hAnsi="Arial" w:cs="Arial"/>
          <w:color w:val="000000"/>
          <w:lang w:val="es-CO"/>
        </w:rPr>
        <w:t>Abogado Secretaria</w:t>
      </w:r>
      <w:r w:rsidRPr="00664EA0">
        <w:rPr>
          <w:rFonts w:ascii="Arial" w:hAnsi="Arial" w:cs="Arial"/>
          <w:color w:val="000000"/>
        </w:rPr>
        <w:t>_____________</w:t>
      </w:r>
    </w:p>
    <w:p w:rsidR="00E445F1" w:rsidRPr="00664EA0" w:rsidRDefault="00E445F1" w:rsidP="00E445F1">
      <w:pPr>
        <w:pStyle w:val="Textoindependiente"/>
        <w:rPr>
          <w:rFonts w:ascii="Arial" w:hAnsi="Arial" w:cs="Arial"/>
          <w:color w:val="000000"/>
        </w:rPr>
      </w:pPr>
    </w:p>
    <w:p w:rsidR="00E445F1" w:rsidRPr="00664EA0" w:rsidRDefault="00E445F1" w:rsidP="00E445F1">
      <w:pPr>
        <w:pStyle w:val="Textoindependiente"/>
        <w:rPr>
          <w:rFonts w:ascii="Arial" w:hAnsi="Arial" w:cs="Arial"/>
          <w:color w:val="000000"/>
          <w:sz w:val="16"/>
          <w:szCs w:val="16"/>
        </w:rPr>
      </w:pPr>
      <w:r w:rsidRPr="00664EA0">
        <w:rPr>
          <w:rFonts w:ascii="Arial" w:hAnsi="Arial" w:cs="Arial"/>
          <w:color w:val="000000"/>
          <w:sz w:val="16"/>
          <w:szCs w:val="16"/>
        </w:rPr>
        <w:t xml:space="preserve">Proyectó: </w:t>
      </w:r>
      <w:r w:rsidR="00466C28">
        <w:rPr>
          <w:rFonts w:ascii="Arial" w:hAnsi="Arial" w:cs="Arial"/>
          <w:color w:val="000000"/>
          <w:sz w:val="16"/>
          <w:szCs w:val="16"/>
        </w:rPr>
        <w:t>Paula Andrea Zapata Villa – Auxiliar Administrativo.</w:t>
      </w:r>
    </w:p>
    <w:p w:rsidR="00E445F1" w:rsidRDefault="00E445F1" w:rsidP="00E445F1">
      <w:pPr>
        <w:pStyle w:val="Textoindependiente"/>
        <w:rPr>
          <w:rFonts w:ascii="Arial" w:hAnsi="Arial" w:cs="Arial"/>
          <w:color w:val="000000"/>
          <w:sz w:val="16"/>
          <w:szCs w:val="16"/>
        </w:rPr>
      </w:pPr>
    </w:p>
    <w:p w:rsidR="00466C28" w:rsidRPr="00664EA0" w:rsidRDefault="00466C28" w:rsidP="00E445F1">
      <w:pPr>
        <w:pStyle w:val="Textoindependiente"/>
        <w:rPr>
          <w:rFonts w:ascii="Arial" w:hAnsi="Arial" w:cs="Arial"/>
          <w:color w:val="000000"/>
        </w:rPr>
      </w:pPr>
      <w:r>
        <w:rPr>
          <w:rFonts w:ascii="Arial" w:hAnsi="Arial" w:cs="Arial"/>
          <w:color w:val="000000"/>
          <w:sz w:val="16"/>
          <w:szCs w:val="16"/>
        </w:rPr>
        <w:t>Revisa: Jhon Alexander Loaiza González – Abogado Contratista.</w:t>
      </w:r>
    </w:p>
    <w:p w:rsidR="0033481B" w:rsidRPr="00664EA0" w:rsidRDefault="0033481B" w:rsidP="00E978CB">
      <w:pPr>
        <w:rPr>
          <w:rFonts w:ascii="Arial" w:hAnsi="Arial" w:cs="Arial"/>
          <w:sz w:val="22"/>
          <w:szCs w:val="22"/>
        </w:rPr>
      </w:pPr>
    </w:p>
    <w:sectPr w:rsidR="0033481B" w:rsidRPr="00664EA0" w:rsidSect="0033481B">
      <w:headerReference w:type="default" r:id="rId7"/>
      <w:footerReference w:type="default" r:id="rId8"/>
      <w:pgSz w:w="12240" w:h="15840"/>
      <w:pgMar w:top="2380" w:right="1701" w:bottom="1417" w:left="1701"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E2F" w:rsidRDefault="008F5E2F" w:rsidP="003D466A">
      <w:r>
        <w:separator/>
      </w:r>
    </w:p>
  </w:endnote>
  <w:endnote w:type="continuationSeparator" w:id="0">
    <w:p w:rsidR="008F5E2F" w:rsidRDefault="008F5E2F" w:rsidP="003D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636029"/>
      <w:docPartObj>
        <w:docPartGallery w:val="Page Numbers (Bottom of Page)"/>
        <w:docPartUnique/>
      </w:docPartObj>
    </w:sdtPr>
    <w:sdtEndPr/>
    <w:sdtContent>
      <w:sdt>
        <w:sdtPr>
          <w:id w:val="860082579"/>
          <w:docPartObj>
            <w:docPartGallery w:val="Page Numbers (Top of Page)"/>
            <w:docPartUnique/>
          </w:docPartObj>
        </w:sdtPr>
        <w:sdtEndPr/>
        <w:sdtContent>
          <w:p w:rsidR="0033481B" w:rsidRDefault="0033481B">
            <w:pPr>
              <w:pStyle w:val="Piedepgina"/>
              <w:jc w:val="right"/>
            </w:pPr>
            <w:r>
              <w:rPr>
                <w:noProof/>
                <w:lang w:eastAsia="es-CO"/>
              </w:rPr>
              <w:drawing>
                <wp:anchor distT="0" distB="0" distL="114300" distR="114300" simplePos="0" relativeHeight="251667456" behindDoc="1" locked="0" layoutInCell="1" allowOverlap="1" wp14:anchorId="73EC9CF8" wp14:editId="574EC044">
                  <wp:simplePos x="0" y="0"/>
                  <wp:positionH relativeFrom="column">
                    <wp:posOffset>-400685</wp:posOffset>
                  </wp:positionH>
                  <wp:positionV relativeFrom="paragraph">
                    <wp:posOffset>-168910</wp:posOffset>
                  </wp:positionV>
                  <wp:extent cx="1308100" cy="723265"/>
                  <wp:effectExtent l="0" t="0" r="6350" b="635"/>
                  <wp:wrapThrough wrapText="bothSides">
                    <wp:wrapPolygon edited="0">
                      <wp:start x="0" y="0"/>
                      <wp:lineTo x="0" y="21050"/>
                      <wp:lineTo x="21390" y="21050"/>
                      <wp:lineTo x="21390"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4095" r="2951" b="22350"/>
                          <a:stretch>
                            <a:fillRect/>
                          </a:stretch>
                        </pic:blipFill>
                        <pic:spPr bwMode="auto">
                          <a:xfrm>
                            <a:off x="0" y="0"/>
                            <a:ext cx="1308100" cy="723265"/>
                          </a:xfrm>
                          <a:prstGeom prst="rect">
                            <a:avLst/>
                          </a:prstGeom>
                          <a:noFill/>
                          <a:ln>
                            <a:noFill/>
                          </a:ln>
                        </pic:spPr>
                      </pic:pic>
                    </a:graphicData>
                  </a:graphic>
                </wp:anchor>
              </w:drawing>
            </w:r>
          </w:p>
          <w:p w:rsidR="003D466A" w:rsidRDefault="003D466A">
            <w:pPr>
              <w:pStyle w:val="Piedepgina"/>
              <w:jc w:val="right"/>
            </w:pPr>
            <w:r w:rsidRPr="003D466A">
              <w:rPr>
                <w:rFonts w:ascii="Arial" w:hAnsi="Arial" w:cs="Arial"/>
                <w:lang w:val="es-ES"/>
              </w:rPr>
              <w:t xml:space="preserve">Página </w:t>
            </w:r>
            <w:r w:rsidRPr="003D466A">
              <w:rPr>
                <w:rFonts w:ascii="Arial" w:hAnsi="Arial" w:cs="Arial"/>
                <w:b/>
                <w:bCs/>
                <w:sz w:val="24"/>
                <w:szCs w:val="24"/>
              </w:rPr>
              <w:fldChar w:fldCharType="begin"/>
            </w:r>
            <w:r w:rsidRPr="003D466A">
              <w:rPr>
                <w:rFonts w:ascii="Arial" w:hAnsi="Arial" w:cs="Arial"/>
                <w:b/>
                <w:bCs/>
              </w:rPr>
              <w:instrText>PAGE</w:instrText>
            </w:r>
            <w:r w:rsidRPr="003D466A">
              <w:rPr>
                <w:rFonts w:ascii="Arial" w:hAnsi="Arial" w:cs="Arial"/>
                <w:b/>
                <w:bCs/>
                <w:sz w:val="24"/>
                <w:szCs w:val="24"/>
              </w:rPr>
              <w:fldChar w:fldCharType="separate"/>
            </w:r>
            <w:r w:rsidR="000C6289">
              <w:rPr>
                <w:rFonts w:ascii="Arial" w:hAnsi="Arial" w:cs="Arial"/>
                <w:b/>
                <w:bCs/>
                <w:noProof/>
              </w:rPr>
              <w:t>7</w:t>
            </w:r>
            <w:r w:rsidRPr="003D466A">
              <w:rPr>
                <w:rFonts w:ascii="Arial" w:hAnsi="Arial" w:cs="Arial"/>
                <w:b/>
                <w:bCs/>
                <w:sz w:val="24"/>
                <w:szCs w:val="24"/>
              </w:rPr>
              <w:fldChar w:fldCharType="end"/>
            </w:r>
            <w:r w:rsidRPr="003D466A">
              <w:rPr>
                <w:rFonts w:ascii="Arial" w:hAnsi="Arial" w:cs="Arial"/>
                <w:lang w:val="es-ES"/>
              </w:rPr>
              <w:t xml:space="preserve"> de </w:t>
            </w:r>
            <w:r w:rsidRPr="003D466A">
              <w:rPr>
                <w:rFonts w:ascii="Arial" w:hAnsi="Arial" w:cs="Arial"/>
                <w:b/>
                <w:bCs/>
                <w:sz w:val="24"/>
                <w:szCs w:val="24"/>
              </w:rPr>
              <w:fldChar w:fldCharType="begin"/>
            </w:r>
            <w:r w:rsidRPr="003D466A">
              <w:rPr>
                <w:rFonts w:ascii="Arial" w:hAnsi="Arial" w:cs="Arial"/>
                <w:b/>
                <w:bCs/>
              </w:rPr>
              <w:instrText>NUMPAGES</w:instrText>
            </w:r>
            <w:r w:rsidRPr="003D466A">
              <w:rPr>
                <w:rFonts w:ascii="Arial" w:hAnsi="Arial" w:cs="Arial"/>
                <w:b/>
                <w:bCs/>
                <w:sz w:val="24"/>
                <w:szCs w:val="24"/>
              </w:rPr>
              <w:fldChar w:fldCharType="separate"/>
            </w:r>
            <w:r w:rsidR="000C6289">
              <w:rPr>
                <w:rFonts w:ascii="Arial" w:hAnsi="Arial" w:cs="Arial"/>
                <w:b/>
                <w:bCs/>
                <w:noProof/>
              </w:rPr>
              <w:t>7</w:t>
            </w:r>
            <w:r w:rsidRPr="003D466A">
              <w:rPr>
                <w:rFonts w:ascii="Arial" w:hAnsi="Arial" w:cs="Arial"/>
                <w:b/>
                <w:bCs/>
                <w:sz w:val="24"/>
                <w:szCs w:val="24"/>
              </w:rPr>
              <w:fldChar w:fldCharType="end"/>
            </w:r>
          </w:p>
        </w:sdtContent>
      </w:sdt>
    </w:sdtContent>
  </w:sdt>
  <w:p w:rsidR="003D466A" w:rsidRDefault="003D466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E2F" w:rsidRDefault="008F5E2F" w:rsidP="003D466A">
      <w:r>
        <w:separator/>
      </w:r>
    </w:p>
  </w:footnote>
  <w:footnote w:type="continuationSeparator" w:id="0">
    <w:p w:rsidR="008F5E2F" w:rsidRDefault="008F5E2F" w:rsidP="003D46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66A" w:rsidRDefault="00664EA0">
    <w:pPr>
      <w:pStyle w:val="Encabezado"/>
    </w:pPr>
    <w:r>
      <w:rPr>
        <w:rFonts w:ascii="Arial" w:hAnsi="Arial" w:cs="Arial"/>
        <w:noProof/>
        <w:lang w:eastAsia="es-CO"/>
      </w:rPr>
      <mc:AlternateContent>
        <mc:Choice Requires="wps">
          <w:drawing>
            <wp:anchor distT="0" distB="0" distL="114300" distR="114300" simplePos="0" relativeHeight="251678208" behindDoc="0" locked="0" layoutInCell="1" allowOverlap="1" wp14:anchorId="4D1FFFAD" wp14:editId="5FA080B0">
              <wp:simplePos x="0" y="0"/>
              <wp:positionH relativeFrom="column">
                <wp:posOffset>3777616</wp:posOffset>
              </wp:positionH>
              <wp:positionV relativeFrom="paragraph">
                <wp:posOffset>788670</wp:posOffset>
              </wp:positionV>
              <wp:extent cx="2362200" cy="257175"/>
              <wp:effectExtent l="0" t="0" r="0" b="9525"/>
              <wp:wrapNone/>
              <wp:docPr id="5" name="5 Cuadro de texto"/>
              <wp:cNvGraphicFramePr/>
              <a:graphic xmlns:a="http://schemas.openxmlformats.org/drawingml/2006/main">
                <a:graphicData uri="http://schemas.microsoft.com/office/word/2010/wordprocessingShape">
                  <wps:wsp>
                    <wps:cNvSpPr txBox="1"/>
                    <wps:spPr>
                      <a:xfrm>
                        <a:off x="0" y="0"/>
                        <a:ext cx="23622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466A" w:rsidRPr="003D466A" w:rsidRDefault="00D8135F" w:rsidP="003D466A">
                          <w:pPr>
                            <w:jc w:val="right"/>
                            <w:rPr>
                              <w:rFonts w:ascii="Arial" w:hAnsi="Arial" w:cs="Arial"/>
                              <w:sz w:val="16"/>
                              <w:szCs w:val="16"/>
                            </w:rPr>
                          </w:pPr>
                          <w:r>
                            <w:rPr>
                              <w:rFonts w:ascii="Arial" w:hAnsi="Arial" w:cs="Arial"/>
                              <w:sz w:val="16"/>
                              <w:szCs w:val="16"/>
                            </w:rPr>
                            <w:t xml:space="preserve">Fecha de Vigencia: </w:t>
                          </w:r>
                          <w:r w:rsidR="00664EA0">
                            <w:rPr>
                              <w:rFonts w:ascii="Arial" w:hAnsi="Arial" w:cs="Arial"/>
                              <w:sz w:val="16"/>
                              <w:szCs w:val="16"/>
                            </w:rPr>
                            <w:t xml:space="preserve">Septiembre 25 </w:t>
                          </w:r>
                          <w:r w:rsidR="00706B92">
                            <w:rPr>
                              <w:rFonts w:ascii="Arial" w:hAnsi="Arial" w:cs="Arial"/>
                              <w:sz w:val="16"/>
                              <w:szCs w:val="16"/>
                            </w:rPr>
                            <w:t xml:space="preserve"> de 201</w:t>
                          </w:r>
                          <w:r w:rsidR="00664EA0">
                            <w:rPr>
                              <w:rFonts w:ascii="Arial" w:hAnsi="Arial" w:cs="Arial"/>
                              <w:sz w:val="16"/>
                              <w:szCs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FFFAD" id="_x0000_t202" coordsize="21600,21600" o:spt="202" path="m,l,21600r21600,l21600,xe">
              <v:stroke joinstyle="miter"/>
              <v:path gradientshapeok="t" o:connecttype="rect"/>
            </v:shapetype>
            <v:shape id="5 Cuadro de texto" o:spid="_x0000_s1026" type="#_x0000_t202" style="position:absolute;margin-left:297.45pt;margin-top:62.1pt;width:186pt;height:20.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" fillcolor="white [3201]" stroked="f" strokeweight=".5pt">
              <v:textbox>
                <w:txbxContent>
                  <w:p w:rsidR="003D466A" w:rsidRPr="003D466A" w:rsidRDefault="00D8135F" w:rsidP="003D466A">
                    <w:pPr>
                      <w:jc w:val="right"/>
                      <w:rPr>
                        <w:rFonts w:ascii="Arial" w:hAnsi="Arial" w:cs="Arial"/>
                        <w:sz w:val="16"/>
                        <w:szCs w:val="16"/>
                      </w:rPr>
                    </w:pPr>
                    <w:r>
                      <w:rPr>
                        <w:rFonts w:ascii="Arial" w:hAnsi="Arial" w:cs="Arial"/>
                        <w:sz w:val="16"/>
                        <w:szCs w:val="16"/>
                      </w:rPr>
                      <w:t xml:space="preserve">Fecha de Vigencia: </w:t>
                    </w:r>
                    <w:r w:rsidR="00664EA0">
                      <w:rPr>
                        <w:rFonts w:ascii="Arial" w:hAnsi="Arial" w:cs="Arial"/>
                        <w:sz w:val="16"/>
                        <w:szCs w:val="16"/>
                      </w:rPr>
                      <w:t xml:space="preserve">Septiembre 25 </w:t>
                    </w:r>
                    <w:r w:rsidR="00706B92">
                      <w:rPr>
                        <w:rFonts w:ascii="Arial" w:hAnsi="Arial" w:cs="Arial"/>
                        <w:sz w:val="16"/>
                        <w:szCs w:val="16"/>
                      </w:rPr>
                      <w:t xml:space="preserve"> de 201</w:t>
                    </w:r>
                    <w:r w:rsidR="00664EA0">
                      <w:rPr>
                        <w:rFonts w:ascii="Arial" w:hAnsi="Arial" w:cs="Arial"/>
                        <w:sz w:val="16"/>
                        <w:szCs w:val="16"/>
                      </w:rPr>
                      <w:t>7</w:t>
                    </w:r>
                  </w:p>
                </w:txbxContent>
              </v:textbox>
            </v:shape>
          </w:pict>
        </mc:Fallback>
      </mc:AlternateContent>
    </w:r>
    <w:r w:rsidR="00083CE4">
      <w:rPr>
        <w:rFonts w:ascii="Arial" w:hAnsi="Arial" w:cs="Arial"/>
        <w:noProof/>
        <w:lang w:eastAsia="es-CO"/>
      </w:rPr>
      <mc:AlternateContent>
        <mc:Choice Requires="wps">
          <w:drawing>
            <wp:anchor distT="0" distB="0" distL="114300" distR="114300" simplePos="0" relativeHeight="251641344" behindDoc="0" locked="0" layoutInCell="1" allowOverlap="1" wp14:anchorId="77F98A45" wp14:editId="3B3A7825">
              <wp:simplePos x="0" y="0"/>
              <wp:positionH relativeFrom="column">
                <wp:posOffset>-461010</wp:posOffset>
              </wp:positionH>
              <wp:positionV relativeFrom="paragraph">
                <wp:posOffset>664845</wp:posOffset>
              </wp:positionV>
              <wp:extent cx="6924675" cy="9525"/>
              <wp:effectExtent l="57150" t="38100" r="66675" b="85725"/>
              <wp:wrapNone/>
              <wp:docPr id="2" name="2 Conector recto"/>
              <wp:cNvGraphicFramePr/>
              <a:graphic xmlns:a="http://schemas.openxmlformats.org/drawingml/2006/main">
                <a:graphicData uri="http://schemas.microsoft.com/office/word/2010/wordprocessingShape">
                  <wps:wsp>
                    <wps:cNvCnPr/>
                    <wps:spPr>
                      <a:xfrm>
                        <a:off x="0" y="0"/>
                        <a:ext cx="6924675" cy="9525"/>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69D358" id="2 Conector recto"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52.35pt" to="508.9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" strokecolor="#c00000" strokeweight="3pt">
              <v:shadow on="t" color="black" opacity="22937f" origin=",.5" offset="0,.63889mm"/>
            </v:line>
          </w:pict>
        </mc:Fallback>
      </mc:AlternateContent>
    </w:r>
    <w:r w:rsidR="00D8135F">
      <w:rPr>
        <w:rFonts w:ascii="Arial" w:hAnsi="Arial" w:cs="Arial"/>
        <w:noProof/>
        <w:lang w:eastAsia="es-CO"/>
      </w:rPr>
      <mc:AlternateContent>
        <mc:Choice Requires="wps">
          <w:drawing>
            <wp:anchor distT="0" distB="0" distL="114300" distR="114300" simplePos="0" relativeHeight="251659776" behindDoc="0" locked="0" layoutInCell="1" allowOverlap="1" wp14:anchorId="2B75CEE8" wp14:editId="618F747E">
              <wp:simplePos x="0" y="0"/>
              <wp:positionH relativeFrom="column">
                <wp:posOffset>2644140</wp:posOffset>
              </wp:positionH>
              <wp:positionV relativeFrom="paragraph">
                <wp:posOffset>83820</wp:posOffset>
              </wp:positionV>
              <wp:extent cx="3457575" cy="476250"/>
              <wp:effectExtent l="0" t="0" r="9525" b="0"/>
              <wp:wrapNone/>
              <wp:docPr id="3" name="3 Cuadro de texto"/>
              <wp:cNvGraphicFramePr/>
              <a:graphic xmlns:a="http://schemas.openxmlformats.org/drawingml/2006/main">
                <a:graphicData uri="http://schemas.microsoft.com/office/word/2010/wordprocessingShape">
                  <wps:wsp>
                    <wps:cNvSpPr txBox="1"/>
                    <wps:spPr>
                      <a:xfrm>
                        <a:off x="0" y="0"/>
                        <a:ext cx="34575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466A" w:rsidRPr="003D466A" w:rsidRDefault="00E978CB" w:rsidP="00D8135F">
                          <w:pPr>
                            <w:jc w:val="right"/>
                            <w:rPr>
                              <w:rFonts w:ascii="Arial" w:hAnsi="Arial" w:cs="Arial"/>
                              <w:sz w:val="28"/>
                              <w:szCs w:val="28"/>
                              <w:lang w:val="en-US"/>
                            </w:rPr>
                          </w:pPr>
                          <w:r>
                            <w:rPr>
                              <w:rFonts w:ascii="Arial" w:hAnsi="Arial" w:cs="Arial"/>
                              <w:sz w:val="28"/>
                              <w:szCs w:val="28"/>
                              <w:lang w:val="en-US"/>
                            </w:rPr>
                            <w:t>JUSTIFICACIÓN DE ADICIÓN Y/O PRÓRROGA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75CEE8" id="3 Cuadro de texto" o:spid="_x0000_s1027" type="#_x0000_t202" style="position:absolute;margin-left:208.2pt;margin-top:6.6pt;width:272.25pt;height:37.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" fillcolor="white [3201]" stroked="f" strokeweight=".5pt">
              <v:textbox>
                <w:txbxContent>
                  <w:p w:rsidR="003D466A" w:rsidRPr="003D466A" w:rsidRDefault="00E978CB" w:rsidP="00D8135F">
                    <w:pPr>
                      <w:jc w:val="right"/>
                      <w:rPr>
                        <w:rFonts w:ascii="Arial" w:hAnsi="Arial" w:cs="Arial"/>
                        <w:sz w:val="28"/>
                        <w:szCs w:val="28"/>
                        <w:lang w:val="en-US"/>
                      </w:rPr>
                    </w:pPr>
                    <w:r>
                      <w:rPr>
                        <w:rFonts w:ascii="Arial" w:hAnsi="Arial" w:cs="Arial"/>
                        <w:sz w:val="28"/>
                        <w:szCs w:val="28"/>
                        <w:lang w:val="en-US"/>
                      </w:rPr>
                      <w:t>JUSTIFICACIÓN DE ADICIÓN Y/O PRÓRROGA</w:t>
                    </w:r>
                  </w:p>
                </w:txbxContent>
              </v:textbox>
            </v:shape>
          </w:pict>
        </mc:Fallback>
      </mc:AlternateContent>
    </w:r>
    <w:r w:rsidR="003D466A">
      <w:rPr>
        <w:rFonts w:ascii="Arial" w:hAnsi="Arial" w:cs="Arial"/>
        <w:noProof/>
        <w:lang w:eastAsia="es-CO"/>
      </w:rPr>
      <mc:AlternateContent>
        <mc:Choice Requires="wps">
          <w:drawing>
            <wp:anchor distT="0" distB="0" distL="114300" distR="114300" simplePos="0" relativeHeight="251668992" behindDoc="0" locked="0" layoutInCell="1" allowOverlap="1" wp14:anchorId="5774FA49" wp14:editId="3DB2ADAB">
              <wp:simplePos x="0" y="0"/>
              <wp:positionH relativeFrom="column">
                <wp:posOffset>-241935</wp:posOffset>
              </wp:positionH>
              <wp:positionV relativeFrom="paragraph">
                <wp:posOffset>807720</wp:posOffset>
              </wp:positionV>
              <wp:extent cx="1190625" cy="190500"/>
              <wp:effectExtent l="0" t="0" r="9525" b="0"/>
              <wp:wrapNone/>
              <wp:docPr id="4" name="4 Cuadro de texto"/>
              <wp:cNvGraphicFramePr/>
              <a:graphic xmlns:a="http://schemas.openxmlformats.org/drawingml/2006/main">
                <a:graphicData uri="http://schemas.microsoft.com/office/word/2010/wordprocessingShape">
                  <wps:wsp>
                    <wps:cNvSpPr txBox="1"/>
                    <wps:spPr>
                      <a:xfrm>
                        <a:off x="0" y="0"/>
                        <a:ext cx="1190625"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466A" w:rsidRPr="003D466A" w:rsidRDefault="003D466A" w:rsidP="003D466A">
                          <w:pPr>
                            <w:rPr>
                              <w:rFonts w:ascii="Arial" w:hAnsi="Arial" w:cs="Arial"/>
                              <w:sz w:val="16"/>
                              <w:szCs w:val="16"/>
                              <w:lang w:val="en-US"/>
                            </w:rPr>
                          </w:pPr>
                          <w:r w:rsidRPr="003D466A">
                            <w:rPr>
                              <w:rFonts w:ascii="Arial" w:hAnsi="Arial" w:cs="Arial"/>
                              <w:sz w:val="16"/>
                              <w:szCs w:val="16"/>
                              <w:lang w:val="en-US"/>
                            </w:rPr>
                            <w:t>Versión:</w:t>
                          </w:r>
                          <w:r>
                            <w:rPr>
                              <w:rFonts w:ascii="Arial" w:hAnsi="Arial" w:cs="Arial"/>
                              <w:sz w:val="16"/>
                              <w:szCs w:val="16"/>
                              <w:lang w:val="en-US"/>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4FA49" id="4 Cuadro de texto" o:spid="_x0000_s1028" type="#_x0000_t202" style="position:absolute;margin-left:-19.05pt;margin-top:63.6pt;width:93.75pt;height: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" fillcolor="white [3201]" stroked="f" strokeweight=".5pt">
              <v:textbox>
                <w:txbxContent>
                  <w:p w:rsidR="003D466A" w:rsidRPr="003D466A" w:rsidRDefault="003D466A" w:rsidP="003D466A">
                    <w:pPr>
                      <w:rPr>
                        <w:rFonts w:ascii="Arial" w:hAnsi="Arial" w:cs="Arial"/>
                        <w:sz w:val="16"/>
                        <w:szCs w:val="16"/>
                        <w:lang w:val="en-US"/>
                      </w:rPr>
                    </w:pPr>
                    <w:r w:rsidRPr="003D466A">
                      <w:rPr>
                        <w:rFonts w:ascii="Arial" w:hAnsi="Arial" w:cs="Arial"/>
                        <w:sz w:val="16"/>
                        <w:szCs w:val="16"/>
                        <w:lang w:val="en-US"/>
                      </w:rPr>
                      <w:t>Versión:</w:t>
                    </w:r>
                    <w:r>
                      <w:rPr>
                        <w:rFonts w:ascii="Arial" w:hAnsi="Arial" w:cs="Arial"/>
                        <w:sz w:val="16"/>
                        <w:szCs w:val="16"/>
                        <w:lang w:val="en-US"/>
                      </w:rPr>
                      <w:t xml:space="preserve"> 01</w:t>
                    </w:r>
                  </w:p>
                </w:txbxContent>
              </v:textbox>
            </v:shape>
          </w:pict>
        </mc:Fallback>
      </mc:AlternateContent>
    </w:r>
    <w:r w:rsidR="003D466A">
      <w:rPr>
        <w:rFonts w:ascii="Arial" w:hAnsi="Arial" w:cs="Arial"/>
        <w:noProof/>
        <w:lang w:eastAsia="es-CO"/>
      </w:rPr>
      <w:drawing>
        <wp:anchor distT="0" distB="0" distL="114300" distR="114300" simplePos="0" relativeHeight="251650560" behindDoc="1" locked="0" layoutInCell="1" allowOverlap="1" wp14:anchorId="0ABD4939" wp14:editId="1AAEC9DB">
          <wp:simplePos x="0" y="0"/>
          <wp:positionH relativeFrom="column">
            <wp:posOffset>-137160</wp:posOffset>
          </wp:positionH>
          <wp:positionV relativeFrom="paragraph">
            <wp:posOffset>-192405</wp:posOffset>
          </wp:positionV>
          <wp:extent cx="1038225" cy="914400"/>
          <wp:effectExtent l="0" t="0" r="9525" b="0"/>
          <wp:wrapThrough wrapText="bothSides">
            <wp:wrapPolygon edited="0">
              <wp:start x="0" y="0"/>
              <wp:lineTo x="0" y="21150"/>
              <wp:lineTo x="21402" y="21150"/>
              <wp:lineTo x="214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7C3D7BD2"/>
    <w:multiLevelType w:val="hybridMultilevel"/>
    <w:tmpl w:val="1098F440"/>
    <w:lvl w:ilvl="0" w:tplc="8B641B4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6A"/>
    <w:rsid w:val="00083CE4"/>
    <w:rsid w:val="000C6289"/>
    <w:rsid w:val="00200409"/>
    <w:rsid w:val="0033481B"/>
    <w:rsid w:val="003C0A99"/>
    <w:rsid w:val="003D466A"/>
    <w:rsid w:val="00466C28"/>
    <w:rsid w:val="0057654C"/>
    <w:rsid w:val="0059578F"/>
    <w:rsid w:val="00664EA0"/>
    <w:rsid w:val="00706B92"/>
    <w:rsid w:val="007B0533"/>
    <w:rsid w:val="008F5E2F"/>
    <w:rsid w:val="009206CA"/>
    <w:rsid w:val="009270B4"/>
    <w:rsid w:val="009B7ACC"/>
    <w:rsid w:val="00A649D6"/>
    <w:rsid w:val="00A67CCB"/>
    <w:rsid w:val="00AA0147"/>
    <w:rsid w:val="00B9508D"/>
    <w:rsid w:val="00D32CFC"/>
    <w:rsid w:val="00D62DEB"/>
    <w:rsid w:val="00D728A5"/>
    <w:rsid w:val="00D8135F"/>
    <w:rsid w:val="00E445F1"/>
    <w:rsid w:val="00E978CB"/>
    <w:rsid w:val="00EB4A8E"/>
    <w:rsid w:val="00F032BA"/>
    <w:rsid w:val="00F934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5A71B"/>
  <w15:docId w15:val="{86A9AC73-BA88-4D2E-A1B9-1B98AEFB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53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Textoindependiente"/>
    <w:link w:val="Ttulo1Car"/>
    <w:qFormat/>
    <w:rsid w:val="00E978CB"/>
    <w:pPr>
      <w:keepNext/>
      <w:numPr>
        <w:numId w:val="1"/>
      </w:numPr>
      <w:suppressAutoHyphens/>
      <w:jc w:val="both"/>
      <w:outlineLvl w:val="0"/>
    </w:pPr>
    <w:rPr>
      <w:rFonts w:ascii="Arial" w:hAnsi="Arial" w:cs="Arial"/>
      <w:b/>
      <w:bCs/>
      <w:sz w:val="28"/>
      <w:szCs w:val="28"/>
      <w:lang w:val="es-CO" w:eastAsia="es-CO"/>
    </w:rPr>
  </w:style>
  <w:style w:type="paragraph" w:styleId="Ttulo4">
    <w:name w:val="heading 4"/>
    <w:basedOn w:val="Normal"/>
    <w:next w:val="Normal"/>
    <w:link w:val="Ttulo4Car"/>
    <w:qFormat/>
    <w:rsid w:val="00E978CB"/>
    <w:pPr>
      <w:keepNext/>
      <w:numPr>
        <w:ilvl w:val="3"/>
        <w:numId w:val="1"/>
      </w:numPr>
      <w:suppressAutoHyphens/>
      <w:jc w:val="center"/>
      <w:outlineLvl w:val="3"/>
    </w:pPr>
    <w:rPr>
      <w:rFonts w:ascii="Trebuchet MS" w:hAnsi="Trebuchet MS" w:cs="Trebuchet MS"/>
      <w:b/>
      <w:bCs/>
      <w:sz w:val="22"/>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D466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rsid w:val="003D466A"/>
  </w:style>
  <w:style w:type="paragraph" w:styleId="Piedepgina">
    <w:name w:val="footer"/>
    <w:basedOn w:val="Normal"/>
    <w:link w:val="PiedepginaCar"/>
    <w:uiPriority w:val="99"/>
    <w:unhideWhenUsed/>
    <w:rsid w:val="003D466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3D466A"/>
  </w:style>
  <w:style w:type="paragraph" w:styleId="Textodeglobo">
    <w:name w:val="Balloon Text"/>
    <w:basedOn w:val="Normal"/>
    <w:link w:val="TextodegloboCar"/>
    <w:uiPriority w:val="99"/>
    <w:semiHidden/>
    <w:unhideWhenUsed/>
    <w:rsid w:val="003D466A"/>
    <w:rPr>
      <w:rFonts w:ascii="Tahoma" w:hAnsi="Tahoma" w:cs="Tahoma"/>
      <w:sz w:val="16"/>
      <w:szCs w:val="16"/>
    </w:rPr>
  </w:style>
  <w:style w:type="character" w:customStyle="1" w:styleId="TextodegloboCar">
    <w:name w:val="Texto de globo Car"/>
    <w:basedOn w:val="Fuentedeprrafopredeter"/>
    <w:link w:val="Textodeglobo"/>
    <w:uiPriority w:val="99"/>
    <w:semiHidden/>
    <w:rsid w:val="003D466A"/>
    <w:rPr>
      <w:rFonts w:ascii="Tahoma" w:hAnsi="Tahoma" w:cs="Tahoma"/>
      <w:sz w:val="16"/>
      <w:szCs w:val="16"/>
    </w:rPr>
  </w:style>
  <w:style w:type="table" w:styleId="Tablaconcuadrcula">
    <w:name w:val="Table Grid"/>
    <w:basedOn w:val="Tablanormal"/>
    <w:rsid w:val="00D8135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xtoindependiente2">
    <w:name w:val="WW-Texto independiente 2"/>
    <w:basedOn w:val="Normal"/>
    <w:rsid w:val="009270B4"/>
    <w:pPr>
      <w:suppressAutoHyphens/>
    </w:pPr>
    <w:rPr>
      <w:szCs w:val="20"/>
      <w:lang w:val="es-ES_tradnl" w:eastAsia="es-CO"/>
    </w:rPr>
  </w:style>
  <w:style w:type="table" w:customStyle="1" w:styleId="Tablaconcuadrcula1">
    <w:name w:val="Tabla con cuadrícula1"/>
    <w:basedOn w:val="Tablanormal"/>
    <w:next w:val="Tablaconcuadrcula"/>
    <w:rsid w:val="009270B4"/>
    <w:pPr>
      <w:spacing w:after="0" w:line="240" w:lineRule="auto"/>
    </w:pPr>
    <w:rPr>
      <w:rFonts w:ascii="Arial" w:eastAsia="Times New Roman" w:hAnsi="Arial" w:cs="Arial"/>
      <w:color w:val="000000" w:themeColor="text1"/>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basedOn w:val="Fuentedeprrafopredeter"/>
    <w:link w:val="Ttulo1"/>
    <w:rsid w:val="00E978CB"/>
    <w:rPr>
      <w:rFonts w:ascii="Arial" w:eastAsia="Times New Roman" w:hAnsi="Arial" w:cs="Arial"/>
      <w:b/>
      <w:bCs/>
      <w:sz w:val="28"/>
      <w:szCs w:val="28"/>
      <w:lang w:eastAsia="es-CO"/>
    </w:rPr>
  </w:style>
  <w:style w:type="character" w:customStyle="1" w:styleId="Ttulo4Car">
    <w:name w:val="Título 4 Car"/>
    <w:basedOn w:val="Fuentedeprrafopredeter"/>
    <w:link w:val="Ttulo4"/>
    <w:rsid w:val="00E978CB"/>
    <w:rPr>
      <w:rFonts w:ascii="Trebuchet MS" w:eastAsia="Times New Roman" w:hAnsi="Trebuchet MS" w:cs="Trebuchet MS"/>
      <w:b/>
      <w:bCs/>
      <w:szCs w:val="20"/>
      <w:lang w:eastAsia="es-CO"/>
    </w:rPr>
  </w:style>
  <w:style w:type="paragraph" w:customStyle="1" w:styleId="Encabezado2">
    <w:name w:val="Encabezado2"/>
    <w:basedOn w:val="Normal"/>
    <w:next w:val="Subttulo"/>
    <w:rsid w:val="00E978CB"/>
    <w:pPr>
      <w:suppressAutoHyphens/>
      <w:jc w:val="center"/>
    </w:pPr>
    <w:rPr>
      <w:rFonts w:ascii="Tahoma" w:hAnsi="Tahoma" w:cs="Tahoma"/>
      <w:b/>
      <w:bCs/>
      <w:sz w:val="32"/>
      <w:szCs w:val="20"/>
      <w:lang w:val="es-MX" w:eastAsia="es-CO"/>
    </w:rPr>
  </w:style>
  <w:style w:type="paragraph" w:styleId="Textoindependiente">
    <w:name w:val="Body Text"/>
    <w:basedOn w:val="Normal"/>
    <w:link w:val="TextoindependienteCar"/>
    <w:uiPriority w:val="99"/>
    <w:semiHidden/>
    <w:unhideWhenUsed/>
    <w:rsid w:val="00E978CB"/>
    <w:pPr>
      <w:spacing w:after="120"/>
    </w:pPr>
  </w:style>
  <w:style w:type="character" w:customStyle="1" w:styleId="TextoindependienteCar">
    <w:name w:val="Texto independiente Car"/>
    <w:basedOn w:val="Fuentedeprrafopredeter"/>
    <w:link w:val="Textoindependiente"/>
    <w:uiPriority w:val="99"/>
    <w:semiHidden/>
    <w:rsid w:val="00E978CB"/>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E978C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E978CB"/>
    <w:rPr>
      <w:rFonts w:eastAsiaTheme="minorEastAsia"/>
      <w:color w:val="5A5A5A" w:themeColor="text1" w:themeTint="A5"/>
      <w:spacing w:val="15"/>
      <w:lang w:val="es-ES" w:eastAsia="es-ES"/>
    </w:rPr>
  </w:style>
  <w:style w:type="paragraph" w:customStyle="1" w:styleId="Default">
    <w:name w:val="Default"/>
    <w:rsid w:val="00E445F1"/>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Prrafodelista">
    <w:name w:val="List Paragraph"/>
    <w:basedOn w:val="Normal"/>
    <w:uiPriority w:val="34"/>
    <w:qFormat/>
    <w:rsid w:val="00466C28"/>
    <w:pPr>
      <w:spacing w:after="200" w:line="276" w:lineRule="auto"/>
      <w:ind w:left="720"/>
      <w:contextualSpacing/>
    </w:pPr>
    <w:rPr>
      <w:rFonts w:ascii="Calibri" w:eastAsia="Calibri" w:hAnsi="Calibr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1472</Words>
  <Characters>8099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Naty</dc:creator>
  <cp:lastModifiedBy>Paula Andrea Zapata Villa</cp:lastModifiedBy>
  <cp:revision>2</cp:revision>
  <dcterms:created xsi:type="dcterms:W3CDTF">2018-10-10T20:06:00Z</dcterms:created>
  <dcterms:modified xsi:type="dcterms:W3CDTF">2018-10-10T20:06:00Z</dcterms:modified>
</cp:coreProperties>
</file>