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FA097" w14:textId="77777777" w:rsidR="003B1B93" w:rsidRPr="001D28CD" w:rsidRDefault="003B1B93" w:rsidP="003B1B93">
      <w:pPr>
        <w:pStyle w:val="Prrafodelista"/>
        <w:numPr>
          <w:ilvl w:val="0"/>
          <w:numId w:val="1"/>
        </w:numPr>
        <w:rPr>
          <w:rFonts w:ascii="Arial" w:hAnsi="Arial" w:cs="Arial"/>
          <w:b/>
          <w:sz w:val="18"/>
        </w:rPr>
      </w:pPr>
      <w:r w:rsidRPr="001D28CD">
        <w:rPr>
          <w:rFonts w:ascii="Arial" w:hAnsi="Arial" w:cs="Arial"/>
          <w:b/>
          <w:sz w:val="18"/>
        </w:rPr>
        <w:t>INFORMACION GENERAL DEL CONTRATO</w:t>
      </w:r>
    </w:p>
    <w:p w14:paraId="2910929B" w14:textId="77777777" w:rsidR="003B1B93" w:rsidRPr="001D28CD" w:rsidRDefault="003B1B93" w:rsidP="003B1B93">
      <w:pPr>
        <w:pStyle w:val="Prrafodelista"/>
        <w:ind w:left="360"/>
        <w:rPr>
          <w:rFonts w:ascii="Arial" w:hAnsi="Arial" w:cs="Arial"/>
          <w:b/>
          <w:sz w:val="18"/>
        </w:rPr>
      </w:pPr>
    </w:p>
    <w:tbl>
      <w:tblPr>
        <w:tblW w:w="9721" w:type="dxa"/>
        <w:tblInd w:w="55" w:type="dxa"/>
        <w:tblCellMar>
          <w:left w:w="70" w:type="dxa"/>
          <w:right w:w="70" w:type="dxa"/>
        </w:tblCellMar>
        <w:tblLook w:val="0000" w:firstRow="0" w:lastRow="0" w:firstColumn="0" w:lastColumn="0" w:noHBand="0" w:noVBand="0"/>
      </w:tblPr>
      <w:tblGrid>
        <w:gridCol w:w="1576"/>
        <w:gridCol w:w="3042"/>
        <w:gridCol w:w="1684"/>
        <w:gridCol w:w="3419"/>
      </w:tblGrid>
      <w:tr w:rsidR="003B1B93" w:rsidRPr="001D28CD" w14:paraId="10DF7B42" w14:textId="77777777" w:rsidTr="00AB6E85">
        <w:trPr>
          <w:trHeight w:val="315"/>
        </w:trPr>
        <w:tc>
          <w:tcPr>
            <w:tcW w:w="4618" w:type="dxa"/>
            <w:gridSpan w:val="2"/>
            <w:tcBorders>
              <w:top w:val="single" w:sz="4" w:space="0" w:color="auto"/>
              <w:left w:val="single" w:sz="4" w:space="0" w:color="auto"/>
              <w:bottom w:val="single" w:sz="4" w:space="0" w:color="auto"/>
              <w:right w:val="single" w:sz="4" w:space="0" w:color="auto"/>
            </w:tcBorders>
            <w:vAlign w:val="center"/>
          </w:tcPr>
          <w:p w14:paraId="7BD4FE4D" w14:textId="77777777" w:rsidR="003B1B93" w:rsidRPr="001D28CD" w:rsidRDefault="003B1B93" w:rsidP="00AB6E85">
            <w:pPr>
              <w:jc w:val="both"/>
              <w:rPr>
                <w:rFonts w:ascii="Arial" w:hAnsi="Arial" w:cs="Arial"/>
                <w:b/>
                <w:sz w:val="18"/>
                <w:szCs w:val="20"/>
              </w:rPr>
            </w:pPr>
            <w:r w:rsidRPr="001D28CD">
              <w:rPr>
                <w:rFonts w:ascii="Arial" w:hAnsi="Arial" w:cs="Arial"/>
                <w:b/>
                <w:sz w:val="18"/>
                <w:szCs w:val="20"/>
              </w:rPr>
              <w:t xml:space="preserve">Proceso:  </w:t>
            </w:r>
            <w:r w:rsidRPr="001D28CD">
              <w:rPr>
                <w:rFonts w:ascii="Arial" w:hAnsi="Arial" w:cs="Arial"/>
                <w:b/>
                <w:bCs/>
                <w:color w:val="000000" w:themeColor="text1"/>
                <w:sz w:val="18"/>
                <w:szCs w:val="20"/>
              </w:rPr>
              <w:t>Promoción del Desarrollo Social</w:t>
            </w:r>
          </w:p>
        </w:tc>
        <w:tc>
          <w:tcPr>
            <w:tcW w:w="5103" w:type="dxa"/>
            <w:gridSpan w:val="2"/>
            <w:tcBorders>
              <w:top w:val="single" w:sz="4" w:space="0" w:color="auto"/>
              <w:left w:val="nil"/>
              <w:bottom w:val="single" w:sz="4" w:space="0" w:color="auto"/>
              <w:right w:val="single" w:sz="4" w:space="0" w:color="auto"/>
            </w:tcBorders>
            <w:vAlign w:val="center"/>
          </w:tcPr>
          <w:p w14:paraId="352CC071" w14:textId="77777777" w:rsidR="003B1B93" w:rsidRPr="001D28CD" w:rsidRDefault="003B1B93" w:rsidP="00AB6E85">
            <w:pPr>
              <w:jc w:val="both"/>
              <w:rPr>
                <w:rFonts w:ascii="Arial" w:hAnsi="Arial" w:cs="Arial"/>
                <w:sz w:val="18"/>
                <w:szCs w:val="20"/>
              </w:rPr>
            </w:pPr>
            <w:r w:rsidRPr="001D28CD">
              <w:rPr>
                <w:rFonts w:ascii="Arial" w:hAnsi="Arial" w:cs="Arial"/>
                <w:b/>
                <w:sz w:val="18"/>
                <w:szCs w:val="20"/>
              </w:rPr>
              <w:t>Subproceso:</w:t>
            </w:r>
            <w:r w:rsidRPr="001D28CD">
              <w:rPr>
                <w:rFonts w:ascii="Arial" w:hAnsi="Arial" w:cs="Arial"/>
                <w:sz w:val="18"/>
                <w:szCs w:val="20"/>
              </w:rPr>
              <w:t xml:space="preserve">  Secretaría de Salud Pública y Seguridad Social</w:t>
            </w:r>
          </w:p>
        </w:tc>
      </w:tr>
      <w:tr w:rsidR="003B1B93" w:rsidRPr="001D28CD" w14:paraId="79280326" w14:textId="77777777" w:rsidTr="00AB6E85">
        <w:trPr>
          <w:trHeight w:val="315"/>
        </w:trPr>
        <w:tc>
          <w:tcPr>
            <w:tcW w:w="4618" w:type="dxa"/>
            <w:gridSpan w:val="2"/>
            <w:tcBorders>
              <w:top w:val="single" w:sz="4" w:space="0" w:color="auto"/>
              <w:left w:val="single" w:sz="4" w:space="0" w:color="auto"/>
              <w:bottom w:val="single" w:sz="4" w:space="0" w:color="auto"/>
              <w:right w:val="single" w:sz="4" w:space="0" w:color="auto"/>
            </w:tcBorders>
            <w:vAlign w:val="center"/>
          </w:tcPr>
          <w:p w14:paraId="68883C09" w14:textId="77777777" w:rsidR="003B1B93" w:rsidRPr="001D28CD" w:rsidRDefault="003B1B93" w:rsidP="00AB6E85">
            <w:pPr>
              <w:jc w:val="both"/>
              <w:rPr>
                <w:rFonts w:ascii="Arial" w:hAnsi="Arial" w:cs="Arial"/>
                <w:b/>
                <w:bCs/>
                <w:color w:val="000000" w:themeColor="text1"/>
                <w:sz w:val="18"/>
                <w:szCs w:val="20"/>
              </w:rPr>
            </w:pPr>
            <w:r w:rsidRPr="001D28CD">
              <w:rPr>
                <w:rFonts w:ascii="Arial" w:hAnsi="Arial" w:cs="Arial"/>
                <w:b/>
                <w:bCs/>
                <w:color w:val="000000" w:themeColor="text1"/>
                <w:sz w:val="18"/>
                <w:szCs w:val="20"/>
              </w:rPr>
              <w:t>Actividad:  Dirección Operativa de Salud Pública</w:t>
            </w:r>
          </w:p>
        </w:tc>
        <w:tc>
          <w:tcPr>
            <w:tcW w:w="5103" w:type="dxa"/>
            <w:gridSpan w:val="2"/>
            <w:tcBorders>
              <w:top w:val="single" w:sz="4" w:space="0" w:color="auto"/>
              <w:left w:val="nil"/>
              <w:bottom w:val="single" w:sz="4" w:space="0" w:color="auto"/>
              <w:right w:val="single" w:sz="4" w:space="0" w:color="auto"/>
            </w:tcBorders>
            <w:vAlign w:val="center"/>
          </w:tcPr>
          <w:p w14:paraId="4D7413CA" w14:textId="77777777" w:rsidR="003B1B93" w:rsidRPr="001D28CD" w:rsidRDefault="003B1B93" w:rsidP="00AB6E85">
            <w:pPr>
              <w:jc w:val="both"/>
              <w:rPr>
                <w:rFonts w:ascii="Arial" w:hAnsi="Arial" w:cs="Arial"/>
                <w:b/>
                <w:sz w:val="18"/>
                <w:szCs w:val="20"/>
              </w:rPr>
            </w:pPr>
            <w:r w:rsidRPr="001D28CD">
              <w:rPr>
                <w:rFonts w:ascii="Arial" w:hAnsi="Arial" w:cs="Arial"/>
                <w:b/>
                <w:sz w:val="18"/>
                <w:szCs w:val="20"/>
              </w:rPr>
              <w:t xml:space="preserve">Dimensión: </w:t>
            </w:r>
            <w:r w:rsidRPr="001D28CD">
              <w:rPr>
                <w:rFonts w:ascii="Arial" w:hAnsi="Arial" w:cs="Arial"/>
                <w:bCs/>
                <w:sz w:val="18"/>
                <w:szCs w:val="20"/>
              </w:rPr>
              <w:t>Vida saludable y condiciones crónicas no trasmisibles</w:t>
            </w:r>
          </w:p>
        </w:tc>
      </w:tr>
      <w:tr w:rsidR="003B1B93" w:rsidRPr="001D28CD" w14:paraId="3EA63DFF" w14:textId="77777777" w:rsidTr="00AB6E85">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0F0DAFAF" w14:textId="77777777" w:rsidR="003B1B93" w:rsidRPr="001D28CD" w:rsidRDefault="003B1B93" w:rsidP="00AB6E85">
            <w:pPr>
              <w:jc w:val="both"/>
              <w:rPr>
                <w:rFonts w:ascii="Arial" w:hAnsi="Arial" w:cs="Arial"/>
                <w:b/>
                <w:sz w:val="18"/>
                <w:szCs w:val="20"/>
              </w:rPr>
            </w:pPr>
            <w:r w:rsidRPr="001D28CD">
              <w:rPr>
                <w:rFonts w:ascii="Arial" w:hAnsi="Arial" w:cs="Arial"/>
                <w:b/>
                <w:sz w:val="18"/>
                <w:szCs w:val="20"/>
              </w:rPr>
              <w:t>Número del Contrato:</w:t>
            </w:r>
          </w:p>
        </w:tc>
        <w:tc>
          <w:tcPr>
            <w:tcW w:w="3042" w:type="dxa"/>
            <w:tcBorders>
              <w:top w:val="single" w:sz="4" w:space="0" w:color="auto"/>
              <w:left w:val="nil"/>
              <w:bottom w:val="single" w:sz="4" w:space="0" w:color="auto"/>
              <w:right w:val="single" w:sz="4" w:space="0" w:color="auto"/>
            </w:tcBorders>
            <w:vAlign w:val="center"/>
          </w:tcPr>
          <w:p w14:paraId="1B198F30" w14:textId="3026CEFC" w:rsidR="003B1B93" w:rsidRPr="001D28CD" w:rsidRDefault="003B1B93" w:rsidP="00AB6E85">
            <w:pPr>
              <w:jc w:val="both"/>
              <w:rPr>
                <w:rFonts w:ascii="Arial" w:hAnsi="Arial" w:cs="Arial"/>
                <w:color w:val="000000" w:themeColor="text1"/>
                <w:sz w:val="18"/>
                <w:szCs w:val="20"/>
              </w:rPr>
            </w:pPr>
            <w:r w:rsidRPr="001D28CD">
              <w:rPr>
                <w:rFonts w:ascii="Arial" w:hAnsi="Arial" w:cs="Arial"/>
                <w:color w:val="000000" w:themeColor="text1"/>
                <w:sz w:val="18"/>
                <w:szCs w:val="20"/>
              </w:rPr>
              <w:t xml:space="preserve">N°3615 del </w:t>
            </w:r>
            <w:r w:rsidR="00160E46">
              <w:rPr>
                <w:rFonts w:ascii="Arial" w:hAnsi="Arial" w:cs="Arial"/>
                <w:color w:val="000000" w:themeColor="text1"/>
                <w:sz w:val="18"/>
                <w:szCs w:val="20"/>
              </w:rPr>
              <w:t xml:space="preserve">14 de julio </w:t>
            </w:r>
            <w:r w:rsidRPr="001D28CD">
              <w:rPr>
                <w:rFonts w:ascii="Arial" w:hAnsi="Arial" w:cs="Arial"/>
                <w:color w:val="000000" w:themeColor="text1"/>
                <w:sz w:val="18"/>
                <w:szCs w:val="20"/>
              </w:rPr>
              <w:t>2021</w:t>
            </w:r>
          </w:p>
        </w:tc>
        <w:tc>
          <w:tcPr>
            <w:tcW w:w="5103" w:type="dxa"/>
            <w:gridSpan w:val="2"/>
            <w:tcBorders>
              <w:top w:val="single" w:sz="4" w:space="0" w:color="auto"/>
              <w:left w:val="nil"/>
              <w:bottom w:val="single" w:sz="4" w:space="0" w:color="auto"/>
              <w:right w:val="single" w:sz="4" w:space="0" w:color="auto"/>
            </w:tcBorders>
            <w:vAlign w:val="center"/>
          </w:tcPr>
          <w:p w14:paraId="3E96EA45" w14:textId="77777777" w:rsidR="003B1B93" w:rsidRPr="001D28CD" w:rsidRDefault="003B1B93" w:rsidP="00AB6E85">
            <w:pPr>
              <w:jc w:val="both"/>
              <w:rPr>
                <w:rFonts w:ascii="Arial" w:hAnsi="Arial" w:cs="Arial"/>
                <w:b/>
                <w:sz w:val="18"/>
                <w:szCs w:val="20"/>
              </w:rPr>
            </w:pPr>
            <w:r w:rsidRPr="001D28CD">
              <w:rPr>
                <w:rFonts w:ascii="Arial" w:hAnsi="Arial" w:cs="Arial"/>
                <w:b/>
                <w:sz w:val="18"/>
                <w:szCs w:val="20"/>
              </w:rPr>
              <w:t>Programa</w:t>
            </w:r>
            <w:r w:rsidRPr="001D28CD">
              <w:rPr>
                <w:rFonts w:ascii="Arial" w:hAnsi="Arial" w:cs="Arial"/>
                <w:bCs/>
                <w:sz w:val="18"/>
                <w:szCs w:val="20"/>
              </w:rPr>
              <w:t>: control de enfermedades crónicas no transmisibles degenerativas cáncer y de interés epidemiológico</w:t>
            </w:r>
          </w:p>
        </w:tc>
      </w:tr>
      <w:tr w:rsidR="003B1B93" w:rsidRPr="001D28CD" w14:paraId="4DF197C3" w14:textId="77777777" w:rsidTr="00AB6E85">
        <w:trPr>
          <w:trHeight w:val="490"/>
        </w:trPr>
        <w:tc>
          <w:tcPr>
            <w:tcW w:w="1576" w:type="dxa"/>
            <w:tcBorders>
              <w:top w:val="nil"/>
              <w:left w:val="single" w:sz="4" w:space="0" w:color="auto"/>
              <w:bottom w:val="single" w:sz="4" w:space="0" w:color="auto"/>
              <w:right w:val="single" w:sz="4" w:space="0" w:color="auto"/>
            </w:tcBorders>
            <w:vAlign w:val="center"/>
          </w:tcPr>
          <w:p w14:paraId="0AA52CD1" w14:textId="77777777" w:rsidR="003B1B93" w:rsidRPr="001D28CD" w:rsidRDefault="003B1B93" w:rsidP="00AB6E85">
            <w:pPr>
              <w:rPr>
                <w:rFonts w:ascii="Arial" w:hAnsi="Arial" w:cs="Arial"/>
                <w:b/>
                <w:sz w:val="18"/>
                <w:szCs w:val="20"/>
              </w:rPr>
            </w:pPr>
            <w:r w:rsidRPr="001D28CD">
              <w:rPr>
                <w:rFonts w:ascii="Arial" w:hAnsi="Arial" w:cs="Arial"/>
                <w:b/>
                <w:sz w:val="18"/>
                <w:szCs w:val="20"/>
              </w:rPr>
              <w:t>Periodo al que corresponde el presente informe:</w:t>
            </w:r>
          </w:p>
        </w:tc>
        <w:tc>
          <w:tcPr>
            <w:tcW w:w="3042" w:type="dxa"/>
            <w:tcBorders>
              <w:top w:val="nil"/>
              <w:left w:val="nil"/>
              <w:bottom w:val="single" w:sz="4" w:space="0" w:color="auto"/>
              <w:right w:val="single" w:sz="4" w:space="0" w:color="auto"/>
            </w:tcBorders>
            <w:vAlign w:val="center"/>
          </w:tcPr>
          <w:p w14:paraId="7DB504D8" w14:textId="1FCC9202" w:rsidR="003B1B93" w:rsidRPr="001D28CD" w:rsidRDefault="003B1B93" w:rsidP="00AB6E85">
            <w:pPr>
              <w:rPr>
                <w:rFonts w:ascii="Arial" w:hAnsi="Arial" w:cs="Arial"/>
                <w:bCs/>
                <w:color w:val="000000" w:themeColor="text1"/>
                <w:sz w:val="18"/>
                <w:szCs w:val="20"/>
              </w:rPr>
            </w:pPr>
            <w:r w:rsidRPr="001D28CD">
              <w:rPr>
                <w:rFonts w:ascii="Arial" w:hAnsi="Arial" w:cs="Arial"/>
                <w:bCs/>
                <w:color w:val="000000" w:themeColor="text1"/>
                <w:sz w:val="18"/>
                <w:szCs w:val="20"/>
              </w:rPr>
              <w:t xml:space="preserve">14 de </w:t>
            </w:r>
            <w:r w:rsidR="007946F9">
              <w:rPr>
                <w:rFonts w:ascii="Arial" w:hAnsi="Arial" w:cs="Arial"/>
                <w:bCs/>
                <w:color w:val="000000" w:themeColor="text1"/>
                <w:sz w:val="18"/>
                <w:szCs w:val="20"/>
              </w:rPr>
              <w:t>diciembre</w:t>
            </w:r>
            <w:r w:rsidR="00411F14">
              <w:rPr>
                <w:rFonts w:ascii="Arial" w:hAnsi="Arial" w:cs="Arial"/>
                <w:bCs/>
                <w:color w:val="000000" w:themeColor="text1"/>
                <w:sz w:val="18"/>
                <w:szCs w:val="20"/>
              </w:rPr>
              <w:t xml:space="preserve"> al </w:t>
            </w:r>
            <w:r w:rsidR="007946F9">
              <w:rPr>
                <w:rFonts w:ascii="Arial" w:hAnsi="Arial" w:cs="Arial"/>
                <w:bCs/>
                <w:color w:val="000000" w:themeColor="text1"/>
                <w:sz w:val="18"/>
                <w:szCs w:val="20"/>
              </w:rPr>
              <w:t>28</w:t>
            </w:r>
            <w:r w:rsidR="00411F14">
              <w:rPr>
                <w:rFonts w:ascii="Arial" w:hAnsi="Arial" w:cs="Arial"/>
                <w:bCs/>
                <w:color w:val="000000" w:themeColor="text1"/>
                <w:sz w:val="18"/>
                <w:szCs w:val="20"/>
              </w:rPr>
              <w:t xml:space="preserve"> de diciembre de 2021</w:t>
            </w:r>
          </w:p>
          <w:p w14:paraId="2487D825" w14:textId="77777777" w:rsidR="003B1B93" w:rsidRPr="001D28CD" w:rsidRDefault="003B1B93" w:rsidP="00AB6E85">
            <w:pPr>
              <w:rPr>
                <w:rFonts w:ascii="Arial" w:hAnsi="Arial" w:cs="Arial"/>
                <w:b/>
                <w:color w:val="000000" w:themeColor="text1"/>
                <w:sz w:val="18"/>
                <w:szCs w:val="20"/>
              </w:rPr>
            </w:pPr>
          </w:p>
        </w:tc>
        <w:tc>
          <w:tcPr>
            <w:tcW w:w="1684" w:type="dxa"/>
            <w:tcBorders>
              <w:top w:val="nil"/>
              <w:left w:val="nil"/>
              <w:bottom w:val="single" w:sz="4" w:space="0" w:color="auto"/>
              <w:right w:val="single" w:sz="4" w:space="0" w:color="auto"/>
            </w:tcBorders>
            <w:vAlign w:val="center"/>
          </w:tcPr>
          <w:p w14:paraId="0A7BB8B8" w14:textId="77777777" w:rsidR="003B1B93" w:rsidRPr="001D28CD" w:rsidRDefault="003B1B93" w:rsidP="00AB6E85">
            <w:pPr>
              <w:rPr>
                <w:rFonts w:ascii="Arial" w:hAnsi="Arial" w:cs="Arial"/>
                <w:b/>
                <w:color w:val="000000" w:themeColor="text1"/>
                <w:sz w:val="18"/>
                <w:szCs w:val="20"/>
              </w:rPr>
            </w:pPr>
            <w:r w:rsidRPr="001D28CD">
              <w:rPr>
                <w:rFonts w:ascii="Arial" w:hAnsi="Arial" w:cs="Arial"/>
                <w:b/>
                <w:color w:val="000000" w:themeColor="text1"/>
                <w:sz w:val="18"/>
                <w:szCs w:val="20"/>
              </w:rPr>
              <w:t>Plazo de Ejecución:</w:t>
            </w:r>
          </w:p>
        </w:tc>
        <w:tc>
          <w:tcPr>
            <w:tcW w:w="3419" w:type="dxa"/>
            <w:tcBorders>
              <w:top w:val="nil"/>
              <w:left w:val="nil"/>
              <w:bottom w:val="single" w:sz="4" w:space="0" w:color="auto"/>
              <w:right w:val="single" w:sz="4" w:space="0" w:color="auto"/>
            </w:tcBorders>
            <w:vAlign w:val="center"/>
          </w:tcPr>
          <w:p w14:paraId="476A23F0" w14:textId="77777777" w:rsidR="003B1B93" w:rsidRPr="001D28CD" w:rsidRDefault="003B1B93" w:rsidP="00AB6E85">
            <w:pPr>
              <w:rPr>
                <w:rFonts w:ascii="Arial" w:hAnsi="Arial" w:cs="Arial"/>
                <w:bCs/>
                <w:color w:val="000000" w:themeColor="text1"/>
                <w:sz w:val="18"/>
                <w:szCs w:val="20"/>
              </w:rPr>
            </w:pPr>
            <w:r w:rsidRPr="001D28CD">
              <w:rPr>
                <w:rFonts w:ascii="Arial" w:hAnsi="Arial" w:cs="Arial"/>
                <w:bCs/>
                <w:color w:val="000000" w:themeColor="text1"/>
                <w:sz w:val="18"/>
                <w:szCs w:val="20"/>
                <w:lang w:val="es-ES_tradnl"/>
              </w:rPr>
              <w:t>Cinco (5) meses quince (15) días</w:t>
            </w:r>
          </w:p>
        </w:tc>
      </w:tr>
      <w:tr w:rsidR="003B1B93" w:rsidRPr="001D28CD" w14:paraId="0586A995" w14:textId="77777777" w:rsidTr="00AB6E8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4857EB0E" w14:textId="77777777" w:rsidR="003B1B93" w:rsidRPr="001D28CD" w:rsidRDefault="003B1B93" w:rsidP="00AB6E85">
            <w:pPr>
              <w:rPr>
                <w:rFonts w:ascii="Arial" w:hAnsi="Arial" w:cs="Arial"/>
                <w:b/>
                <w:sz w:val="18"/>
                <w:szCs w:val="20"/>
              </w:rPr>
            </w:pPr>
            <w:r w:rsidRPr="001D28CD">
              <w:rPr>
                <w:rFonts w:ascii="Arial" w:hAnsi="Arial" w:cs="Arial"/>
                <w:b/>
                <w:sz w:val="18"/>
                <w:szCs w:val="20"/>
              </w:rPr>
              <w:t>Contratista:</w:t>
            </w:r>
          </w:p>
        </w:tc>
        <w:tc>
          <w:tcPr>
            <w:tcW w:w="3042" w:type="dxa"/>
            <w:tcBorders>
              <w:top w:val="single" w:sz="4" w:space="0" w:color="auto"/>
              <w:left w:val="nil"/>
              <w:bottom w:val="single" w:sz="4" w:space="0" w:color="auto"/>
              <w:right w:val="single" w:sz="4" w:space="0" w:color="auto"/>
            </w:tcBorders>
            <w:vAlign w:val="center"/>
          </w:tcPr>
          <w:p w14:paraId="6FE16268" w14:textId="77777777" w:rsidR="003B1B93" w:rsidRPr="001D28CD" w:rsidRDefault="003B1B93" w:rsidP="00AB6E85">
            <w:pPr>
              <w:rPr>
                <w:rFonts w:ascii="Arial" w:hAnsi="Arial" w:cs="Arial"/>
                <w:bCs/>
                <w:iCs/>
                <w:color w:val="000000" w:themeColor="text1"/>
                <w:sz w:val="18"/>
                <w:szCs w:val="20"/>
              </w:rPr>
            </w:pPr>
            <w:r w:rsidRPr="001D28CD">
              <w:rPr>
                <w:rFonts w:ascii="Arial" w:hAnsi="Arial" w:cs="Arial"/>
                <w:bCs/>
                <w:iCs/>
                <w:color w:val="000000" w:themeColor="text1"/>
                <w:sz w:val="18"/>
                <w:szCs w:val="20"/>
              </w:rPr>
              <w:t>Diana Yalenys Moreno Mosquera</w:t>
            </w:r>
          </w:p>
        </w:tc>
        <w:tc>
          <w:tcPr>
            <w:tcW w:w="1684" w:type="dxa"/>
            <w:tcBorders>
              <w:top w:val="single" w:sz="4" w:space="0" w:color="auto"/>
              <w:left w:val="nil"/>
              <w:bottom w:val="single" w:sz="4" w:space="0" w:color="auto"/>
              <w:right w:val="single" w:sz="4" w:space="0" w:color="auto"/>
            </w:tcBorders>
            <w:vAlign w:val="center"/>
          </w:tcPr>
          <w:p w14:paraId="34892652" w14:textId="77777777" w:rsidR="003B1B93" w:rsidRPr="001D28CD" w:rsidRDefault="003B1B93" w:rsidP="00AB6E85">
            <w:pPr>
              <w:rPr>
                <w:rFonts w:ascii="Arial" w:hAnsi="Arial" w:cs="Arial"/>
                <w:b/>
                <w:color w:val="000000" w:themeColor="text1"/>
                <w:sz w:val="18"/>
                <w:szCs w:val="20"/>
              </w:rPr>
            </w:pPr>
            <w:r w:rsidRPr="001D28CD">
              <w:rPr>
                <w:rFonts w:ascii="Arial" w:hAnsi="Arial" w:cs="Arial"/>
                <w:b/>
                <w:color w:val="000000" w:themeColor="text1"/>
                <w:sz w:val="18"/>
                <w:szCs w:val="20"/>
              </w:rPr>
              <w:t>Supervisor:</w:t>
            </w:r>
          </w:p>
        </w:tc>
        <w:tc>
          <w:tcPr>
            <w:tcW w:w="3419" w:type="dxa"/>
            <w:tcBorders>
              <w:top w:val="single" w:sz="4" w:space="0" w:color="auto"/>
              <w:left w:val="nil"/>
              <w:bottom w:val="single" w:sz="4" w:space="0" w:color="auto"/>
              <w:right w:val="single" w:sz="4" w:space="0" w:color="auto"/>
            </w:tcBorders>
            <w:vAlign w:val="center"/>
          </w:tcPr>
          <w:p w14:paraId="0C8FD90E" w14:textId="77777777" w:rsidR="003B1B93" w:rsidRPr="001D28CD" w:rsidRDefault="003B1B93" w:rsidP="00AB6E85">
            <w:pPr>
              <w:rPr>
                <w:rFonts w:ascii="Arial" w:hAnsi="Arial" w:cs="Arial"/>
                <w:bCs/>
                <w:iCs/>
                <w:color w:val="000000" w:themeColor="text1"/>
                <w:sz w:val="18"/>
                <w:szCs w:val="20"/>
              </w:rPr>
            </w:pPr>
            <w:r w:rsidRPr="001D28CD">
              <w:rPr>
                <w:rFonts w:ascii="Arial" w:hAnsi="Arial" w:cs="Arial"/>
                <w:bCs/>
                <w:iCs/>
                <w:color w:val="000000" w:themeColor="text1"/>
                <w:sz w:val="18"/>
                <w:szCs w:val="20"/>
              </w:rPr>
              <w:t>Yamith Fernando García Monsalve</w:t>
            </w:r>
          </w:p>
        </w:tc>
      </w:tr>
      <w:tr w:rsidR="003B1B93" w:rsidRPr="001D28CD" w14:paraId="7C433E4E" w14:textId="77777777" w:rsidTr="00AB6E8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1A247526" w14:textId="77777777" w:rsidR="003B1B93" w:rsidRPr="001D28CD" w:rsidRDefault="003B1B93" w:rsidP="00AB6E85">
            <w:pPr>
              <w:rPr>
                <w:rFonts w:ascii="Arial" w:hAnsi="Arial" w:cs="Arial"/>
                <w:b/>
                <w:sz w:val="18"/>
                <w:szCs w:val="20"/>
              </w:rPr>
            </w:pPr>
            <w:r w:rsidRPr="001D28CD">
              <w:rPr>
                <w:rFonts w:ascii="Arial" w:hAnsi="Arial" w:cs="Arial"/>
                <w:b/>
                <w:sz w:val="18"/>
                <w:szCs w:val="20"/>
              </w:rPr>
              <w:t>Valor Total del Contrato</w:t>
            </w:r>
          </w:p>
        </w:tc>
        <w:tc>
          <w:tcPr>
            <w:tcW w:w="3042" w:type="dxa"/>
            <w:tcBorders>
              <w:top w:val="single" w:sz="4" w:space="0" w:color="auto"/>
              <w:left w:val="nil"/>
              <w:bottom w:val="single" w:sz="4" w:space="0" w:color="auto"/>
              <w:right w:val="single" w:sz="4" w:space="0" w:color="auto"/>
            </w:tcBorders>
            <w:shd w:val="clear" w:color="auto" w:fill="auto"/>
            <w:vAlign w:val="center"/>
          </w:tcPr>
          <w:p w14:paraId="03AEF93E" w14:textId="77777777" w:rsidR="003B1B93" w:rsidRPr="001D28CD" w:rsidRDefault="003B1B93" w:rsidP="00AB6E85">
            <w:pPr>
              <w:jc w:val="both"/>
              <w:rPr>
                <w:rFonts w:ascii="Arial" w:hAnsi="Arial" w:cs="Arial"/>
                <w:b/>
                <w:iCs/>
                <w:color w:val="000000" w:themeColor="text1"/>
                <w:sz w:val="18"/>
                <w:szCs w:val="20"/>
              </w:rPr>
            </w:pPr>
            <w:r w:rsidRPr="001D28CD">
              <w:rPr>
                <w:rFonts w:ascii="Arial" w:hAnsi="Arial" w:cs="Arial"/>
                <w:sz w:val="18"/>
                <w:szCs w:val="20"/>
              </w:rPr>
              <w:t>Catorce millones ciento cincuenta y siete mil pesos M/CTE ($14.157.000,00)</w:t>
            </w:r>
          </w:p>
        </w:tc>
        <w:tc>
          <w:tcPr>
            <w:tcW w:w="1684" w:type="dxa"/>
            <w:tcBorders>
              <w:top w:val="single" w:sz="4" w:space="0" w:color="auto"/>
              <w:left w:val="nil"/>
              <w:bottom w:val="single" w:sz="4" w:space="0" w:color="auto"/>
              <w:right w:val="single" w:sz="4" w:space="0" w:color="auto"/>
            </w:tcBorders>
            <w:vAlign w:val="center"/>
          </w:tcPr>
          <w:p w14:paraId="6A9C691B" w14:textId="77777777" w:rsidR="003B1B93" w:rsidRPr="001D28CD" w:rsidRDefault="003B1B93" w:rsidP="00AB6E85">
            <w:pPr>
              <w:rPr>
                <w:rFonts w:ascii="Arial" w:hAnsi="Arial" w:cs="Arial"/>
                <w:b/>
                <w:color w:val="000000" w:themeColor="text1"/>
                <w:sz w:val="18"/>
                <w:szCs w:val="20"/>
              </w:rPr>
            </w:pPr>
            <w:r w:rsidRPr="001D28CD">
              <w:rPr>
                <w:rFonts w:ascii="Arial" w:hAnsi="Arial" w:cs="Arial"/>
                <w:b/>
                <w:sz w:val="18"/>
                <w:szCs w:val="20"/>
              </w:rPr>
              <w:t>Valor del periodo informado</w:t>
            </w:r>
          </w:p>
        </w:tc>
        <w:tc>
          <w:tcPr>
            <w:tcW w:w="3419" w:type="dxa"/>
            <w:tcBorders>
              <w:top w:val="single" w:sz="4" w:space="0" w:color="auto"/>
              <w:left w:val="nil"/>
              <w:bottom w:val="single" w:sz="4" w:space="0" w:color="auto"/>
              <w:right w:val="single" w:sz="4" w:space="0" w:color="auto"/>
            </w:tcBorders>
            <w:vAlign w:val="center"/>
          </w:tcPr>
          <w:p w14:paraId="0D7929BF" w14:textId="60BE4100" w:rsidR="003B1B93" w:rsidRPr="001D28CD" w:rsidRDefault="00FB55A6" w:rsidP="00AB6E85">
            <w:pPr>
              <w:jc w:val="both"/>
              <w:rPr>
                <w:rFonts w:ascii="Arial" w:hAnsi="Arial" w:cs="Arial"/>
                <w:bCs/>
                <w:iCs/>
                <w:color w:val="000000" w:themeColor="text1"/>
                <w:sz w:val="18"/>
                <w:szCs w:val="20"/>
              </w:rPr>
            </w:pPr>
            <w:r w:rsidRPr="00FB55A6">
              <w:rPr>
                <w:rFonts w:ascii="Arial" w:hAnsi="Arial" w:cs="Arial"/>
                <w:bCs/>
                <w:iCs/>
                <w:color w:val="000000" w:themeColor="text1"/>
                <w:sz w:val="18"/>
                <w:szCs w:val="20"/>
              </w:rPr>
              <w:t>Un millón doscientos ochenta y siete mil pesos m/</w:t>
            </w:r>
            <w:proofErr w:type="spellStart"/>
            <w:r w:rsidRPr="00FB55A6">
              <w:rPr>
                <w:rFonts w:ascii="Arial" w:hAnsi="Arial" w:cs="Arial"/>
                <w:bCs/>
                <w:iCs/>
                <w:color w:val="000000" w:themeColor="text1"/>
                <w:sz w:val="18"/>
                <w:szCs w:val="20"/>
              </w:rPr>
              <w:t>cte</w:t>
            </w:r>
            <w:proofErr w:type="spellEnd"/>
            <w:r w:rsidRPr="00FB55A6">
              <w:rPr>
                <w:rFonts w:ascii="Arial" w:hAnsi="Arial" w:cs="Arial"/>
                <w:bCs/>
                <w:iCs/>
                <w:color w:val="000000" w:themeColor="text1"/>
                <w:sz w:val="18"/>
                <w:szCs w:val="20"/>
              </w:rPr>
              <w:t xml:space="preserve"> ($1.287.000,00)</w:t>
            </w:r>
          </w:p>
        </w:tc>
      </w:tr>
      <w:tr w:rsidR="003B1B93" w:rsidRPr="001D28CD" w14:paraId="49EBEC5B" w14:textId="77777777" w:rsidTr="00AB6E85">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ABA1FD6" w14:textId="77777777" w:rsidR="003B1B93" w:rsidRPr="001D28CD" w:rsidRDefault="003B1B93" w:rsidP="00AB6E85">
            <w:pPr>
              <w:rPr>
                <w:rFonts w:ascii="Arial" w:hAnsi="Arial" w:cs="Arial"/>
                <w:b/>
                <w:sz w:val="18"/>
                <w:szCs w:val="20"/>
              </w:rPr>
            </w:pPr>
            <w:r w:rsidRPr="001D28CD">
              <w:rPr>
                <w:rFonts w:ascii="Arial" w:hAnsi="Arial" w:cs="Arial"/>
                <w:b/>
                <w:sz w:val="18"/>
                <w:szCs w:val="20"/>
              </w:rPr>
              <w:t>Informe No.</w:t>
            </w:r>
          </w:p>
        </w:tc>
        <w:tc>
          <w:tcPr>
            <w:tcW w:w="8145" w:type="dxa"/>
            <w:gridSpan w:val="3"/>
            <w:tcBorders>
              <w:top w:val="single" w:sz="4" w:space="0" w:color="auto"/>
              <w:left w:val="nil"/>
              <w:bottom w:val="single" w:sz="4" w:space="0" w:color="auto"/>
              <w:right w:val="single" w:sz="4" w:space="0" w:color="auto"/>
            </w:tcBorders>
            <w:vAlign w:val="center"/>
          </w:tcPr>
          <w:p w14:paraId="116424FE" w14:textId="62F9E27C" w:rsidR="003B1B93" w:rsidRPr="001D28CD" w:rsidRDefault="00FB55A6" w:rsidP="00AB6E85">
            <w:pPr>
              <w:rPr>
                <w:rFonts w:ascii="Arial" w:hAnsi="Arial" w:cs="Arial"/>
                <w:bCs/>
                <w:iCs/>
                <w:color w:val="000000" w:themeColor="text1"/>
                <w:sz w:val="18"/>
                <w:szCs w:val="20"/>
              </w:rPr>
            </w:pPr>
            <w:r>
              <w:rPr>
                <w:rFonts w:ascii="Arial" w:hAnsi="Arial" w:cs="Arial"/>
                <w:bCs/>
                <w:iCs/>
                <w:color w:val="000000" w:themeColor="text1"/>
                <w:sz w:val="18"/>
                <w:szCs w:val="20"/>
              </w:rPr>
              <w:t>6</w:t>
            </w:r>
          </w:p>
        </w:tc>
      </w:tr>
    </w:tbl>
    <w:p w14:paraId="7AD72EDB" w14:textId="77777777" w:rsidR="003B1B93" w:rsidRPr="001D28CD" w:rsidRDefault="003B1B93" w:rsidP="003B1B93">
      <w:pPr>
        <w:rPr>
          <w:rFonts w:ascii="Arial" w:hAnsi="Arial" w:cs="Arial"/>
          <w:sz w:val="18"/>
          <w:szCs w:val="20"/>
        </w:rPr>
      </w:pPr>
    </w:p>
    <w:p w14:paraId="2C2D728F" w14:textId="77777777" w:rsidR="003B1B93" w:rsidRPr="001D28CD" w:rsidRDefault="003B1B93" w:rsidP="003B1B93">
      <w:pPr>
        <w:pStyle w:val="Prrafodelista"/>
        <w:numPr>
          <w:ilvl w:val="0"/>
          <w:numId w:val="1"/>
        </w:numPr>
        <w:rPr>
          <w:rFonts w:ascii="Arial" w:hAnsi="Arial" w:cs="Arial"/>
          <w:sz w:val="22"/>
        </w:rPr>
      </w:pPr>
      <w:r w:rsidRPr="001D28CD">
        <w:rPr>
          <w:rFonts w:ascii="Arial" w:hAnsi="Arial" w:cs="Arial"/>
          <w:b/>
          <w:sz w:val="18"/>
        </w:rPr>
        <w:t>METAS A LAS QUE CONTRIBUYE EL CONTRATO:</w:t>
      </w:r>
    </w:p>
    <w:p w14:paraId="66909A1C" w14:textId="77777777" w:rsidR="003B1B93" w:rsidRPr="001D28CD" w:rsidRDefault="003B1B93" w:rsidP="003B1B93">
      <w:pPr>
        <w:rPr>
          <w:rFonts w:ascii="Arial" w:hAnsi="Arial" w:cs="Arial"/>
          <w:sz w:val="22"/>
        </w:rPr>
      </w:pPr>
    </w:p>
    <w:tbl>
      <w:tblPr>
        <w:tblStyle w:val="Tablaconcuadrcula"/>
        <w:tblW w:w="9776" w:type="dxa"/>
        <w:tblLook w:val="04A0" w:firstRow="1" w:lastRow="0" w:firstColumn="1" w:lastColumn="0" w:noHBand="0" w:noVBand="1"/>
      </w:tblPr>
      <w:tblGrid>
        <w:gridCol w:w="2547"/>
        <w:gridCol w:w="7229"/>
      </w:tblGrid>
      <w:tr w:rsidR="003B1B93" w:rsidRPr="001D28CD" w14:paraId="73B3E202" w14:textId="77777777" w:rsidTr="00AB6E85">
        <w:trPr>
          <w:trHeight w:val="291"/>
        </w:trPr>
        <w:tc>
          <w:tcPr>
            <w:tcW w:w="2547" w:type="dxa"/>
            <w:vAlign w:val="center"/>
          </w:tcPr>
          <w:p w14:paraId="54750CEC" w14:textId="77777777" w:rsidR="003B1B93" w:rsidRPr="001D28CD" w:rsidRDefault="003B1B93" w:rsidP="00AB6E85">
            <w:pPr>
              <w:rPr>
                <w:rFonts w:ascii="Arial" w:hAnsi="Arial" w:cs="Arial"/>
                <w:b/>
                <w:sz w:val="18"/>
                <w:szCs w:val="20"/>
              </w:rPr>
            </w:pPr>
            <w:r w:rsidRPr="001D28CD">
              <w:rPr>
                <w:rFonts w:ascii="Arial" w:hAnsi="Arial" w:cs="Arial"/>
                <w:b/>
                <w:sz w:val="18"/>
                <w:szCs w:val="20"/>
              </w:rPr>
              <w:t>Plan Territorial de Salud</w:t>
            </w:r>
          </w:p>
        </w:tc>
        <w:tc>
          <w:tcPr>
            <w:tcW w:w="7229" w:type="dxa"/>
            <w:vAlign w:val="center"/>
          </w:tcPr>
          <w:p w14:paraId="297D9107" w14:textId="77777777" w:rsidR="003B1B93" w:rsidRPr="001D28CD" w:rsidRDefault="003B1B93" w:rsidP="00AB6E85">
            <w:pPr>
              <w:shd w:val="clear" w:color="auto" w:fill="FFFFFF"/>
              <w:jc w:val="both"/>
              <w:textAlignment w:val="baseline"/>
              <w:rPr>
                <w:rFonts w:ascii="Arial" w:hAnsi="Arial" w:cs="Arial"/>
                <w:sz w:val="18"/>
                <w:szCs w:val="20"/>
                <w:lang w:eastAsia="es-CO"/>
              </w:rPr>
            </w:pPr>
            <w:r w:rsidRPr="001D28CD">
              <w:rPr>
                <w:rFonts w:ascii="Arial" w:hAnsi="Arial" w:cs="Arial"/>
                <w:sz w:val="18"/>
                <w:szCs w:val="20"/>
                <w:lang w:eastAsia="es-CO"/>
              </w:rPr>
              <w:t>Acciones encaminadas a la prevención y cesación del consumo de tabaco en población general del ámbito comunitario e institucional</w:t>
            </w:r>
          </w:p>
          <w:p w14:paraId="51318478" w14:textId="77777777" w:rsidR="003B1B93" w:rsidRPr="001D28CD" w:rsidRDefault="003B1B93" w:rsidP="00AB6E85">
            <w:pPr>
              <w:pBdr>
                <w:top w:val="nil"/>
                <w:left w:val="nil"/>
                <w:bottom w:val="nil"/>
                <w:right w:val="nil"/>
                <w:between w:val="nil"/>
              </w:pBdr>
              <w:jc w:val="both"/>
              <w:rPr>
                <w:rFonts w:ascii="Arial" w:eastAsia="Arial" w:hAnsi="Arial" w:cs="Arial"/>
                <w:color w:val="000000"/>
                <w:sz w:val="18"/>
                <w:szCs w:val="20"/>
                <w:highlight w:val="yellow"/>
              </w:rPr>
            </w:pPr>
            <w:r w:rsidRPr="001D28CD">
              <w:rPr>
                <w:rFonts w:ascii="Arial" w:hAnsi="Arial" w:cs="Arial"/>
                <w:sz w:val="18"/>
                <w:szCs w:val="20"/>
                <w:lang w:eastAsia="es-CO"/>
              </w:rPr>
              <w:t>Realizar jornada académica de actualización los actores del sistema e instituciones sobre enfermedades crónicas no transmisibles (HTA, DIABETES, EPOC, ERC, DETECCIÒN Y MANEJO DEL CANCER DE PROSTATA).</w:t>
            </w:r>
          </w:p>
        </w:tc>
      </w:tr>
      <w:tr w:rsidR="003B1B93" w:rsidRPr="001D28CD" w14:paraId="02586505" w14:textId="77777777" w:rsidTr="00AB6E85">
        <w:trPr>
          <w:trHeight w:val="291"/>
        </w:trPr>
        <w:tc>
          <w:tcPr>
            <w:tcW w:w="2547" w:type="dxa"/>
            <w:vAlign w:val="center"/>
          </w:tcPr>
          <w:p w14:paraId="56F24E93" w14:textId="77777777" w:rsidR="003B1B93" w:rsidRPr="001D28CD" w:rsidRDefault="003B1B93" w:rsidP="00AB6E85">
            <w:pPr>
              <w:rPr>
                <w:rFonts w:ascii="Arial" w:hAnsi="Arial" w:cs="Arial"/>
                <w:b/>
                <w:sz w:val="18"/>
                <w:szCs w:val="20"/>
              </w:rPr>
            </w:pPr>
            <w:r w:rsidRPr="001D28CD">
              <w:rPr>
                <w:rFonts w:ascii="Arial" w:hAnsi="Arial" w:cs="Arial"/>
                <w:b/>
                <w:sz w:val="18"/>
                <w:szCs w:val="20"/>
              </w:rPr>
              <w:t>Plan de acción municipal (proyectos)</w:t>
            </w:r>
          </w:p>
        </w:tc>
        <w:tc>
          <w:tcPr>
            <w:tcW w:w="7229" w:type="dxa"/>
            <w:vAlign w:val="center"/>
          </w:tcPr>
          <w:p w14:paraId="28BD5451" w14:textId="77777777" w:rsidR="003B1B93" w:rsidRPr="001D28CD" w:rsidRDefault="003B1B93" w:rsidP="00AB6E85">
            <w:pPr>
              <w:pBdr>
                <w:top w:val="nil"/>
                <w:left w:val="nil"/>
                <w:bottom w:val="nil"/>
                <w:right w:val="nil"/>
                <w:between w:val="nil"/>
              </w:pBdr>
              <w:jc w:val="both"/>
              <w:rPr>
                <w:rFonts w:ascii="Arial" w:eastAsia="Arial" w:hAnsi="Arial" w:cs="Arial"/>
                <w:color w:val="000000"/>
                <w:sz w:val="18"/>
                <w:szCs w:val="20"/>
                <w:highlight w:val="yellow"/>
              </w:rPr>
            </w:pPr>
            <w:r w:rsidRPr="001D28CD">
              <w:rPr>
                <w:rFonts w:ascii="Arial" w:hAnsi="Arial" w:cs="Arial"/>
                <w:sz w:val="18"/>
                <w:szCs w:val="20"/>
                <w:lang w:eastAsia="es-CO"/>
              </w:rPr>
              <w:t>Realizar jornada académica de actualización los actores del sistema e instituciones sobre enfermedades crónicas no transmisibles (HTA, DIABETES, EPOC, ERC, DETECCIÒN Y MANEJO DEL CANCER DE PROSTATA).</w:t>
            </w:r>
          </w:p>
        </w:tc>
      </w:tr>
    </w:tbl>
    <w:p w14:paraId="14283022" w14:textId="77777777" w:rsidR="003B1B93" w:rsidRPr="001D28CD" w:rsidRDefault="003B1B93" w:rsidP="003B1B93">
      <w:pPr>
        <w:rPr>
          <w:rFonts w:ascii="Arial" w:hAnsi="Arial" w:cs="Arial"/>
          <w:sz w:val="22"/>
        </w:rPr>
      </w:pPr>
    </w:p>
    <w:p w14:paraId="64CB4E7C" w14:textId="77777777" w:rsidR="003B1B93" w:rsidRPr="001D28CD" w:rsidRDefault="003B1B93" w:rsidP="003B1B93">
      <w:pPr>
        <w:numPr>
          <w:ilvl w:val="0"/>
          <w:numId w:val="1"/>
        </w:numPr>
        <w:rPr>
          <w:rFonts w:ascii="Arial" w:hAnsi="Arial" w:cs="Arial"/>
          <w:b/>
          <w:sz w:val="18"/>
        </w:rPr>
      </w:pPr>
      <w:r w:rsidRPr="001D28CD">
        <w:rPr>
          <w:rFonts w:ascii="Arial" w:hAnsi="Arial" w:cs="Arial"/>
          <w:b/>
          <w:sz w:val="18"/>
        </w:rPr>
        <w:t>DESCRIPCION DE ACTIVIDADES EJECUTADAS:</w:t>
      </w:r>
    </w:p>
    <w:p w14:paraId="668EDC7C" w14:textId="77777777" w:rsidR="003B1B93" w:rsidRPr="001D28CD" w:rsidRDefault="003B1B93" w:rsidP="003B1B93">
      <w:pPr>
        <w:rPr>
          <w:rFonts w:ascii="Arial" w:hAnsi="Arial" w:cs="Arial"/>
          <w:b/>
          <w:bCs/>
          <w:sz w:val="18"/>
          <w:szCs w:val="20"/>
        </w:rPr>
      </w:pPr>
    </w:p>
    <w:p w14:paraId="11AD8167" w14:textId="77777777" w:rsidR="003B1B93" w:rsidRPr="001D28CD" w:rsidRDefault="003B1B93" w:rsidP="003B1B93">
      <w:pPr>
        <w:rPr>
          <w:rFonts w:ascii="Arial" w:hAnsi="Arial" w:cs="Arial"/>
          <w:b/>
          <w:bCs/>
          <w:sz w:val="18"/>
          <w:szCs w:val="20"/>
        </w:rPr>
      </w:pPr>
      <w:r w:rsidRPr="001D28CD">
        <w:rPr>
          <w:rFonts w:ascii="Arial" w:hAnsi="Arial" w:cs="Arial"/>
          <w:b/>
          <w:bCs/>
          <w:sz w:val="18"/>
          <w:szCs w:val="20"/>
        </w:rPr>
        <w:t>ALCANCES DEL CONTRATO</w:t>
      </w:r>
    </w:p>
    <w:p w14:paraId="6CB174AF" w14:textId="77777777" w:rsidR="005F3269" w:rsidRPr="001D28CD" w:rsidRDefault="005F3269" w:rsidP="00441995">
      <w:pPr>
        <w:rPr>
          <w:rFonts w:ascii="Arial" w:hAnsi="Arial" w:cs="Arial"/>
          <w:b/>
          <w:bCs/>
          <w:sz w:val="18"/>
          <w:szCs w:val="20"/>
        </w:rPr>
      </w:pPr>
    </w:p>
    <w:tbl>
      <w:tblPr>
        <w:tblStyle w:val="Tablaconcuadrcula"/>
        <w:tblW w:w="9776" w:type="dxa"/>
        <w:tblLook w:val="04A0" w:firstRow="1" w:lastRow="0" w:firstColumn="1" w:lastColumn="0" w:noHBand="0" w:noVBand="1"/>
      </w:tblPr>
      <w:tblGrid>
        <w:gridCol w:w="9776"/>
      </w:tblGrid>
      <w:tr w:rsidR="00441995" w:rsidRPr="001D28CD" w14:paraId="4347A6F9" w14:textId="77777777" w:rsidTr="00240E8E">
        <w:trPr>
          <w:trHeight w:val="673"/>
        </w:trPr>
        <w:tc>
          <w:tcPr>
            <w:tcW w:w="9776" w:type="dxa"/>
          </w:tcPr>
          <w:p w14:paraId="2D8E3302" w14:textId="6F674C1F" w:rsidR="00D64805" w:rsidRPr="001D28CD" w:rsidRDefault="00D64805" w:rsidP="00414A94">
            <w:pPr>
              <w:suppressAutoHyphens/>
              <w:jc w:val="both"/>
              <w:rPr>
                <w:rFonts w:ascii="Arial" w:hAnsi="Arial" w:cs="Arial"/>
                <w:b/>
                <w:bCs/>
                <w:sz w:val="18"/>
                <w:szCs w:val="20"/>
              </w:rPr>
            </w:pPr>
            <w:r w:rsidRPr="001D28CD">
              <w:rPr>
                <w:rFonts w:ascii="Arial" w:hAnsi="Arial" w:cs="Arial"/>
                <w:b/>
                <w:bCs/>
                <w:sz w:val="18"/>
                <w:szCs w:val="20"/>
              </w:rPr>
              <w:t>ALCANCE 1.</w:t>
            </w:r>
            <w:r w:rsidR="00CE1F71" w:rsidRPr="001D28CD">
              <w:rPr>
                <w:sz w:val="18"/>
                <w:szCs w:val="20"/>
              </w:rPr>
              <w:t xml:space="preserve"> </w:t>
            </w:r>
            <w:r w:rsidR="00414A94" w:rsidRPr="001D28CD">
              <w:rPr>
                <w:rFonts w:ascii="Arial" w:hAnsi="Arial" w:cs="Arial"/>
                <w:color w:val="000000"/>
                <w:sz w:val="18"/>
                <w:szCs w:val="20"/>
              </w:rPr>
              <w:t>Apoyar con acciones de capacitación, construcción y seguimiento en cuanto a Rutas de Atención Integral en Salud de cáncer de pulmón, EPOC, asma y cesación de consumo de tabaco en EAPB e IPS del municipio de Pereira.</w:t>
            </w:r>
          </w:p>
        </w:tc>
      </w:tr>
    </w:tbl>
    <w:p w14:paraId="1641FB1B" w14:textId="6AC7FE38" w:rsidR="00285308" w:rsidRPr="001D28CD" w:rsidRDefault="00285308" w:rsidP="00A519BE">
      <w:pPr>
        <w:rPr>
          <w:rFonts w:ascii="Arial" w:hAnsi="Arial" w:cs="Arial"/>
          <w:sz w:val="18"/>
        </w:rPr>
      </w:pPr>
    </w:p>
    <w:p w14:paraId="2C7DA2B6" w14:textId="0708FDF0" w:rsidR="00002039" w:rsidRPr="001D28CD" w:rsidRDefault="00CD5E80" w:rsidP="00002039">
      <w:pPr>
        <w:rPr>
          <w:rFonts w:ascii="Arial" w:eastAsia="Arial" w:hAnsi="Arial" w:cs="Arial"/>
          <w:sz w:val="18"/>
          <w:szCs w:val="20"/>
        </w:rPr>
      </w:pPr>
      <w:r w:rsidRPr="001D28CD">
        <w:rPr>
          <w:rFonts w:ascii="Arial" w:eastAsia="Arial" w:hAnsi="Arial" w:cs="Arial"/>
          <w:b/>
          <w:sz w:val="18"/>
          <w:szCs w:val="20"/>
        </w:rPr>
        <w:t xml:space="preserve">Actividades ejecutadas: </w:t>
      </w:r>
      <w:r w:rsidR="00002039" w:rsidRPr="001D28CD">
        <w:rPr>
          <w:rFonts w:ascii="Arial" w:eastAsia="Arial" w:hAnsi="Arial" w:cs="Arial"/>
          <w:sz w:val="18"/>
          <w:szCs w:val="20"/>
        </w:rPr>
        <w:t xml:space="preserve">Para el periodo </w:t>
      </w:r>
      <w:r w:rsidR="00301B0D">
        <w:rPr>
          <w:rFonts w:ascii="Arial" w:eastAsia="Arial" w:hAnsi="Arial" w:cs="Arial"/>
          <w:sz w:val="18"/>
          <w:szCs w:val="20"/>
        </w:rPr>
        <w:t>a informar</w:t>
      </w:r>
      <w:r w:rsidR="00002039" w:rsidRPr="001D28CD">
        <w:rPr>
          <w:rFonts w:ascii="Arial" w:eastAsia="Arial" w:hAnsi="Arial" w:cs="Arial"/>
          <w:sz w:val="18"/>
          <w:szCs w:val="20"/>
        </w:rPr>
        <w:t xml:space="preserve"> se realiza revisión de las actividades ejecutadas a la fecha que dan cuenta de un </w:t>
      </w:r>
      <w:r w:rsidR="00002039" w:rsidRPr="001D28CD">
        <w:rPr>
          <w:rFonts w:ascii="Arial" w:eastAsia="Arial" w:hAnsi="Arial" w:cs="Arial"/>
          <w:b/>
          <w:bCs/>
          <w:sz w:val="18"/>
          <w:szCs w:val="20"/>
        </w:rPr>
        <w:t xml:space="preserve">total de </w:t>
      </w:r>
      <w:r w:rsidR="002221C3" w:rsidRPr="001D28CD">
        <w:rPr>
          <w:rFonts w:ascii="Arial" w:eastAsia="Arial" w:hAnsi="Arial" w:cs="Arial"/>
          <w:b/>
          <w:bCs/>
          <w:sz w:val="18"/>
          <w:szCs w:val="20"/>
        </w:rPr>
        <w:t>24</w:t>
      </w:r>
      <w:r w:rsidR="00002039" w:rsidRPr="001D28CD">
        <w:rPr>
          <w:rFonts w:ascii="Arial" w:eastAsia="Arial" w:hAnsi="Arial" w:cs="Arial"/>
          <w:b/>
          <w:bCs/>
          <w:sz w:val="18"/>
          <w:szCs w:val="20"/>
        </w:rPr>
        <w:t xml:space="preserve"> acciones</w:t>
      </w:r>
      <w:r w:rsidR="00002039" w:rsidRPr="001D28CD">
        <w:rPr>
          <w:rFonts w:ascii="Arial" w:eastAsia="Arial" w:hAnsi="Arial" w:cs="Arial"/>
          <w:sz w:val="18"/>
          <w:szCs w:val="20"/>
        </w:rPr>
        <w:t xml:space="preserve"> en las que se realiza</w:t>
      </w:r>
      <w:r w:rsidR="002221C3" w:rsidRPr="001D28CD">
        <w:rPr>
          <w:rFonts w:ascii="Arial" w:eastAsia="Arial" w:hAnsi="Arial" w:cs="Arial"/>
          <w:sz w:val="18"/>
          <w:szCs w:val="20"/>
        </w:rPr>
        <w:t xml:space="preserve">  capacitación en cada una de las instituciones, en cuanto la ruta de atención integral en salud Epoc, Asma, Cesación de consumo de tabaco y cáncer de pulmón del municipio, en las cuales se realiza un análisis de la ruta que la entidad tenía implementada y la socializada con el fin de unificar estas rutas a la actualización 2020 de Ministerio Nacional de Salud y la seguridad social.</w:t>
      </w:r>
    </w:p>
    <w:p w14:paraId="7A4B2740" w14:textId="77777777" w:rsidR="00002039" w:rsidRPr="001D28CD" w:rsidRDefault="00002039" w:rsidP="00002039">
      <w:pPr>
        <w:rPr>
          <w:rFonts w:ascii="Arial" w:eastAsia="Arial" w:hAnsi="Arial" w:cs="Arial"/>
          <w:sz w:val="18"/>
          <w:szCs w:val="20"/>
        </w:rPr>
      </w:pPr>
    </w:p>
    <w:p w14:paraId="4E7B86A5" w14:textId="72D52F60" w:rsidR="002F7E8E" w:rsidRPr="001D28CD" w:rsidRDefault="00002039" w:rsidP="00240E8E">
      <w:pPr>
        <w:rPr>
          <w:rFonts w:ascii="Arial" w:eastAsia="Arial" w:hAnsi="Arial" w:cs="Arial"/>
          <w:color w:val="FF0000"/>
          <w:sz w:val="18"/>
          <w:szCs w:val="20"/>
        </w:rPr>
      </w:pPr>
      <w:r w:rsidRPr="001D28CD">
        <w:rPr>
          <w:rFonts w:ascii="Arial" w:eastAsia="Arial" w:hAnsi="Arial" w:cs="Arial"/>
          <w:sz w:val="18"/>
          <w:szCs w:val="20"/>
        </w:rPr>
        <w:t xml:space="preserve">Soportes: CD contrato </w:t>
      </w:r>
      <w:r w:rsidR="002221C3" w:rsidRPr="001D28CD">
        <w:rPr>
          <w:rFonts w:ascii="Arial" w:eastAsia="Arial" w:hAnsi="Arial" w:cs="Arial"/>
          <w:sz w:val="18"/>
          <w:szCs w:val="20"/>
        </w:rPr>
        <w:t>3615</w:t>
      </w:r>
      <w:r w:rsidRPr="001D28CD">
        <w:rPr>
          <w:rFonts w:ascii="Arial" w:eastAsia="Arial" w:hAnsi="Arial" w:cs="Arial"/>
          <w:sz w:val="18"/>
          <w:szCs w:val="20"/>
        </w:rPr>
        <w:t xml:space="preserve"> / Informes de 1 al </w:t>
      </w:r>
      <w:r w:rsidR="008471A7" w:rsidRPr="001D28CD">
        <w:rPr>
          <w:rFonts w:ascii="Arial" w:eastAsia="Arial" w:hAnsi="Arial" w:cs="Arial"/>
          <w:sz w:val="18"/>
          <w:szCs w:val="20"/>
        </w:rPr>
        <w:t>4</w:t>
      </w:r>
      <w:r w:rsidRPr="001D28CD">
        <w:rPr>
          <w:rFonts w:ascii="Arial" w:eastAsia="Arial" w:hAnsi="Arial" w:cs="Arial"/>
          <w:sz w:val="18"/>
          <w:szCs w:val="20"/>
        </w:rPr>
        <w:t xml:space="preserve"> / Subcarpeta</w:t>
      </w:r>
      <w:r w:rsidR="002221C3" w:rsidRPr="001D28CD">
        <w:rPr>
          <w:rFonts w:ascii="Arial" w:eastAsia="Arial" w:hAnsi="Arial" w:cs="Arial"/>
          <w:sz w:val="18"/>
          <w:szCs w:val="20"/>
        </w:rPr>
        <w:t xml:space="preserve"> </w:t>
      </w:r>
      <w:r w:rsidR="00294D87" w:rsidRPr="001D28CD">
        <w:rPr>
          <w:rFonts w:ascii="Arial" w:eastAsia="Arial" w:hAnsi="Arial" w:cs="Arial"/>
          <w:sz w:val="18"/>
          <w:szCs w:val="20"/>
        </w:rPr>
        <w:t>A</w:t>
      </w:r>
      <w:r w:rsidRPr="001D28CD">
        <w:rPr>
          <w:rFonts w:ascii="Arial" w:eastAsia="Arial" w:hAnsi="Arial" w:cs="Arial"/>
          <w:sz w:val="18"/>
          <w:szCs w:val="20"/>
        </w:rPr>
        <w:t xml:space="preserve">lcance </w:t>
      </w:r>
      <w:r w:rsidR="002221C3" w:rsidRPr="001D28CD">
        <w:rPr>
          <w:rFonts w:ascii="Arial" w:eastAsia="Arial" w:hAnsi="Arial" w:cs="Arial"/>
          <w:sz w:val="18"/>
          <w:szCs w:val="20"/>
        </w:rPr>
        <w:t>1</w:t>
      </w:r>
      <w:r w:rsidRPr="001D28CD">
        <w:rPr>
          <w:rFonts w:ascii="Arial" w:eastAsia="Arial" w:hAnsi="Arial" w:cs="Arial"/>
          <w:sz w:val="18"/>
          <w:szCs w:val="20"/>
        </w:rPr>
        <w:t xml:space="preserve"> </w:t>
      </w:r>
    </w:p>
    <w:p w14:paraId="053C0DB9" w14:textId="5640C562" w:rsidR="00A079E9" w:rsidRPr="001D28CD" w:rsidRDefault="00A079E9" w:rsidP="00165D03">
      <w:pPr>
        <w:pStyle w:val="Prrafodelista"/>
        <w:ind w:left="643"/>
        <w:rPr>
          <w:rFonts w:ascii="Arial" w:hAnsi="Arial" w:cs="Arial"/>
          <w:sz w:val="18"/>
        </w:rPr>
      </w:pPr>
    </w:p>
    <w:p w14:paraId="2EF66952" w14:textId="69FE6061" w:rsidR="00135154" w:rsidRPr="001D28CD" w:rsidRDefault="00135154" w:rsidP="00631B6C">
      <w:pPr>
        <w:rPr>
          <w:rFonts w:ascii="Arial" w:hAnsi="Arial" w:cs="Arial"/>
          <w:sz w:val="18"/>
          <w:szCs w:val="20"/>
        </w:rPr>
      </w:pPr>
    </w:p>
    <w:tbl>
      <w:tblPr>
        <w:tblStyle w:val="Tablaconcuadrcula"/>
        <w:tblW w:w="0" w:type="auto"/>
        <w:tblLook w:val="04A0" w:firstRow="1" w:lastRow="0" w:firstColumn="1" w:lastColumn="0" w:noHBand="0" w:noVBand="1"/>
      </w:tblPr>
      <w:tblGrid>
        <w:gridCol w:w="9629"/>
      </w:tblGrid>
      <w:tr w:rsidR="00631B6C" w:rsidRPr="001D28CD" w14:paraId="31DB7094" w14:textId="77777777" w:rsidTr="008471A7">
        <w:tc>
          <w:tcPr>
            <w:tcW w:w="9629" w:type="dxa"/>
          </w:tcPr>
          <w:p w14:paraId="000A9AA6" w14:textId="4EDC4ADE" w:rsidR="00631B6C" w:rsidRPr="001D28CD" w:rsidRDefault="00631B6C" w:rsidP="00FD576C">
            <w:pPr>
              <w:jc w:val="both"/>
              <w:rPr>
                <w:rFonts w:ascii="Arial" w:hAnsi="Arial" w:cs="Arial"/>
                <w:b/>
                <w:bCs/>
                <w:sz w:val="18"/>
                <w:szCs w:val="20"/>
              </w:rPr>
            </w:pPr>
            <w:r w:rsidRPr="001D28CD">
              <w:rPr>
                <w:rFonts w:ascii="Arial" w:hAnsi="Arial" w:cs="Arial"/>
                <w:b/>
                <w:bCs/>
                <w:sz w:val="18"/>
                <w:szCs w:val="20"/>
              </w:rPr>
              <w:t xml:space="preserve">ALCANCE 2. </w:t>
            </w:r>
            <w:r w:rsidR="00FD576C" w:rsidRPr="001D28CD">
              <w:rPr>
                <w:rFonts w:ascii="Arial" w:hAnsi="Arial" w:cs="Arial"/>
                <w:sz w:val="18"/>
                <w:szCs w:val="20"/>
              </w:rPr>
              <w:t>Realizar acciones de capacitación a los profesionales en salud de las EAPB e IPS del municipio de Pereira en cuanto a Guías de Práctica Clínica de cáncer de pulmón, EPOC, asma y cesación de consumo de tabaco</w:t>
            </w:r>
          </w:p>
        </w:tc>
      </w:tr>
    </w:tbl>
    <w:p w14:paraId="2D7BAEDC" w14:textId="77777777" w:rsidR="00651095" w:rsidRPr="001D28CD" w:rsidRDefault="00651095" w:rsidP="008471A7">
      <w:pPr>
        <w:jc w:val="both"/>
        <w:rPr>
          <w:rFonts w:ascii="Arial" w:hAnsi="Arial" w:cs="Arial"/>
          <w:sz w:val="18"/>
          <w:szCs w:val="20"/>
        </w:rPr>
      </w:pPr>
    </w:p>
    <w:p w14:paraId="3C3B3B27" w14:textId="60F0F954" w:rsidR="008471A7" w:rsidRPr="001D28CD" w:rsidRDefault="00CD5E80" w:rsidP="008471A7">
      <w:pPr>
        <w:jc w:val="both"/>
        <w:rPr>
          <w:rFonts w:ascii="Arial" w:hAnsi="Arial" w:cs="Arial"/>
          <w:sz w:val="18"/>
          <w:szCs w:val="20"/>
        </w:rPr>
      </w:pPr>
      <w:r w:rsidRPr="001D28CD">
        <w:rPr>
          <w:rFonts w:ascii="Arial" w:eastAsia="Arial" w:hAnsi="Arial" w:cs="Arial"/>
          <w:b/>
          <w:sz w:val="18"/>
          <w:szCs w:val="20"/>
        </w:rPr>
        <w:t xml:space="preserve">Actividades ejecutadas: </w:t>
      </w:r>
      <w:r w:rsidR="008471A7" w:rsidRPr="001D28CD">
        <w:rPr>
          <w:rFonts w:ascii="Arial" w:hAnsi="Arial" w:cs="Arial"/>
          <w:sz w:val="18"/>
          <w:szCs w:val="20"/>
        </w:rPr>
        <w:t xml:space="preserve">Para el periodo </w:t>
      </w:r>
      <w:r w:rsidR="00301B0D">
        <w:rPr>
          <w:rFonts w:ascii="Arial" w:hAnsi="Arial" w:cs="Arial"/>
          <w:sz w:val="18"/>
          <w:szCs w:val="20"/>
        </w:rPr>
        <w:t xml:space="preserve">a </w:t>
      </w:r>
      <w:r w:rsidR="008471A7" w:rsidRPr="001D28CD">
        <w:rPr>
          <w:rFonts w:ascii="Arial" w:hAnsi="Arial" w:cs="Arial"/>
          <w:sz w:val="18"/>
          <w:szCs w:val="20"/>
        </w:rPr>
        <w:t>inform</w:t>
      </w:r>
      <w:r w:rsidR="00301B0D">
        <w:rPr>
          <w:rFonts w:ascii="Arial" w:hAnsi="Arial" w:cs="Arial"/>
          <w:sz w:val="18"/>
          <w:szCs w:val="20"/>
        </w:rPr>
        <w:t>ar</w:t>
      </w:r>
      <w:r w:rsidR="008471A7" w:rsidRPr="001D28CD">
        <w:rPr>
          <w:rFonts w:ascii="Arial" w:hAnsi="Arial" w:cs="Arial"/>
          <w:sz w:val="18"/>
          <w:szCs w:val="20"/>
        </w:rPr>
        <w:t xml:space="preserve"> se realiza revisión de las actividades ejecutadas a la fecha que dan cuenta de un total de </w:t>
      </w:r>
      <w:r w:rsidR="00B16EF8">
        <w:rPr>
          <w:rFonts w:ascii="Arial" w:hAnsi="Arial" w:cs="Arial"/>
          <w:b/>
          <w:bCs/>
          <w:sz w:val="18"/>
          <w:szCs w:val="20"/>
        </w:rPr>
        <w:t>7</w:t>
      </w:r>
      <w:r w:rsidR="008471A7" w:rsidRPr="001D28CD">
        <w:rPr>
          <w:rFonts w:ascii="Arial" w:hAnsi="Arial" w:cs="Arial"/>
          <w:b/>
          <w:bCs/>
          <w:sz w:val="18"/>
          <w:szCs w:val="20"/>
        </w:rPr>
        <w:t xml:space="preserve"> acciones</w:t>
      </w:r>
      <w:r w:rsidR="008471A7" w:rsidRPr="001D28CD">
        <w:rPr>
          <w:rFonts w:ascii="Arial" w:hAnsi="Arial" w:cs="Arial"/>
          <w:sz w:val="18"/>
          <w:szCs w:val="20"/>
        </w:rPr>
        <w:t xml:space="preserve"> en las que se </w:t>
      </w:r>
      <w:r w:rsidR="00651095" w:rsidRPr="001D28CD">
        <w:rPr>
          <w:rFonts w:ascii="Arial" w:hAnsi="Arial" w:cs="Arial"/>
          <w:sz w:val="18"/>
          <w:szCs w:val="20"/>
        </w:rPr>
        <w:t>realiza capacitación en Guía de Práctica Clínica actualización 2020 de Ministerio Nacional de Salud, con tres entidades lo que unificará criterios en cuanto a tratamiento de los pacientes con estas comorbilidades en el municipio de Pereira.</w:t>
      </w:r>
    </w:p>
    <w:p w14:paraId="49AEFBF3" w14:textId="77777777" w:rsidR="001D28CD" w:rsidRPr="001D28CD" w:rsidRDefault="001D28CD" w:rsidP="008471A7">
      <w:pPr>
        <w:jc w:val="both"/>
        <w:rPr>
          <w:rFonts w:ascii="Arial" w:hAnsi="Arial" w:cs="Arial"/>
          <w:b/>
          <w:sz w:val="18"/>
          <w:szCs w:val="20"/>
        </w:rPr>
      </w:pPr>
    </w:p>
    <w:p w14:paraId="2AFF78D4" w14:textId="60CD93E1" w:rsidR="00651095" w:rsidRPr="001D28CD" w:rsidRDefault="008471A7" w:rsidP="008471A7">
      <w:pPr>
        <w:jc w:val="both"/>
        <w:rPr>
          <w:rFonts w:ascii="Arial" w:hAnsi="Arial" w:cs="Arial"/>
          <w:sz w:val="18"/>
          <w:szCs w:val="20"/>
        </w:rPr>
      </w:pPr>
      <w:r w:rsidRPr="001D28CD">
        <w:rPr>
          <w:rFonts w:ascii="Arial" w:hAnsi="Arial" w:cs="Arial"/>
          <w:b/>
          <w:sz w:val="18"/>
          <w:szCs w:val="20"/>
        </w:rPr>
        <w:t>Soportes:</w:t>
      </w:r>
      <w:r w:rsidRPr="001D28CD">
        <w:rPr>
          <w:rFonts w:ascii="Arial" w:hAnsi="Arial" w:cs="Arial"/>
          <w:sz w:val="18"/>
          <w:szCs w:val="20"/>
        </w:rPr>
        <w:t xml:space="preserve"> CD contrato </w:t>
      </w:r>
      <w:r w:rsidR="00651095" w:rsidRPr="001D28CD">
        <w:rPr>
          <w:rFonts w:ascii="Arial" w:hAnsi="Arial" w:cs="Arial"/>
          <w:sz w:val="18"/>
          <w:szCs w:val="20"/>
        </w:rPr>
        <w:t>3615</w:t>
      </w:r>
      <w:r w:rsidRPr="001D28CD">
        <w:rPr>
          <w:rFonts w:ascii="Arial" w:hAnsi="Arial" w:cs="Arial"/>
          <w:sz w:val="18"/>
          <w:szCs w:val="20"/>
        </w:rPr>
        <w:t xml:space="preserve"> / Informes de 1 al </w:t>
      </w:r>
      <w:r w:rsidR="00651095" w:rsidRPr="001D28CD">
        <w:rPr>
          <w:rFonts w:ascii="Arial" w:hAnsi="Arial" w:cs="Arial"/>
          <w:sz w:val="18"/>
          <w:szCs w:val="20"/>
        </w:rPr>
        <w:t xml:space="preserve">4 </w:t>
      </w:r>
      <w:r w:rsidRPr="001D28CD">
        <w:rPr>
          <w:rFonts w:ascii="Arial" w:hAnsi="Arial" w:cs="Arial"/>
          <w:sz w:val="18"/>
          <w:szCs w:val="20"/>
        </w:rPr>
        <w:t>/ Subcarpeta</w:t>
      </w:r>
      <w:r w:rsidR="00651095" w:rsidRPr="001D28CD">
        <w:rPr>
          <w:rFonts w:ascii="Arial" w:hAnsi="Arial" w:cs="Arial"/>
          <w:sz w:val="18"/>
          <w:szCs w:val="20"/>
        </w:rPr>
        <w:t xml:space="preserve"> Alcance 2</w:t>
      </w:r>
    </w:p>
    <w:p w14:paraId="530FF755" w14:textId="77777777" w:rsidR="001462A7" w:rsidRPr="001D28CD" w:rsidRDefault="001462A7" w:rsidP="001462A7">
      <w:pPr>
        <w:jc w:val="center"/>
        <w:rPr>
          <w:rFonts w:ascii="Arial" w:hAnsi="Arial" w:cs="Arial"/>
          <w:b/>
          <w:sz w:val="18"/>
        </w:rPr>
      </w:pPr>
    </w:p>
    <w:tbl>
      <w:tblPr>
        <w:tblStyle w:val="Tablaconcuadrcula"/>
        <w:tblW w:w="0" w:type="auto"/>
        <w:tblLook w:val="04A0" w:firstRow="1" w:lastRow="0" w:firstColumn="1" w:lastColumn="0" w:noHBand="0" w:noVBand="1"/>
      </w:tblPr>
      <w:tblGrid>
        <w:gridCol w:w="9629"/>
      </w:tblGrid>
      <w:tr w:rsidR="0093087F" w:rsidRPr="001D28CD" w14:paraId="2DBB611D" w14:textId="77777777" w:rsidTr="0093087F">
        <w:tc>
          <w:tcPr>
            <w:tcW w:w="10454" w:type="dxa"/>
          </w:tcPr>
          <w:p w14:paraId="1FCD9AE1" w14:textId="71BA68ED" w:rsidR="0093087F" w:rsidRPr="001D28CD" w:rsidRDefault="0093087F" w:rsidP="001F7962">
            <w:pPr>
              <w:jc w:val="both"/>
              <w:rPr>
                <w:rFonts w:ascii="Arial" w:hAnsi="Arial" w:cs="Arial"/>
                <w:b/>
                <w:sz w:val="18"/>
              </w:rPr>
            </w:pPr>
            <w:bookmarkStart w:id="0" w:name="_GoBack" w:colFirst="0" w:colLast="0"/>
            <w:r w:rsidRPr="001D28CD">
              <w:rPr>
                <w:rFonts w:ascii="Arial" w:hAnsi="Arial" w:cs="Arial"/>
                <w:b/>
                <w:sz w:val="18"/>
              </w:rPr>
              <w:lastRenderedPageBreak/>
              <w:t>ALCANCE 3.</w:t>
            </w:r>
            <w:r w:rsidR="001F7962" w:rsidRPr="001D28CD">
              <w:rPr>
                <w:rFonts w:ascii="Arial" w:hAnsi="Arial" w:cs="Arial"/>
                <w:b/>
                <w:sz w:val="18"/>
              </w:rPr>
              <w:t xml:space="preserve"> </w:t>
            </w:r>
            <w:r w:rsidR="001F7962" w:rsidRPr="001D28CD">
              <w:rPr>
                <w:rFonts w:ascii="Arial" w:hAnsi="Arial" w:cs="Arial"/>
                <w:bCs/>
                <w:sz w:val="18"/>
              </w:rPr>
              <w:t>Apoyar los requerimientos técnicos, operativos y administrativos como actualización del estado de salud, informes ejecutivos, cronogramas semanales, informes de gestión, e ingreso de actividades realizadas en el sistema establecido por la Secretaría de Salud Pública y Seguridad Social.</w:t>
            </w:r>
          </w:p>
        </w:tc>
      </w:tr>
      <w:bookmarkEnd w:id="0"/>
    </w:tbl>
    <w:p w14:paraId="3F602F75" w14:textId="5B205B0A" w:rsidR="0093087F" w:rsidRPr="001D28CD" w:rsidRDefault="0093087F" w:rsidP="00631B6C">
      <w:pPr>
        <w:rPr>
          <w:rFonts w:ascii="Arial" w:hAnsi="Arial" w:cs="Arial"/>
          <w:b/>
          <w:sz w:val="18"/>
        </w:rPr>
      </w:pPr>
    </w:p>
    <w:p w14:paraId="5F31CF9D" w14:textId="2DBD6F8A" w:rsidR="001D28CD" w:rsidRPr="001D28CD" w:rsidRDefault="00AA00F8" w:rsidP="001D28CD">
      <w:pPr>
        <w:rPr>
          <w:rFonts w:ascii="Arial" w:hAnsi="Arial" w:cs="Arial"/>
          <w:sz w:val="18"/>
          <w:szCs w:val="20"/>
        </w:rPr>
      </w:pPr>
      <w:r w:rsidRPr="001D28CD">
        <w:rPr>
          <w:rFonts w:ascii="Arial" w:eastAsia="Arial" w:hAnsi="Arial" w:cs="Arial"/>
          <w:b/>
          <w:sz w:val="18"/>
          <w:szCs w:val="20"/>
        </w:rPr>
        <w:t xml:space="preserve">Actividades ejecutadas: </w:t>
      </w:r>
      <w:r w:rsidR="00CD5E80" w:rsidRPr="001D28CD">
        <w:rPr>
          <w:rFonts w:ascii="Arial" w:hAnsi="Arial" w:cs="Arial"/>
          <w:sz w:val="18"/>
          <w:szCs w:val="20"/>
        </w:rPr>
        <w:t>Para el periodo</w:t>
      </w:r>
      <w:r w:rsidR="00301B0D">
        <w:rPr>
          <w:rFonts w:ascii="Arial" w:hAnsi="Arial" w:cs="Arial"/>
          <w:sz w:val="18"/>
          <w:szCs w:val="20"/>
        </w:rPr>
        <w:t xml:space="preserve"> a</w:t>
      </w:r>
      <w:r w:rsidR="00CD5E80" w:rsidRPr="001D28CD">
        <w:rPr>
          <w:rFonts w:ascii="Arial" w:hAnsi="Arial" w:cs="Arial"/>
          <w:sz w:val="18"/>
          <w:szCs w:val="20"/>
        </w:rPr>
        <w:t xml:space="preserve"> inform</w:t>
      </w:r>
      <w:r w:rsidR="00301B0D">
        <w:rPr>
          <w:rFonts w:ascii="Arial" w:hAnsi="Arial" w:cs="Arial"/>
          <w:sz w:val="18"/>
          <w:szCs w:val="20"/>
        </w:rPr>
        <w:t>ar</w:t>
      </w:r>
      <w:r w:rsidR="00CD5E80" w:rsidRPr="001D28CD">
        <w:rPr>
          <w:rFonts w:ascii="Arial" w:hAnsi="Arial" w:cs="Arial"/>
          <w:sz w:val="18"/>
          <w:szCs w:val="20"/>
        </w:rPr>
        <w:t xml:space="preserve"> se realiza revisión de las actividades ejecutadas a la fecha que dan cuenta de un total de </w:t>
      </w:r>
      <w:r w:rsidR="00CD5E80" w:rsidRPr="001D28CD">
        <w:rPr>
          <w:rFonts w:ascii="Arial" w:hAnsi="Arial" w:cs="Arial"/>
          <w:b/>
          <w:bCs/>
          <w:sz w:val="18"/>
          <w:szCs w:val="20"/>
        </w:rPr>
        <w:t>9 acciones</w:t>
      </w:r>
      <w:r w:rsidR="00CD5E80" w:rsidRPr="001D28CD">
        <w:rPr>
          <w:rFonts w:ascii="Arial" w:hAnsi="Arial" w:cs="Arial"/>
          <w:sz w:val="18"/>
          <w:szCs w:val="20"/>
        </w:rPr>
        <w:t xml:space="preserve"> en las que se realiza elaboración de los informes correspondientes que dan cuenta de la labor que se viene realizando, se pasan en su debido momento los cronogramas semanales en los cuales se da cuentas de las fechas y horarios en los que se realizan las labores de cada alcance y finalmente se realiza el cargue de cada una de las actividades realizadas en el SPP.</w:t>
      </w:r>
    </w:p>
    <w:p w14:paraId="557688CF" w14:textId="77777777" w:rsidR="001D28CD" w:rsidRPr="001D28CD" w:rsidRDefault="001D28CD" w:rsidP="001D28CD">
      <w:pPr>
        <w:rPr>
          <w:rFonts w:ascii="Arial" w:hAnsi="Arial" w:cs="Arial"/>
          <w:b/>
          <w:sz w:val="18"/>
          <w:szCs w:val="20"/>
        </w:rPr>
      </w:pPr>
    </w:p>
    <w:p w14:paraId="73CC54DD" w14:textId="14F6A722" w:rsidR="00CC5968" w:rsidRPr="001D28CD" w:rsidRDefault="00CD5E80" w:rsidP="001D28CD">
      <w:pPr>
        <w:rPr>
          <w:rFonts w:ascii="Arial" w:hAnsi="Arial" w:cs="Arial"/>
          <w:bCs/>
          <w:sz w:val="18"/>
        </w:rPr>
      </w:pPr>
      <w:r w:rsidRPr="001D28CD">
        <w:rPr>
          <w:rFonts w:ascii="Arial" w:hAnsi="Arial" w:cs="Arial"/>
          <w:b/>
          <w:sz w:val="18"/>
          <w:szCs w:val="20"/>
        </w:rPr>
        <w:t>Soportes:</w:t>
      </w:r>
      <w:r w:rsidRPr="001D28CD">
        <w:rPr>
          <w:rFonts w:ascii="Arial" w:hAnsi="Arial" w:cs="Arial"/>
          <w:sz w:val="18"/>
          <w:szCs w:val="20"/>
        </w:rPr>
        <w:t xml:space="preserve"> CD contrato 3615 / Informes de 1 al 4 / Subcarpeta Alcance </w:t>
      </w:r>
      <w:r w:rsidR="00294D87" w:rsidRPr="001D28CD">
        <w:rPr>
          <w:rFonts w:ascii="Arial" w:hAnsi="Arial" w:cs="Arial"/>
          <w:sz w:val="18"/>
          <w:szCs w:val="20"/>
        </w:rPr>
        <w:t>3</w:t>
      </w:r>
    </w:p>
    <w:p w14:paraId="1C8DC22B" w14:textId="207F001D" w:rsidR="00477783" w:rsidRPr="001D28CD" w:rsidRDefault="00477783" w:rsidP="00477783">
      <w:pPr>
        <w:jc w:val="center"/>
        <w:rPr>
          <w:rFonts w:ascii="Arial" w:hAnsi="Arial" w:cs="Arial"/>
          <w:b/>
          <w:sz w:val="18"/>
        </w:rPr>
      </w:pPr>
    </w:p>
    <w:tbl>
      <w:tblPr>
        <w:tblStyle w:val="Tablaconcuadrcula"/>
        <w:tblW w:w="0" w:type="auto"/>
        <w:tblLook w:val="04A0" w:firstRow="1" w:lastRow="0" w:firstColumn="1" w:lastColumn="0" w:noHBand="0" w:noVBand="1"/>
      </w:tblPr>
      <w:tblGrid>
        <w:gridCol w:w="9629"/>
      </w:tblGrid>
      <w:tr w:rsidR="006248E2" w:rsidRPr="001D28CD" w14:paraId="2D3BBAE9" w14:textId="77777777" w:rsidTr="006248E2">
        <w:tc>
          <w:tcPr>
            <w:tcW w:w="10454" w:type="dxa"/>
          </w:tcPr>
          <w:p w14:paraId="615FA4A2" w14:textId="530646C4" w:rsidR="006248E2" w:rsidRPr="001D28CD" w:rsidRDefault="006248E2" w:rsidP="005271E5">
            <w:pPr>
              <w:jc w:val="both"/>
              <w:rPr>
                <w:rFonts w:ascii="Arial" w:hAnsi="Arial" w:cs="Arial"/>
                <w:b/>
                <w:sz w:val="18"/>
              </w:rPr>
            </w:pPr>
            <w:r w:rsidRPr="001D28CD">
              <w:rPr>
                <w:rFonts w:ascii="Arial" w:hAnsi="Arial" w:cs="Arial"/>
                <w:b/>
                <w:sz w:val="18"/>
              </w:rPr>
              <w:t xml:space="preserve">ALCANCE 4. </w:t>
            </w:r>
            <w:r w:rsidR="005271E5" w:rsidRPr="001D28CD">
              <w:rPr>
                <w:rFonts w:ascii="Arial" w:hAnsi="Arial" w:cs="Arial"/>
                <w:bCs/>
                <w:sz w:val="18"/>
              </w:rPr>
              <w:t>Participar y responder a los requerimientos de reuniones en general, comités, capacitaciones, actividades masivas, atención al público, cursos, evaluaciones y asistencias técnicas que sea convocado.</w:t>
            </w:r>
          </w:p>
        </w:tc>
      </w:tr>
    </w:tbl>
    <w:p w14:paraId="18FA4D21" w14:textId="458B5D12" w:rsidR="006248E2" w:rsidRPr="001D28CD" w:rsidRDefault="006248E2" w:rsidP="00441995">
      <w:pPr>
        <w:rPr>
          <w:rFonts w:ascii="Arial" w:hAnsi="Arial" w:cs="Arial"/>
          <w:b/>
          <w:sz w:val="18"/>
        </w:rPr>
      </w:pPr>
    </w:p>
    <w:p w14:paraId="79D81850" w14:textId="2DE59BA0" w:rsidR="00294D87" w:rsidRPr="001D28CD" w:rsidRDefault="00294D87" w:rsidP="00294D87">
      <w:pPr>
        <w:rPr>
          <w:rFonts w:ascii="Arial" w:hAnsi="Arial" w:cs="Arial"/>
          <w:sz w:val="18"/>
          <w:szCs w:val="20"/>
        </w:rPr>
      </w:pPr>
      <w:r w:rsidRPr="001D28CD">
        <w:rPr>
          <w:rFonts w:ascii="Arial" w:eastAsia="Arial" w:hAnsi="Arial" w:cs="Arial"/>
          <w:b/>
          <w:sz w:val="18"/>
          <w:szCs w:val="20"/>
        </w:rPr>
        <w:t xml:space="preserve">Actividades ejecutadas: </w:t>
      </w:r>
      <w:r w:rsidR="00160E46">
        <w:rPr>
          <w:rFonts w:ascii="Arial" w:hAnsi="Arial" w:cs="Arial"/>
          <w:sz w:val="18"/>
          <w:szCs w:val="20"/>
        </w:rPr>
        <w:t>Durante el periodo informado no se citó a reuniones, comités o capacitaciones que den cumplimiento a este alcance</w:t>
      </w:r>
    </w:p>
    <w:p w14:paraId="13C1A317" w14:textId="77777777" w:rsidR="001D28CD" w:rsidRPr="001D28CD" w:rsidRDefault="001D28CD" w:rsidP="00294D87">
      <w:pPr>
        <w:rPr>
          <w:rFonts w:ascii="Arial" w:hAnsi="Arial" w:cs="Arial"/>
          <w:sz w:val="18"/>
          <w:szCs w:val="20"/>
        </w:rPr>
      </w:pPr>
    </w:p>
    <w:p w14:paraId="3DFA8E3A" w14:textId="1FA1B359" w:rsidR="0012290A" w:rsidRPr="001D28CD" w:rsidRDefault="00294D87" w:rsidP="001D28CD">
      <w:pPr>
        <w:jc w:val="both"/>
        <w:rPr>
          <w:rFonts w:ascii="Arial" w:hAnsi="Arial" w:cs="Arial"/>
          <w:sz w:val="18"/>
        </w:rPr>
      </w:pPr>
      <w:r w:rsidRPr="001D28CD">
        <w:rPr>
          <w:rFonts w:ascii="Arial" w:hAnsi="Arial" w:cs="Arial"/>
          <w:b/>
          <w:sz w:val="18"/>
          <w:szCs w:val="20"/>
        </w:rPr>
        <w:t>Soportes:</w:t>
      </w:r>
      <w:r w:rsidRPr="001D28CD">
        <w:rPr>
          <w:rFonts w:ascii="Arial" w:hAnsi="Arial" w:cs="Arial"/>
          <w:sz w:val="18"/>
          <w:szCs w:val="20"/>
        </w:rPr>
        <w:t xml:space="preserve"> </w:t>
      </w:r>
      <w:r w:rsidR="00160E46">
        <w:rPr>
          <w:rFonts w:ascii="Arial" w:hAnsi="Arial" w:cs="Arial"/>
          <w:sz w:val="18"/>
          <w:szCs w:val="20"/>
        </w:rPr>
        <w:t>N/A</w:t>
      </w:r>
    </w:p>
    <w:p w14:paraId="38202E97" w14:textId="4BBF6A52" w:rsidR="004B0459" w:rsidRPr="001D28CD" w:rsidRDefault="004B0459" w:rsidP="009E354D">
      <w:pPr>
        <w:pStyle w:val="Prrafodelista"/>
        <w:rPr>
          <w:rFonts w:ascii="Arial" w:hAnsi="Arial" w:cs="Arial"/>
          <w:sz w:val="18"/>
          <w:szCs w:val="20"/>
        </w:rPr>
      </w:pPr>
    </w:p>
    <w:tbl>
      <w:tblPr>
        <w:tblStyle w:val="Tablaconcuadrcula"/>
        <w:tblW w:w="0" w:type="auto"/>
        <w:tblInd w:w="-5" w:type="dxa"/>
        <w:tblLook w:val="04A0" w:firstRow="1" w:lastRow="0" w:firstColumn="1" w:lastColumn="0" w:noHBand="0" w:noVBand="1"/>
      </w:tblPr>
      <w:tblGrid>
        <w:gridCol w:w="9634"/>
      </w:tblGrid>
      <w:tr w:rsidR="008431DE" w:rsidRPr="001D28CD" w14:paraId="62140814" w14:textId="77777777" w:rsidTr="008431DE">
        <w:tc>
          <w:tcPr>
            <w:tcW w:w="9734" w:type="dxa"/>
          </w:tcPr>
          <w:p w14:paraId="27C23FBD" w14:textId="20AA48C7" w:rsidR="008431DE" w:rsidRPr="001D28CD" w:rsidRDefault="008431DE" w:rsidP="00A42FE2">
            <w:pPr>
              <w:rPr>
                <w:rFonts w:ascii="Arial" w:hAnsi="Arial" w:cs="Arial"/>
                <w:b/>
                <w:bCs/>
                <w:sz w:val="18"/>
                <w:szCs w:val="20"/>
              </w:rPr>
            </w:pPr>
            <w:r w:rsidRPr="001D28CD">
              <w:rPr>
                <w:rFonts w:ascii="Arial" w:hAnsi="Arial" w:cs="Arial"/>
                <w:b/>
                <w:bCs/>
                <w:sz w:val="18"/>
                <w:szCs w:val="20"/>
              </w:rPr>
              <w:t xml:space="preserve">ALCANCE 5.  </w:t>
            </w:r>
            <w:r w:rsidR="00A42FE2" w:rsidRPr="001D28CD">
              <w:rPr>
                <w:rFonts w:ascii="Arial" w:hAnsi="Arial" w:cs="Arial"/>
                <w:sz w:val="18"/>
                <w:szCs w:val="20"/>
              </w:rPr>
              <w:t>Y las demás que sean asignadas y afines con el objeto, los alcances del contrato, y la misión de la entidad.</w:t>
            </w:r>
          </w:p>
        </w:tc>
      </w:tr>
    </w:tbl>
    <w:p w14:paraId="6531191C" w14:textId="1A101CA7" w:rsidR="008431DE" w:rsidRPr="001D28CD" w:rsidRDefault="008431DE" w:rsidP="00C248F2">
      <w:pPr>
        <w:rPr>
          <w:rFonts w:ascii="Arial" w:hAnsi="Arial" w:cs="Arial"/>
          <w:sz w:val="18"/>
          <w:szCs w:val="20"/>
        </w:rPr>
      </w:pPr>
    </w:p>
    <w:p w14:paraId="77DEDD05" w14:textId="3BFF2F48" w:rsidR="00EE1257" w:rsidRPr="001D28CD" w:rsidRDefault="001D28CD" w:rsidP="008431DE">
      <w:pPr>
        <w:rPr>
          <w:rFonts w:ascii="Arial" w:hAnsi="Arial" w:cs="Arial"/>
          <w:bCs/>
          <w:sz w:val="18"/>
        </w:rPr>
      </w:pPr>
      <w:r w:rsidRPr="001D28CD">
        <w:rPr>
          <w:noProof/>
          <w:sz w:val="22"/>
        </w:rPr>
        <w:drawing>
          <wp:anchor distT="0" distB="0" distL="114300" distR="114300" simplePos="0" relativeHeight="251659264" behindDoc="0" locked="0" layoutInCell="1" allowOverlap="1" wp14:anchorId="29B48FE5" wp14:editId="0F9FDE49">
            <wp:simplePos x="0" y="0"/>
            <wp:positionH relativeFrom="column">
              <wp:posOffset>589864</wp:posOffset>
            </wp:positionH>
            <wp:positionV relativeFrom="paragraph">
              <wp:posOffset>248615</wp:posOffset>
            </wp:positionV>
            <wp:extent cx="342265" cy="1113155"/>
            <wp:effectExtent l="0" t="4445"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342265" cy="1113155"/>
                    </a:xfrm>
                    <a:prstGeom prst="rect">
                      <a:avLst/>
                    </a:prstGeom>
                    <a:noFill/>
                    <a:ln>
                      <a:noFill/>
                    </a:ln>
                  </pic:spPr>
                </pic:pic>
              </a:graphicData>
            </a:graphic>
          </wp:anchor>
        </w:drawing>
      </w:r>
      <w:r w:rsidR="00240E8E" w:rsidRPr="001D28CD">
        <w:rPr>
          <w:rFonts w:ascii="Arial" w:eastAsia="Arial" w:hAnsi="Arial" w:cs="Arial"/>
          <w:b/>
          <w:sz w:val="18"/>
          <w:szCs w:val="20"/>
        </w:rPr>
        <w:t xml:space="preserve">Actividades ejecutadas: </w:t>
      </w:r>
      <w:r w:rsidR="00C531A0" w:rsidRPr="001D28CD">
        <w:rPr>
          <w:rFonts w:ascii="Arial" w:eastAsia="Arial" w:hAnsi="Arial" w:cs="Arial"/>
          <w:sz w:val="18"/>
          <w:szCs w:val="20"/>
        </w:rPr>
        <w:t>Durante el periodo informado no se me han asignado actividades para este alcance.</w:t>
      </w:r>
    </w:p>
    <w:p w14:paraId="74C2BD6D" w14:textId="77777777" w:rsidR="007967AC" w:rsidRPr="001D28CD" w:rsidRDefault="007967AC" w:rsidP="007967AC">
      <w:pPr>
        <w:rPr>
          <w:rFonts w:ascii="Arial" w:hAnsi="Arial" w:cs="Arial"/>
          <w:b/>
          <w:sz w:val="18"/>
        </w:rPr>
      </w:pPr>
    </w:p>
    <w:p w14:paraId="418A38A2" w14:textId="6C835D35" w:rsidR="00CC5968" w:rsidRPr="00160E46" w:rsidRDefault="00160E46" w:rsidP="00C90597">
      <w:pPr>
        <w:rPr>
          <w:rFonts w:ascii="Arial" w:hAnsi="Arial" w:cs="Arial"/>
          <w:b/>
          <w:i/>
          <w:sz w:val="18"/>
        </w:rPr>
      </w:pPr>
      <w:r w:rsidRPr="00160E46">
        <w:rPr>
          <w:rFonts w:ascii="Arial" w:hAnsi="Arial" w:cs="Arial"/>
          <w:b/>
          <w:i/>
          <w:sz w:val="18"/>
        </w:rPr>
        <w:t>PARA CONSTANCIA SE FIRMA EL PRESENTE INFORME A LOS (14) DÍAS DEL MES DE DICIEMBRE DE 2021.</w:t>
      </w:r>
    </w:p>
    <w:p w14:paraId="1EC0BB4B" w14:textId="4F95AC48" w:rsidR="007967AC" w:rsidRPr="001D28CD" w:rsidRDefault="000669AA" w:rsidP="001D28CD">
      <w:pPr>
        <w:rPr>
          <w:rFonts w:ascii="Arial" w:hAnsi="Arial" w:cs="Arial"/>
          <w:bCs/>
          <w:sz w:val="18"/>
        </w:rPr>
      </w:pPr>
      <w:r w:rsidRPr="001D28CD">
        <w:rPr>
          <w:rFonts w:ascii="Arial" w:hAnsi="Arial" w:cs="Arial"/>
          <w:bCs/>
          <w:sz w:val="18"/>
        </w:rPr>
        <w:tab/>
      </w:r>
    </w:p>
    <w:p w14:paraId="002FEF77" w14:textId="575F6085" w:rsidR="001D28CD" w:rsidRDefault="003B1B93" w:rsidP="001D28CD">
      <w:pPr>
        <w:tabs>
          <w:tab w:val="left" w:pos="6849"/>
        </w:tabs>
        <w:jc w:val="both"/>
        <w:rPr>
          <w:sz w:val="22"/>
        </w:rPr>
      </w:pPr>
      <w:r w:rsidRPr="001D28CD">
        <w:rPr>
          <w:rFonts w:ascii="Arial" w:hAnsi="Arial" w:cs="Arial"/>
          <w:bCs/>
          <w:sz w:val="18"/>
        </w:rPr>
        <w:tab/>
      </w:r>
      <w:r w:rsidR="001D28CD" w:rsidRPr="001D28CD">
        <w:rPr>
          <w:noProof/>
          <w:sz w:val="22"/>
        </w:rPr>
        <w:drawing>
          <wp:inline distT="0" distB="0" distL="0" distR="0" wp14:anchorId="7108A627" wp14:editId="38CAD943">
            <wp:extent cx="1016812" cy="644013"/>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3664" cy="648353"/>
                    </a:xfrm>
                    <a:prstGeom prst="rect">
                      <a:avLst/>
                    </a:prstGeom>
                  </pic:spPr>
                </pic:pic>
              </a:graphicData>
            </a:graphic>
          </wp:inline>
        </w:drawing>
      </w:r>
    </w:p>
    <w:p w14:paraId="187319E6" w14:textId="20060031" w:rsidR="003B1B93" w:rsidRPr="001D28CD" w:rsidRDefault="003B1B93" w:rsidP="001D28CD">
      <w:pPr>
        <w:tabs>
          <w:tab w:val="left" w:pos="6849"/>
        </w:tabs>
        <w:jc w:val="both"/>
        <w:rPr>
          <w:rFonts w:ascii="Arial" w:hAnsi="Arial" w:cs="Arial"/>
          <w:b/>
          <w:color w:val="FF0000"/>
          <w:sz w:val="22"/>
        </w:rPr>
      </w:pPr>
      <w:r w:rsidRPr="001D28CD">
        <w:rPr>
          <w:rFonts w:ascii="Arial" w:hAnsi="Arial" w:cs="Arial"/>
          <w:b/>
          <w:bCs/>
          <w:sz w:val="22"/>
        </w:rPr>
        <w:t xml:space="preserve">Nombre: </w:t>
      </w:r>
      <w:r w:rsidRPr="001D28CD">
        <w:rPr>
          <w:rFonts w:ascii="Arial" w:hAnsi="Arial" w:cs="Arial"/>
          <w:sz w:val="22"/>
        </w:rPr>
        <w:t xml:space="preserve">Diana </w:t>
      </w:r>
      <w:proofErr w:type="spellStart"/>
      <w:r w:rsidRPr="001D28CD">
        <w:rPr>
          <w:rFonts w:ascii="Arial" w:hAnsi="Arial" w:cs="Arial"/>
          <w:sz w:val="22"/>
        </w:rPr>
        <w:t>Yalenys</w:t>
      </w:r>
      <w:proofErr w:type="spellEnd"/>
      <w:r w:rsidRPr="001D28CD">
        <w:rPr>
          <w:rFonts w:ascii="Arial" w:hAnsi="Arial" w:cs="Arial"/>
          <w:sz w:val="22"/>
        </w:rPr>
        <w:t xml:space="preserve"> Moreno Mosquera</w:t>
      </w:r>
      <w:r w:rsidRPr="001D28CD">
        <w:rPr>
          <w:b/>
          <w:color w:val="FF0000"/>
          <w:sz w:val="22"/>
        </w:rPr>
        <w:t xml:space="preserve">    </w:t>
      </w:r>
      <w:r w:rsidR="00160E46">
        <w:rPr>
          <w:b/>
          <w:color w:val="FF0000"/>
          <w:sz w:val="22"/>
        </w:rPr>
        <w:t xml:space="preserve">           </w:t>
      </w:r>
      <w:r w:rsidRPr="001D28CD">
        <w:rPr>
          <w:rFonts w:ascii="Arial" w:hAnsi="Arial" w:cs="Arial"/>
          <w:b/>
          <w:color w:val="000000" w:themeColor="text1"/>
          <w:sz w:val="22"/>
        </w:rPr>
        <w:t>Nombre:</w:t>
      </w:r>
      <w:r w:rsidRPr="001D28CD">
        <w:rPr>
          <w:rFonts w:ascii="Arial" w:hAnsi="Arial" w:cs="Arial"/>
          <w:bCs/>
          <w:color w:val="000000" w:themeColor="text1"/>
          <w:sz w:val="22"/>
        </w:rPr>
        <w:t xml:space="preserve"> Daniela Restrepo Quiceno</w:t>
      </w:r>
    </w:p>
    <w:p w14:paraId="12B5522B" w14:textId="550758E3" w:rsidR="003B1B93" w:rsidRPr="001D28CD" w:rsidRDefault="00160E46" w:rsidP="001D28CD">
      <w:pPr>
        <w:ind w:left="4956" w:hanging="4956"/>
        <w:rPr>
          <w:rFonts w:ascii="Arial" w:hAnsi="Arial" w:cs="Arial"/>
          <w:b/>
          <w:sz w:val="22"/>
        </w:rPr>
      </w:pPr>
      <w:r>
        <w:rPr>
          <w:rFonts w:ascii="Arial" w:hAnsi="Arial" w:cs="Arial"/>
          <w:b/>
          <w:noProof/>
          <w:sz w:val="22"/>
        </w:rPr>
        <w:drawing>
          <wp:anchor distT="0" distB="0" distL="114300" distR="114300" simplePos="0" relativeHeight="251660288" behindDoc="1" locked="0" layoutInCell="1" allowOverlap="1" wp14:anchorId="73B2AD51" wp14:editId="3C936292">
            <wp:simplePos x="0" y="0"/>
            <wp:positionH relativeFrom="column">
              <wp:posOffset>1337945</wp:posOffset>
            </wp:positionH>
            <wp:positionV relativeFrom="paragraph">
              <wp:posOffset>358775</wp:posOffset>
            </wp:positionV>
            <wp:extent cx="1596541" cy="1024890"/>
            <wp:effectExtent l="0" t="0" r="381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12202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6541" cy="1024890"/>
                    </a:xfrm>
                    <a:prstGeom prst="rect">
                      <a:avLst/>
                    </a:prstGeom>
                  </pic:spPr>
                </pic:pic>
              </a:graphicData>
            </a:graphic>
            <wp14:sizeRelH relativeFrom="margin">
              <wp14:pctWidth>0</wp14:pctWidth>
            </wp14:sizeRelH>
            <wp14:sizeRelV relativeFrom="margin">
              <wp14:pctHeight>0</wp14:pctHeight>
            </wp14:sizeRelV>
          </wp:anchor>
        </w:drawing>
      </w:r>
      <w:r w:rsidR="003B1B93" w:rsidRPr="001D28CD">
        <w:rPr>
          <w:rFonts w:ascii="Arial" w:hAnsi="Arial" w:cs="Arial"/>
          <w:b/>
          <w:sz w:val="22"/>
        </w:rPr>
        <w:t>CONTRATISTA</w:t>
      </w:r>
      <w:r w:rsidR="003B1B93" w:rsidRPr="001D28CD">
        <w:rPr>
          <w:rFonts w:ascii="Arial" w:hAnsi="Arial" w:cs="Arial"/>
          <w:b/>
          <w:sz w:val="22"/>
        </w:rPr>
        <w:tab/>
        <w:t xml:space="preserve"> Cargo: Coordinadora Dimensión Vida             Saludable y Condiciones Crónicas No Transmisibles</w:t>
      </w:r>
    </w:p>
    <w:p w14:paraId="511DE548" w14:textId="37109303" w:rsidR="003B1B93" w:rsidRPr="001D28CD" w:rsidRDefault="003B1B93" w:rsidP="003B1B93">
      <w:pPr>
        <w:jc w:val="right"/>
        <w:rPr>
          <w:rFonts w:ascii="Arial" w:hAnsi="Arial" w:cs="Arial"/>
          <w:b/>
          <w:sz w:val="22"/>
        </w:rPr>
      </w:pPr>
      <w:r w:rsidRPr="001D28CD">
        <w:rPr>
          <w:rFonts w:ascii="Arial" w:hAnsi="Arial" w:cs="Arial"/>
          <w:b/>
          <w:sz w:val="22"/>
        </w:rPr>
        <w:tab/>
      </w:r>
      <w:r w:rsidRPr="001D28CD">
        <w:rPr>
          <w:rFonts w:ascii="Arial" w:hAnsi="Arial" w:cs="Arial"/>
          <w:b/>
          <w:sz w:val="22"/>
        </w:rPr>
        <w:tab/>
      </w:r>
      <w:r w:rsidRPr="001D28CD">
        <w:rPr>
          <w:rFonts w:ascii="Arial" w:hAnsi="Arial" w:cs="Arial"/>
          <w:b/>
          <w:sz w:val="22"/>
        </w:rPr>
        <w:tab/>
      </w:r>
    </w:p>
    <w:p w14:paraId="02F1D4B3" w14:textId="3613AE4C" w:rsidR="003B1B93" w:rsidRPr="001D28CD" w:rsidRDefault="003B1B93" w:rsidP="003B1B93">
      <w:pPr>
        <w:rPr>
          <w:rFonts w:ascii="Arial" w:hAnsi="Arial" w:cs="Arial"/>
          <w:b/>
          <w:sz w:val="22"/>
        </w:rPr>
      </w:pPr>
    </w:p>
    <w:p w14:paraId="63DD544E" w14:textId="6C632B27" w:rsidR="003B1B93" w:rsidRPr="001D28CD" w:rsidRDefault="003B1B93" w:rsidP="003B1B93">
      <w:pPr>
        <w:rPr>
          <w:rFonts w:ascii="Arial" w:hAnsi="Arial" w:cs="Arial"/>
          <w:b/>
          <w:sz w:val="22"/>
        </w:rPr>
      </w:pPr>
    </w:p>
    <w:p w14:paraId="12798CD4" w14:textId="387EEC7B" w:rsidR="003B1B93" w:rsidRPr="001D28CD" w:rsidRDefault="003B1B93" w:rsidP="003B1B93">
      <w:pPr>
        <w:rPr>
          <w:rFonts w:ascii="Arial" w:hAnsi="Arial" w:cs="Arial"/>
          <w:b/>
          <w:sz w:val="22"/>
        </w:rPr>
      </w:pPr>
    </w:p>
    <w:p w14:paraId="5C1C6487" w14:textId="1A0BE2C5" w:rsidR="003B1B93" w:rsidRPr="001D28CD" w:rsidRDefault="003B1B93" w:rsidP="008C7D71">
      <w:pPr>
        <w:ind w:left="1416" w:firstLine="708"/>
        <w:rPr>
          <w:rFonts w:ascii="Arial" w:hAnsi="Arial" w:cs="Arial"/>
          <w:sz w:val="20"/>
          <w:szCs w:val="22"/>
        </w:rPr>
      </w:pPr>
      <w:r w:rsidRPr="001D28CD">
        <w:rPr>
          <w:rFonts w:ascii="Arial" w:hAnsi="Arial" w:cs="Arial"/>
          <w:sz w:val="20"/>
          <w:szCs w:val="22"/>
        </w:rPr>
        <w:t>______________________</w:t>
      </w:r>
    </w:p>
    <w:p w14:paraId="484972C6" w14:textId="0FCD1C2C" w:rsidR="003B1B93" w:rsidRPr="001D28CD" w:rsidRDefault="003B1B93" w:rsidP="003B1B93">
      <w:pPr>
        <w:rPr>
          <w:rFonts w:ascii="Arial" w:hAnsi="Arial" w:cs="Arial"/>
          <w:b/>
          <w:color w:val="FF0000"/>
          <w:sz w:val="20"/>
          <w:szCs w:val="22"/>
        </w:rPr>
      </w:pPr>
      <w:r w:rsidRPr="001D28CD">
        <w:rPr>
          <w:rFonts w:ascii="Arial" w:hAnsi="Arial" w:cs="Arial"/>
          <w:sz w:val="20"/>
          <w:szCs w:val="22"/>
        </w:rPr>
        <w:tab/>
      </w:r>
      <w:r w:rsidRPr="001D28CD">
        <w:rPr>
          <w:rFonts w:ascii="Arial" w:hAnsi="Arial" w:cs="Arial"/>
          <w:sz w:val="20"/>
          <w:szCs w:val="22"/>
        </w:rPr>
        <w:tab/>
      </w:r>
      <w:r w:rsidRPr="001D28CD">
        <w:rPr>
          <w:rFonts w:ascii="Arial" w:hAnsi="Arial" w:cs="Arial"/>
          <w:b/>
          <w:color w:val="000000" w:themeColor="text1"/>
          <w:sz w:val="20"/>
          <w:szCs w:val="22"/>
        </w:rPr>
        <w:t>Nombre:</w:t>
      </w:r>
      <w:r w:rsidRPr="001D28CD">
        <w:rPr>
          <w:rFonts w:ascii="Arial" w:hAnsi="Arial" w:cs="Arial"/>
          <w:bCs/>
          <w:color w:val="000000" w:themeColor="text1"/>
          <w:sz w:val="20"/>
          <w:szCs w:val="22"/>
        </w:rPr>
        <w:t xml:space="preserve"> Yamit</w:t>
      </w:r>
      <w:r w:rsidRPr="001D28CD">
        <w:rPr>
          <w:rFonts w:ascii="Arial" w:hAnsi="Arial" w:cs="Arial"/>
          <w:bCs/>
          <w:sz w:val="22"/>
        </w:rPr>
        <w:t xml:space="preserve">h </w:t>
      </w:r>
      <w:r w:rsidRPr="001D28CD">
        <w:rPr>
          <w:rFonts w:ascii="Arial" w:hAnsi="Arial" w:cs="Arial"/>
          <w:sz w:val="22"/>
        </w:rPr>
        <w:t xml:space="preserve">Fernando </w:t>
      </w:r>
      <w:r w:rsidRPr="001D28CD">
        <w:rPr>
          <w:rFonts w:ascii="Arial" w:hAnsi="Arial" w:cs="Arial"/>
          <w:bCs/>
          <w:color w:val="000000" w:themeColor="text1"/>
          <w:sz w:val="22"/>
        </w:rPr>
        <w:t xml:space="preserve">García Monsalve </w:t>
      </w:r>
    </w:p>
    <w:p w14:paraId="6896F480" w14:textId="14041C20" w:rsidR="00813192" w:rsidRPr="001D28CD" w:rsidRDefault="003B1B93" w:rsidP="004A1783">
      <w:pPr>
        <w:jc w:val="center"/>
        <w:rPr>
          <w:rFonts w:ascii="Arial" w:hAnsi="Arial" w:cs="Arial"/>
          <w:bCs/>
          <w:sz w:val="18"/>
        </w:rPr>
      </w:pPr>
      <w:r w:rsidRPr="001D28CD">
        <w:rPr>
          <w:rFonts w:ascii="Arial" w:hAnsi="Arial" w:cs="Arial"/>
          <w:b/>
          <w:sz w:val="20"/>
          <w:szCs w:val="22"/>
        </w:rPr>
        <w:t>SUPERVISOR</w:t>
      </w:r>
      <w:r w:rsidR="00196330" w:rsidRPr="001D28CD">
        <w:rPr>
          <w:rFonts w:ascii="Arial" w:hAnsi="Arial" w:cs="Arial"/>
          <w:b/>
          <w:sz w:val="22"/>
        </w:rPr>
        <w:tab/>
      </w:r>
      <w:r w:rsidR="00196330" w:rsidRPr="001D28CD">
        <w:rPr>
          <w:rFonts w:ascii="Arial" w:hAnsi="Arial" w:cs="Arial"/>
          <w:b/>
          <w:sz w:val="22"/>
        </w:rPr>
        <w:tab/>
      </w:r>
      <w:r w:rsidR="00196330" w:rsidRPr="001D28CD">
        <w:rPr>
          <w:rFonts w:ascii="Arial" w:hAnsi="Arial" w:cs="Arial"/>
          <w:b/>
          <w:sz w:val="22"/>
        </w:rPr>
        <w:tab/>
      </w:r>
      <w:r w:rsidR="00196330" w:rsidRPr="001D28CD">
        <w:rPr>
          <w:rFonts w:ascii="Arial" w:hAnsi="Arial" w:cs="Arial"/>
          <w:b/>
          <w:sz w:val="22"/>
        </w:rPr>
        <w:tab/>
      </w:r>
      <w:r w:rsidR="00196330" w:rsidRPr="001D28CD">
        <w:rPr>
          <w:rFonts w:ascii="Arial" w:hAnsi="Arial" w:cs="Arial"/>
          <w:b/>
          <w:sz w:val="22"/>
        </w:rPr>
        <w:tab/>
      </w:r>
      <w:r w:rsidR="00196330" w:rsidRPr="001D28CD">
        <w:rPr>
          <w:rFonts w:ascii="Arial" w:hAnsi="Arial" w:cs="Arial"/>
          <w:b/>
          <w:sz w:val="22"/>
        </w:rPr>
        <w:tab/>
      </w:r>
      <w:r w:rsidR="00196330" w:rsidRPr="001D28CD">
        <w:rPr>
          <w:rFonts w:ascii="Arial" w:hAnsi="Arial" w:cs="Arial"/>
          <w:b/>
          <w:sz w:val="22"/>
        </w:rPr>
        <w:tab/>
      </w:r>
    </w:p>
    <w:sectPr w:rsidR="00813192" w:rsidRPr="001D28CD" w:rsidSect="004A0C9B">
      <w:headerReference w:type="default" r:id="rId11"/>
      <w:footerReference w:type="default" r:id="rId12"/>
      <w:pgSz w:w="12242" w:h="15842" w:code="1"/>
      <w:pgMar w:top="1134" w:right="1185"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EE3E" w14:textId="77777777" w:rsidR="00D8627D" w:rsidRDefault="00D8627D" w:rsidP="00312C87">
      <w:r>
        <w:separator/>
      </w:r>
    </w:p>
  </w:endnote>
  <w:endnote w:type="continuationSeparator" w:id="0">
    <w:p w14:paraId="55BD0BA0" w14:textId="77777777" w:rsidR="00D8627D" w:rsidRDefault="00D8627D"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E758" w14:textId="288C07A5" w:rsidR="002016E1" w:rsidRDefault="006C0AF4" w:rsidP="0084660A">
    <w:pPr>
      <w:pStyle w:val="Piedepgina"/>
      <w:jc w:val="right"/>
    </w:pPr>
    <w:r>
      <w:rPr>
        <w:noProof/>
        <w:lang w:val="es-CO" w:eastAsia="es-CO"/>
      </w:rPr>
      <w:drawing>
        <wp:anchor distT="0" distB="0" distL="114300" distR="114300" simplePos="0" relativeHeight="251661312" behindDoc="1" locked="0" layoutInCell="1" allowOverlap="1" wp14:anchorId="6F367DAF" wp14:editId="2C017281">
          <wp:simplePos x="0" y="0"/>
          <wp:positionH relativeFrom="margin">
            <wp:posOffset>5457396</wp:posOffset>
          </wp:positionH>
          <wp:positionV relativeFrom="paragraph">
            <wp:posOffset>-130707</wp:posOffset>
          </wp:positionV>
          <wp:extent cx="689769" cy="574040"/>
          <wp:effectExtent l="0" t="0" r="0" b="0"/>
          <wp:wrapNone/>
          <wp:docPr id="5" name="Imagen 5"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7724"/>
                  <a:stretch/>
                </pic:blipFill>
                <pic:spPr bwMode="auto">
                  <a:xfrm>
                    <a:off x="0" y="0"/>
                    <a:ext cx="690423" cy="5745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3F2">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293BE" w14:textId="77777777" w:rsidR="00D8627D" w:rsidRDefault="00D8627D" w:rsidP="00312C87">
      <w:r>
        <w:separator/>
      </w:r>
    </w:p>
  </w:footnote>
  <w:footnote w:type="continuationSeparator" w:id="0">
    <w:p w14:paraId="7CD107DF" w14:textId="77777777" w:rsidR="00D8627D" w:rsidRDefault="00D8627D"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E8BC" w14:textId="7377A1CB" w:rsidR="00650A0E" w:rsidRDefault="00650A0E">
    <w:pPr>
      <w:pStyle w:val="Encabezado"/>
    </w:pP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4634886D" w14:textId="77777777" w:rsidTr="00BE2F50">
      <w:trPr>
        <w:trHeight w:val="1408"/>
      </w:trPr>
      <w:tc>
        <w:tcPr>
          <w:tcW w:w="2482" w:type="dxa"/>
          <w:tcBorders>
            <w:top w:val="nil"/>
            <w:left w:val="nil"/>
            <w:bottom w:val="nil"/>
            <w:right w:val="nil"/>
          </w:tcBorders>
          <w:vAlign w:val="center"/>
        </w:tcPr>
        <w:p w14:paraId="1B7C710E" w14:textId="3E1128F2" w:rsidR="00650A0E" w:rsidRPr="007E3F85" w:rsidRDefault="0084660A" w:rsidP="002016E1">
          <w:pPr>
            <w:pStyle w:val="Encabezado"/>
            <w:jc w:val="both"/>
            <w:rPr>
              <w:rFonts w:ascii="Arial" w:hAnsi="Arial" w:cs="Arial"/>
              <w:sz w:val="20"/>
              <w:szCs w:val="20"/>
            </w:rPr>
          </w:pPr>
          <w:r>
            <w:rPr>
              <w:noProof/>
            </w:rPr>
            <w:drawing>
              <wp:inline distT="0" distB="0" distL="0" distR="0" wp14:anchorId="09A8FF2E" wp14:editId="0141D1F7">
                <wp:extent cx="1247775" cy="619125"/>
                <wp:effectExtent l="0" t="0" r="9525" b="9525"/>
                <wp:docPr id="16" name="Imagen 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1009EA33" w14:textId="77777777" w:rsidR="00BE2F50" w:rsidRDefault="00650A0E" w:rsidP="00BE2F50">
          <w:pPr>
            <w:pStyle w:val="Encabezado"/>
            <w:jc w:val="both"/>
            <w:rPr>
              <w:rFonts w:ascii="Arial" w:hAnsi="Arial" w:cs="Arial"/>
              <w:b/>
              <w:caps/>
            </w:rPr>
          </w:pPr>
          <w:r w:rsidRPr="00BE2F50">
            <w:rPr>
              <w:rFonts w:ascii="Arial" w:hAnsi="Arial" w:cs="Arial"/>
              <w:b/>
              <w:caps/>
            </w:rPr>
            <w:t xml:space="preserve">informe </w:t>
          </w:r>
          <w:r w:rsidR="002016E1" w:rsidRPr="00BE2F50">
            <w:rPr>
              <w:rFonts w:ascii="Arial" w:hAnsi="Arial" w:cs="Arial"/>
              <w:b/>
              <w:caps/>
            </w:rPr>
            <w:t>cualitativo de actividades contrato</w:t>
          </w:r>
        </w:p>
        <w:p w14:paraId="676A5E46"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76AF82A9" w14:textId="01DA276E" w:rsidR="002016E1" w:rsidRPr="00BE2F50" w:rsidRDefault="002016E1" w:rsidP="00BE2F50">
          <w:pPr>
            <w:pStyle w:val="Encabezado"/>
            <w:jc w:val="both"/>
            <w:rPr>
              <w:rFonts w:ascii="Arial" w:hAnsi="Arial" w:cs="Arial"/>
              <w:b/>
              <w:caps/>
            </w:rPr>
          </w:pPr>
          <w:r w:rsidRPr="00BE2F50">
            <w:rPr>
              <w:rFonts w:ascii="Arial" w:hAnsi="Arial" w:cs="Arial"/>
              <w:b/>
              <w:caps/>
            </w:rPr>
            <w:t>secretaria de salud publica y seguridad social</w:t>
          </w:r>
        </w:p>
      </w:tc>
    </w:tr>
    <w:tr w:rsidR="00650A0E" w:rsidRPr="001B0B46" w14:paraId="1DE9BD62"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6862A153"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2AD3E44A" w14:textId="4F86CCA0" w:rsidR="00650A0E" w:rsidRPr="001B0B46" w:rsidRDefault="00160E46" w:rsidP="002016E1">
          <w:pPr>
            <w:pStyle w:val="Encabezado"/>
            <w:rPr>
              <w:rFonts w:ascii="Arial" w:hAnsi="Arial" w:cs="Arial"/>
              <w:sz w:val="16"/>
              <w:szCs w:val="16"/>
            </w:rPr>
          </w:pPr>
          <w:r w:rsidRPr="00160E46">
            <w:drawing>
              <wp:anchor distT="0" distB="0" distL="114300" distR="114300" simplePos="0" relativeHeight="251662336" behindDoc="1" locked="0" layoutInCell="1" allowOverlap="1" wp14:anchorId="2A0E1DF3" wp14:editId="795576A1">
                <wp:simplePos x="0" y="0"/>
                <wp:positionH relativeFrom="column">
                  <wp:posOffset>3912870</wp:posOffset>
                </wp:positionH>
                <wp:positionV relativeFrom="paragraph">
                  <wp:posOffset>-217805</wp:posOffset>
                </wp:positionV>
                <wp:extent cx="746125" cy="591185"/>
                <wp:effectExtent l="0" t="0" r="0" b="0"/>
                <wp:wrapNone/>
                <wp:docPr id="3" name="Imagen 3">
                  <a:extLst xmlns:a="http://schemas.openxmlformats.org/drawingml/2006/main">
                    <a:ext uri="{FF2B5EF4-FFF2-40B4-BE49-F238E27FC236}">
                      <a16:creationId xmlns:a16="http://schemas.microsoft.com/office/drawing/2014/main" id="{72FEE218-A3AA-4D9E-8199-003D0B24E2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2FEE218-A3AA-4D9E-8199-003D0B24E232}"/>
                            </a:ext>
                          </a:extLst>
                        </pic:cNvPr>
                        <pic:cNvPicPr>
                          <a:picLocks noChangeAspect="1"/>
                        </pic:cNvPicPr>
                      </pic:nvPicPr>
                      <pic:blipFill>
                        <a:blip r:embed="rId2">
                          <a:biLevel thresh="50000"/>
                          <a:extLst>
                            <a:ext uri="{28A0092B-C50C-407E-A947-70E740481C1C}">
                              <a14:useLocalDpi xmlns:a14="http://schemas.microsoft.com/office/drawing/2010/main" val="0"/>
                            </a:ext>
                          </a:extLst>
                        </a:blip>
                        <a:stretch>
                          <a:fillRect/>
                        </a:stretch>
                      </pic:blipFill>
                      <pic:spPr>
                        <a:xfrm>
                          <a:off x="0" y="0"/>
                          <a:ext cx="746125" cy="591185"/>
                        </a:xfrm>
                        <a:prstGeom prst="rect">
                          <a:avLst/>
                        </a:prstGeom>
                      </pic:spPr>
                    </pic:pic>
                  </a:graphicData>
                </a:graphic>
                <wp14:sizeRelH relativeFrom="margin">
                  <wp14:pctWidth>0</wp14:pctWidth>
                </wp14:sizeRelH>
                <wp14:sizeRelV relativeFrom="margin">
                  <wp14:pctHeight>0</wp14:pctHeight>
                </wp14:sizeRelV>
              </wp:anchor>
            </w:drawing>
          </w:r>
          <w:r w:rsidR="00056202">
            <w:rPr>
              <w:noProof/>
            </w:rPr>
            <mc:AlternateContent>
              <mc:Choice Requires="wps">
                <w:drawing>
                  <wp:anchor distT="4294967294" distB="4294967294" distL="114300" distR="114300" simplePos="0" relativeHeight="251659264" behindDoc="0" locked="0" layoutInCell="1" allowOverlap="1" wp14:anchorId="73CC9C95" wp14:editId="34C8D142">
                    <wp:simplePos x="0" y="0"/>
                    <wp:positionH relativeFrom="margin">
                      <wp:posOffset>-3273425</wp:posOffset>
                    </wp:positionH>
                    <wp:positionV relativeFrom="paragraph">
                      <wp:posOffset>-108585</wp:posOffset>
                    </wp:positionV>
                    <wp:extent cx="8039100" cy="38100"/>
                    <wp:effectExtent l="76200" t="76200" r="76200" b="9525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39100" cy="3810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756DED"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57.75pt,-8.55pt" to="37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" strokecolor="#c00000" strokeweight="3pt">
                    <v:shadow on="t" color="black" opacity="22936f" origin=",.5" offset="0,.63889mm"/>
                    <o:lock v:ext="edit" shapetype="f"/>
                    <w10:wrap anchorx="margin"/>
                  </v:line>
                </w:pict>
              </mc:Fallback>
            </mc:AlternateContent>
          </w:r>
          <w:r w:rsidR="002016E1" w:rsidRPr="001B0B46">
            <w:rPr>
              <w:rFonts w:ascii="Arial" w:hAnsi="Arial" w:cs="Arial"/>
              <w:sz w:val="16"/>
              <w:szCs w:val="16"/>
            </w:rPr>
            <w:t xml:space="preserve">                                                                      Fecha de vigencia:8 de julio de 2020</w:t>
          </w:r>
        </w:p>
      </w:tc>
    </w:tr>
  </w:tbl>
  <w:p w14:paraId="2B130B8E" w14:textId="77777777" w:rsidR="00650A0E" w:rsidRPr="001B0B46" w:rsidRDefault="00650A0E"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2D2"/>
    <w:multiLevelType w:val="hybridMultilevel"/>
    <w:tmpl w:val="BF523F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CA2B20"/>
    <w:multiLevelType w:val="hybridMultilevel"/>
    <w:tmpl w:val="8848DC28"/>
    <w:lvl w:ilvl="0" w:tplc="82021F2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933751"/>
    <w:multiLevelType w:val="hybridMultilevel"/>
    <w:tmpl w:val="18C8FF90"/>
    <w:lvl w:ilvl="0" w:tplc="D8ACCDF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F5121D"/>
    <w:multiLevelType w:val="hybridMultilevel"/>
    <w:tmpl w:val="C14AE304"/>
    <w:lvl w:ilvl="0" w:tplc="240A000F">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8E3950"/>
    <w:multiLevelType w:val="hybridMultilevel"/>
    <w:tmpl w:val="14487BF0"/>
    <w:lvl w:ilvl="0" w:tplc="1428AD5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18688F"/>
    <w:multiLevelType w:val="hybridMultilevel"/>
    <w:tmpl w:val="D18212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226CE0"/>
    <w:multiLevelType w:val="hybridMultilevel"/>
    <w:tmpl w:val="08C60AD6"/>
    <w:lvl w:ilvl="0" w:tplc="F4DA0A5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724CE1"/>
    <w:multiLevelType w:val="hybridMultilevel"/>
    <w:tmpl w:val="3928316E"/>
    <w:lvl w:ilvl="0" w:tplc="95F8E6E2">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C408BD"/>
    <w:multiLevelType w:val="hybridMultilevel"/>
    <w:tmpl w:val="D04ED63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144973"/>
    <w:multiLevelType w:val="hybridMultilevel"/>
    <w:tmpl w:val="D2B2A684"/>
    <w:lvl w:ilvl="0" w:tplc="273C91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0334728"/>
    <w:multiLevelType w:val="hybridMultilevel"/>
    <w:tmpl w:val="2D905C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 w15:restartNumberingAfterBreak="0">
    <w:nsid w:val="36ED6B23"/>
    <w:multiLevelType w:val="hybridMultilevel"/>
    <w:tmpl w:val="7DBC2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0D26F0"/>
    <w:multiLevelType w:val="hybridMultilevel"/>
    <w:tmpl w:val="DA3CE9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6D6681"/>
    <w:multiLevelType w:val="hybridMultilevel"/>
    <w:tmpl w:val="08B0BC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4CE42CB"/>
    <w:multiLevelType w:val="hybridMultilevel"/>
    <w:tmpl w:val="4E08192E"/>
    <w:lvl w:ilvl="0" w:tplc="6DD2833A">
      <w:start w:val="1"/>
      <w:numFmt w:val="decimal"/>
      <w:lvlText w:val="%1."/>
      <w:lvlJc w:val="left"/>
      <w:pPr>
        <w:ind w:left="785"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6B6456"/>
    <w:multiLevelType w:val="hybridMultilevel"/>
    <w:tmpl w:val="DAF0C1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8B6BE0"/>
    <w:multiLevelType w:val="hybridMultilevel"/>
    <w:tmpl w:val="86B664C2"/>
    <w:lvl w:ilvl="0" w:tplc="240A0001">
      <w:start w:val="1"/>
      <w:numFmt w:val="bullet"/>
      <w:lvlText w:val=""/>
      <w:lvlJc w:val="left"/>
      <w:pPr>
        <w:ind w:left="720" w:hanging="360"/>
      </w:pPr>
      <w:rPr>
        <w:rFonts w:ascii="Symbol" w:hAnsi="Symbol"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030123"/>
    <w:multiLevelType w:val="hybridMultilevel"/>
    <w:tmpl w:val="790E7750"/>
    <w:lvl w:ilvl="0" w:tplc="AD1A4D6E">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04B14A5"/>
    <w:multiLevelType w:val="hybridMultilevel"/>
    <w:tmpl w:val="65BEC2EE"/>
    <w:lvl w:ilvl="0" w:tplc="D1707406">
      <w:start w:val="1"/>
      <w:numFmt w:val="decimal"/>
      <w:lvlText w:val="%1."/>
      <w:lvlJc w:val="left"/>
      <w:pPr>
        <w:ind w:left="785" w:hanging="360"/>
      </w:pPr>
      <w:rPr>
        <w:rFonts w:hint="default"/>
        <w:b/>
        <w:bCs w:val="0"/>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9" w15:restartNumberingAfterBreak="0">
    <w:nsid w:val="586D179F"/>
    <w:multiLevelType w:val="multilevel"/>
    <w:tmpl w:val="B8181F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7334DE"/>
    <w:multiLevelType w:val="hybridMultilevel"/>
    <w:tmpl w:val="9034BE86"/>
    <w:lvl w:ilvl="0" w:tplc="C5D63116">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E541301"/>
    <w:multiLevelType w:val="multilevel"/>
    <w:tmpl w:val="6D3AA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74418A"/>
    <w:multiLevelType w:val="multilevel"/>
    <w:tmpl w:val="362C86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5057D3"/>
    <w:multiLevelType w:val="hybridMultilevel"/>
    <w:tmpl w:val="C37AB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F9533AF"/>
    <w:multiLevelType w:val="hybridMultilevel"/>
    <w:tmpl w:val="B040065E"/>
    <w:lvl w:ilvl="0" w:tplc="AC6E777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5319E8"/>
    <w:multiLevelType w:val="hybridMultilevel"/>
    <w:tmpl w:val="D7CEA6EA"/>
    <w:lvl w:ilvl="0" w:tplc="E8AA3ED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472BFE"/>
    <w:multiLevelType w:val="hybridMultilevel"/>
    <w:tmpl w:val="8D6294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7C5B33"/>
    <w:multiLevelType w:val="hybridMultilevel"/>
    <w:tmpl w:val="40D465DC"/>
    <w:lvl w:ilvl="0" w:tplc="33862B46">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92D3CF8"/>
    <w:multiLevelType w:val="hybridMultilevel"/>
    <w:tmpl w:val="15386D48"/>
    <w:lvl w:ilvl="0" w:tplc="5072B436">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9" w15:restartNumberingAfterBreak="0">
    <w:nsid w:val="6A3660AD"/>
    <w:multiLevelType w:val="hybridMultilevel"/>
    <w:tmpl w:val="5C3E33C4"/>
    <w:lvl w:ilvl="0" w:tplc="71809A7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E4A6ABF"/>
    <w:multiLevelType w:val="hybridMultilevel"/>
    <w:tmpl w:val="7E24D308"/>
    <w:lvl w:ilvl="0" w:tplc="7E26ED9A">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B083CF6"/>
    <w:multiLevelType w:val="hybridMultilevel"/>
    <w:tmpl w:val="58FADC3C"/>
    <w:lvl w:ilvl="0" w:tplc="7F346AB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2"/>
  </w:num>
  <w:num w:numId="2">
    <w:abstractNumId w:val="29"/>
  </w:num>
  <w:num w:numId="3">
    <w:abstractNumId w:val="20"/>
  </w:num>
  <w:num w:numId="4">
    <w:abstractNumId w:val="31"/>
  </w:num>
  <w:num w:numId="5">
    <w:abstractNumId w:val="2"/>
  </w:num>
  <w:num w:numId="6">
    <w:abstractNumId w:val="14"/>
  </w:num>
  <w:num w:numId="7">
    <w:abstractNumId w:val="18"/>
  </w:num>
  <w:num w:numId="8">
    <w:abstractNumId w:val="30"/>
  </w:num>
  <w:num w:numId="9">
    <w:abstractNumId w:val="4"/>
  </w:num>
  <w:num w:numId="10">
    <w:abstractNumId w:val="6"/>
  </w:num>
  <w:num w:numId="11">
    <w:abstractNumId w:val="17"/>
  </w:num>
  <w:num w:numId="12">
    <w:abstractNumId w:val="28"/>
  </w:num>
  <w:num w:numId="13">
    <w:abstractNumId w:val="27"/>
  </w:num>
  <w:num w:numId="14">
    <w:abstractNumId w:val="25"/>
  </w:num>
  <w:num w:numId="15">
    <w:abstractNumId w:val="13"/>
  </w:num>
  <w:num w:numId="16">
    <w:abstractNumId w:val="12"/>
  </w:num>
  <w:num w:numId="17">
    <w:abstractNumId w:val="3"/>
  </w:num>
  <w:num w:numId="18">
    <w:abstractNumId w:val="5"/>
  </w:num>
  <w:num w:numId="19">
    <w:abstractNumId w:val="11"/>
  </w:num>
  <w:num w:numId="20">
    <w:abstractNumId w:val="7"/>
  </w:num>
  <w:num w:numId="21">
    <w:abstractNumId w:val="24"/>
  </w:num>
  <w:num w:numId="22">
    <w:abstractNumId w:val="1"/>
  </w:num>
  <w:num w:numId="23">
    <w:abstractNumId w:val="9"/>
  </w:num>
  <w:num w:numId="24">
    <w:abstractNumId w:val="26"/>
  </w:num>
  <w:num w:numId="25">
    <w:abstractNumId w:val="22"/>
  </w:num>
  <w:num w:numId="26">
    <w:abstractNumId w:val="21"/>
  </w:num>
  <w:num w:numId="27">
    <w:abstractNumId w:val="19"/>
  </w:num>
  <w:num w:numId="28">
    <w:abstractNumId w:val="23"/>
  </w:num>
  <w:num w:numId="29">
    <w:abstractNumId w:val="15"/>
  </w:num>
  <w:num w:numId="30">
    <w:abstractNumId w:val="0"/>
  </w:num>
  <w:num w:numId="31">
    <w:abstractNumId w:val="10"/>
  </w:num>
  <w:num w:numId="32">
    <w:abstractNumId w:val="8"/>
  </w:num>
  <w:num w:numId="3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87"/>
    <w:rsid w:val="000003F6"/>
    <w:rsid w:val="00002039"/>
    <w:rsid w:val="00005452"/>
    <w:rsid w:val="00007D6B"/>
    <w:rsid w:val="00020EDF"/>
    <w:rsid w:val="00026D4E"/>
    <w:rsid w:val="0003710E"/>
    <w:rsid w:val="000501FC"/>
    <w:rsid w:val="000521C5"/>
    <w:rsid w:val="00054404"/>
    <w:rsid w:val="00056202"/>
    <w:rsid w:val="00060BFA"/>
    <w:rsid w:val="0006128E"/>
    <w:rsid w:val="00062C22"/>
    <w:rsid w:val="00065C90"/>
    <w:rsid w:val="000669AA"/>
    <w:rsid w:val="00070388"/>
    <w:rsid w:val="00071AB3"/>
    <w:rsid w:val="000724CB"/>
    <w:rsid w:val="0007400D"/>
    <w:rsid w:val="00074578"/>
    <w:rsid w:val="000830E3"/>
    <w:rsid w:val="00084D6A"/>
    <w:rsid w:val="00086F23"/>
    <w:rsid w:val="00091D64"/>
    <w:rsid w:val="00092E59"/>
    <w:rsid w:val="00093D3D"/>
    <w:rsid w:val="00095CF5"/>
    <w:rsid w:val="00097E16"/>
    <w:rsid w:val="000A0438"/>
    <w:rsid w:val="000A21CE"/>
    <w:rsid w:val="000A2AA6"/>
    <w:rsid w:val="000A3DC2"/>
    <w:rsid w:val="000A5D82"/>
    <w:rsid w:val="000B2760"/>
    <w:rsid w:val="000B4355"/>
    <w:rsid w:val="000B6D09"/>
    <w:rsid w:val="000C12BF"/>
    <w:rsid w:val="000C4EAE"/>
    <w:rsid w:val="000C7FAE"/>
    <w:rsid w:val="000D0158"/>
    <w:rsid w:val="000E470D"/>
    <w:rsid w:val="000F1A8F"/>
    <w:rsid w:val="000F447A"/>
    <w:rsid w:val="000F4607"/>
    <w:rsid w:val="000F4B1A"/>
    <w:rsid w:val="000F5617"/>
    <w:rsid w:val="001062A4"/>
    <w:rsid w:val="001130E8"/>
    <w:rsid w:val="00114485"/>
    <w:rsid w:val="0012005B"/>
    <w:rsid w:val="0012290A"/>
    <w:rsid w:val="00124C7C"/>
    <w:rsid w:val="00131048"/>
    <w:rsid w:val="00135154"/>
    <w:rsid w:val="00143AF3"/>
    <w:rsid w:val="001450CC"/>
    <w:rsid w:val="001462A7"/>
    <w:rsid w:val="0015189D"/>
    <w:rsid w:val="00154422"/>
    <w:rsid w:val="00155A7B"/>
    <w:rsid w:val="00157442"/>
    <w:rsid w:val="00160038"/>
    <w:rsid w:val="0016076C"/>
    <w:rsid w:val="00160E46"/>
    <w:rsid w:val="001618E1"/>
    <w:rsid w:val="00165D03"/>
    <w:rsid w:val="00170F4E"/>
    <w:rsid w:val="00175B55"/>
    <w:rsid w:val="00180F1B"/>
    <w:rsid w:val="00191905"/>
    <w:rsid w:val="00196330"/>
    <w:rsid w:val="001A1270"/>
    <w:rsid w:val="001B0B46"/>
    <w:rsid w:val="001B27E5"/>
    <w:rsid w:val="001B6230"/>
    <w:rsid w:val="001C3338"/>
    <w:rsid w:val="001C56C9"/>
    <w:rsid w:val="001C79A4"/>
    <w:rsid w:val="001D134F"/>
    <w:rsid w:val="001D28CD"/>
    <w:rsid w:val="001E001E"/>
    <w:rsid w:val="001E324F"/>
    <w:rsid w:val="001E3481"/>
    <w:rsid w:val="001E53C7"/>
    <w:rsid w:val="001E6DFA"/>
    <w:rsid w:val="001F0608"/>
    <w:rsid w:val="001F3124"/>
    <w:rsid w:val="001F3FB5"/>
    <w:rsid w:val="001F7962"/>
    <w:rsid w:val="001F7D9C"/>
    <w:rsid w:val="002016E1"/>
    <w:rsid w:val="0021699E"/>
    <w:rsid w:val="00216C52"/>
    <w:rsid w:val="00221D27"/>
    <w:rsid w:val="002221C3"/>
    <w:rsid w:val="00233555"/>
    <w:rsid w:val="002400B2"/>
    <w:rsid w:val="00240E8E"/>
    <w:rsid w:val="0024333D"/>
    <w:rsid w:val="0024341F"/>
    <w:rsid w:val="00247966"/>
    <w:rsid w:val="002538DF"/>
    <w:rsid w:val="00254B49"/>
    <w:rsid w:val="0025687F"/>
    <w:rsid w:val="00261458"/>
    <w:rsid w:val="002625DD"/>
    <w:rsid w:val="00270B56"/>
    <w:rsid w:val="00272B33"/>
    <w:rsid w:val="00277CC6"/>
    <w:rsid w:val="00277EFC"/>
    <w:rsid w:val="002816C3"/>
    <w:rsid w:val="002833AB"/>
    <w:rsid w:val="00285308"/>
    <w:rsid w:val="00291B78"/>
    <w:rsid w:val="0029373C"/>
    <w:rsid w:val="00294D87"/>
    <w:rsid w:val="002A0F50"/>
    <w:rsid w:val="002A135F"/>
    <w:rsid w:val="002B08E4"/>
    <w:rsid w:val="002C5E8C"/>
    <w:rsid w:val="002C64C5"/>
    <w:rsid w:val="002C64EE"/>
    <w:rsid w:val="002D417F"/>
    <w:rsid w:val="002D49BB"/>
    <w:rsid w:val="002E3ACB"/>
    <w:rsid w:val="002E7A82"/>
    <w:rsid w:val="002F0A38"/>
    <w:rsid w:val="002F2314"/>
    <w:rsid w:val="002F34F4"/>
    <w:rsid w:val="002F6199"/>
    <w:rsid w:val="002F679F"/>
    <w:rsid w:val="002F6EB6"/>
    <w:rsid w:val="002F7E8E"/>
    <w:rsid w:val="00301B0D"/>
    <w:rsid w:val="00305430"/>
    <w:rsid w:val="00307B77"/>
    <w:rsid w:val="00310CE9"/>
    <w:rsid w:val="00311D41"/>
    <w:rsid w:val="00312C87"/>
    <w:rsid w:val="00313255"/>
    <w:rsid w:val="003134DA"/>
    <w:rsid w:val="003165A8"/>
    <w:rsid w:val="00324957"/>
    <w:rsid w:val="00332C49"/>
    <w:rsid w:val="00335B55"/>
    <w:rsid w:val="00343F80"/>
    <w:rsid w:val="00345868"/>
    <w:rsid w:val="00347CDD"/>
    <w:rsid w:val="00354CDF"/>
    <w:rsid w:val="00361C02"/>
    <w:rsid w:val="0036779D"/>
    <w:rsid w:val="0037184E"/>
    <w:rsid w:val="00376578"/>
    <w:rsid w:val="003802B1"/>
    <w:rsid w:val="003806A1"/>
    <w:rsid w:val="00381BED"/>
    <w:rsid w:val="0038373E"/>
    <w:rsid w:val="003857EF"/>
    <w:rsid w:val="00385B9A"/>
    <w:rsid w:val="00386309"/>
    <w:rsid w:val="00386E96"/>
    <w:rsid w:val="0038774F"/>
    <w:rsid w:val="00387B6E"/>
    <w:rsid w:val="003908B3"/>
    <w:rsid w:val="003941D9"/>
    <w:rsid w:val="00394F7A"/>
    <w:rsid w:val="003962CE"/>
    <w:rsid w:val="0039747F"/>
    <w:rsid w:val="003A01FF"/>
    <w:rsid w:val="003A082D"/>
    <w:rsid w:val="003A7159"/>
    <w:rsid w:val="003A7BD5"/>
    <w:rsid w:val="003B1B93"/>
    <w:rsid w:val="003B7D0C"/>
    <w:rsid w:val="003C1110"/>
    <w:rsid w:val="003C13EB"/>
    <w:rsid w:val="003C2DDF"/>
    <w:rsid w:val="003C489F"/>
    <w:rsid w:val="003D040F"/>
    <w:rsid w:val="003D0FEE"/>
    <w:rsid w:val="003D1F19"/>
    <w:rsid w:val="003E0B2A"/>
    <w:rsid w:val="003E558F"/>
    <w:rsid w:val="003E7DCF"/>
    <w:rsid w:val="00403E46"/>
    <w:rsid w:val="00411F14"/>
    <w:rsid w:val="004120C7"/>
    <w:rsid w:val="0041360D"/>
    <w:rsid w:val="00414A94"/>
    <w:rsid w:val="00422FCC"/>
    <w:rsid w:val="00423669"/>
    <w:rsid w:val="00434768"/>
    <w:rsid w:val="00434F86"/>
    <w:rsid w:val="00440984"/>
    <w:rsid w:val="00441995"/>
    <w:rsid w:val="004425EF"/>
    <w:rsid w:val="00446217"/>
    <w:rsid w:val="00447BEB"/>
    <w:rsid w:val="00455484"/>
    <w:rsid w:val="00455960"/>
    <w:rsid w:val="00457BC0"/>
    <w:rsid w:val="00464859"/>
    <w:rsid w:val="00465E81"/>
    <w:rsid w:val="0046637B"/>
    <w:rsid w:val="00473DE3"/>
    <w:rsid w:val="00475906"/>
    <w:rsid w:val="00477783"/>
    <w:rsid w:val="00477D45"/>
    <w:rsid w:val="004866A4"/>
    <w:rsid w:val="00490257"/>
    <w:rsid w:val="00492FC5"/>
    <w:rsid w:val="004940FA"/>
    <w:rsid w:val="004948E9"/>
    <w:rsid w:val="00495906"/>
    <w:rsid w:val="004A0C9B"/>
    <w:rsid w:val="004A1783"/>
    <w:rsid w:val="004B03E3"/>
    <w:rsid w:val="004B0459"/>
    <w:rsid w:val="004B0BD3"/>
    <w:rsid w:val="004B3D2C"/>
    <w:rsid w:val="004B49D2"/>
    <w:rsid w:val="004B4AD3"/>
    <w:rsid w:val="004C03BF"/>
    <w:rsid w:val="004C144D"/>
    <w:rsid w:val="004C51E5"/>
    <w:rsid w:val="004C6298"/>
    <w:rsid w:val="004D2C08"/>
    <w:rsid w:val="004D7D98"/>
    <w:rsid w:val="004E28D2"/>
    <w:rsid w:val="004F0B55"/>
    <w:rsid w:val="004F48B0"/>
    <w:rsid w:val="004F49CC"/>
    <w:rsid w:val="00501A83"/>
    <w:rsid w:val="00502C55"/>
    <w:rsid w:val="00515C76"/>
    <w:rsid w:val="00517FC0"/>
    <w:rsid w:val="005208C3"/>
    <w:rsid w:val="005225E5"/>
    <w:rsid w:val="005261BC"/>
    <w:rsid w:val="005271E5"/>
    <w:rsid w:val="005315A5"/>
    <w:rsid w:val="005318D4"/>
    <w:rsid w:val="00533209"/>
    <w:rsid w:val="0053391B"/>
    <w:rsid w:val="005424DF"/>
    <w:rsid w:val="0056229F"/>
    <w:rsid w:val="005634FC"/>
    <w:rsid w:val="00565641"/>
    <w:rsid w:val="00571C58"/>
    <w:rsid w:val="005756D7"/>
    <w:rsid w:val="00582F95"/>
    <w:rsid w:val="005837F6"/>
    <w:rsid w:val="00586577"/>
    <w:rsid w:val="00590452"/>
    <w:rsid w:val="0059775E"/>
    <w:rsid w:val="005A0E48"/>
    <w:rsid w:val="005A2134"/>
    <w:rsid w:val="005A4350"/>
    <w:rsid w:val="005A700B"/>
    <w:rsid w:val="005A7794"/>
    <w:rsid w:val="005B010E"/>
    <w:rsid w:val="005B0930"/>
    <w:rsid w:val="005B3210"/>
    <w:rsid w:val="005B3A17"/>
    <w:rsid w:val="005B4688"/>
    <w:rsid w:val="005B7022"/>
    <w:rsid w:val="005C40CA"/>
    <w:rsid w:val="005D4E2A"/>
    <w:rsid w:val="005E4DF6"/>
    <w:rsid w:val="005F3269"/>
    <w:rsid w:val="005F39EC"/>
    <w:rsid w:val="005F6B5B"/>
    <w:rsid w:val="005F6E63"/>
    <w:rsid w:val="005F7C71"/>
    <w:rsid w:val="006156B4"/>
    <w:rsid w:val="00616A7D"/>
    <w:rsid w:val="00622A31"/>
    <w:rsid w:val="00622B69"/>
    <w:rsid w:val="006248E2"/>
    <w:rsid w:val="0062595F"/>
    <w:rsid w:val="0063007E"/>
    <w:rsid w:val="00631B6C"/>
    <w:rsid w:val="00632C4F"/>
    <w:rsid w:val="006339D5"/>
    <w:rsid w:val="00635304"/>
    <w:rsid w:val="00646E85"/>
    <w:rsid w:val="00650A0E"/>
    <w:rsid w:val="00650F96"/>
    <w:rsid w:val="00651095"/>
    <w:rsid w:val="00653E90"/>
    <w:rsid w:val="00674595"/>
    <w:rsid w:val="006772A9"/>
    <w:rsid w:val="006838E4"/>
    <w:rsid w:val="006A50F8"/>
    <w:rsid w:val="006B03D1"/>
    <w:rsid w:val="006B13D0"/>
    <w:rsid w:val="006B4E85"/>
    <w:rsid w:val="006B652E"/>
    <w:rsid w:val="006B7907"/>
    <w:rsid w:val="006C05F7"/>
    <w:rsid w:val="006C0AF4"/>
    <w:rsid w:val="006C1D76"/>
    <w:rsid w:val="006C4D98"/>
    <w:rsid w:val="006C5E6A"/>
    <w:rsid w:val="006D065F"/>
    <w:rsid w:val="006D1F1F"/>
    <w:rsid w:val="006E191A"/>
    <w:rsid w:val="006E1CA3"/>
    <w:rsid w:val="006E6D4F"/>
    <w:rsid w:val="006E6E6E"/>
    <w:rsid w:val="006E73E4"/>
    <w:rsid w:val="006F0475"/>
    <w:rsid w:val="006F1617"/>
    <w:rsid w:val="006F6529"/>
    <w:rsid w:val="00701205"/>
    <w:rsid w:val="00707C30"/>
    <w:rsid w:val="00710324"/>
    <w:rsid w:val="0071331D"/>
    <w:rsid w:val="00715FEA"/>
    <w:rsid w:val="00721C2F"/>
    <w:rsid w:val="00722D45"/>
    <w:rsid w:val="00725B1B"/>
    <w:rsid w:val="007305C4"/>
    <w:rsid w:val="007333DF"/>
    <w:rsid w:val="00735D51"/>
    <w:rsid w:val="00736CB8"/>
    <w:rsid w:val="00747D2B"/>
    <w:rsid w:val="007520F0"/>
    <w:rsid w:val="00753A63"/>
    <w:rsid w:val="00754EBD"/>
    <w:rsid w:val="00760DD9"/>
    <w:rsid w:val="0076286E"/>
    <w:rsid w:val="00763269"/>
    <w:rsid w:val="00772C76"/>
    <w:rsid w:val="00776344"/>
    <w:rsid w:val="007778A0"/>
    <w:rsid w:val="00780D0B"/>
    <w:rsid w:val="007818A9"/>
    <w:rsid w:val="00790585"/>
    <w:rsid w:val="007946F9"/>
    <w:rsid w:val="007967AC"/>
    <w:rsid w:val="007B160A"/>
    <w:rsid w:val="007B5701"/>
    <w:rsid w:val="007B6D99"/>
    <w:rsid w:val="007C5AB1"/>
    <w:rsid w:val="007D1A6F"/>
    <w:rsid w:val="007D3BBA"/>
    <w:rsid w:val="007E3F85"/>
    <w:rsid w:val="007E5B53"/>
    <w:rsid w:val="007E64D3"/>
    <w:rsid w:val="007E6732"/>
    <w:rsid w:val="007E7AFE"/>
    <w:rsid w:val="007F0CC2"/>
    <w:rsid w:val="007F0FF4"/>
    <w:rsid w:val="007F1053"/>
    <w:rsid w:val="007F6F37"/>
    <w:rsid w:val="00804728"/>
    <w:rsid w:val="00810621"/>
    <w:rsid w:val="00810B0D"/>
    <w:rsid w:val="0081177A"/>
    <w:rsid w:val="00813192"/>
    <w:rsid w:val="00814C75"/>
    <w:rsid w:val="00815ECC"/>
    <w:rsid w:val="00817B71"/>
    <w:rsid w:val="00823B50"/>
    <w:rsid w:val="00833258"/>
    <w:rsid w:val="008355C7"/>
    <w:rsid w:val="00835EB0"/>
    <w:rsid w:val="00837D97"/>
    <w:rsid w:val="00841503"/>
    <w:rsid w:val="00841CFA"/>
    <w:rsid w:val="008431DE"/>
    <w:rsid w:val="0084660A"/>
    <w:rsid w:val="008471A7"/>
    <w:rsid w:val="00847B12"/>
    <w:rsid w:val="0085421D"/>
    <w:rsid w:val="00857BB1"/>
    <w:rsid w:val="00862E27"/>
    <w:rsid w:val="0086416C"/>
    <w:rsid w:val="00867A8E"/>
    <w:rsid w:val="008802B4"/>
    <w:rsid w:val="00881422"/>
    <w:rsid w:val="00882795"/>
    <w:rsid w:val="00895C0A"/>
    <w:rsid w:val="008A13BB"/>
    <w:rsid w:val="008A2C06"/>
    <w:rsid w:val="008B4184"/>
    <w:rsid w:val="008B4A0B"/>
    <w:rsid w:val="008B4BE1"/>
    <w:rsid w:val="008B4CFB"/>
    <w:rsid w:val="008C63E1"/>
    <w:rsid w:val="008C74E3"/>
    <w:rsid w:val="008C75DE"/>
    <w:rsid w:val="008C7D71"/>
    <w:rsid w:val="008D64EE"/>
    <w:rsid w:val="008D6724"/>
    <w:rsid w:val="008E741B"/>
    <w:rsid w:val="008F1F3D"/>
    <w:rsid w:val="00906110"/>
    <w:rsid w:val="00906BFE"/>
    <w:rsid w:val="00910569"/>
    <w:rsid w:val="0091200B"/>
    <w:rsid w:val="00921861"/>
    <w:rsid w:val="00922DD3"/>
    <w:rsid w:val="009253BE"/>
    <w:rsid w:val="0093087F"/>
    <w:rsid w:val="00930D90"/>
    <w:rsid w:val="009323CC"/>
    <w:rsid w:val="009405FC"/>
    <w:rsid w:val="00941134"/>
    <w:rsid w:val="009415ED"/>
    <w:rsid w:val="00944817"/>
    <w:rsid w:val="00953044"/>
    <w:rsid w:val="00955B96"/>
    <w:rsid w:val="0095762D"/>
    <w:rsid w:val="00964952"/>
    <w:rsid w:val="009673A0"/>
    <w:rsid w:val="00971278"/>
    <w:rsid w:val="00984D33"/>
    <w:rsid w:val="00987CB2"/>
    <w:rsid w:val="009909D5"/>
    <w:rsid w:val="00993085"/>
    <w:rsid w:val="0099431F"/>
    <w:rsid w:val="009A16A5"/>
    <w:rsid w:val="009A2934"/>
    <w:rsid w:val="009A31A7"/>
    <w:rsid w:val="009A6CFC"/>
    <w:rsid w:val="009B383A"/>
    <w:rsid w:val="009B6F01"/>
    <w:rsid w:val="009D236C"/>
    <w:rsid w:val="009D6750"/>
    <w:rsid w:val="009E334C"/>
    <w:rsid w:val="009E354D"/>
    <w:rsid w:val="009E5F2A"/>
    <w:rsid w:val="009E7BAA"/>
    <w:rsid w:val="009F241A"/>
    <w:rsid w:val="009F6FB0"/>
    <w:rsid w:val="009F76F0"/>
    <w:rsid w:val="00A03DF8"/>
    <w:rsid w:val="00A05095"/>
    <w:rsid w:val="00A0587A"/>
    <w:rsid w:val="00A06BB8"/>
    <w:rsid w:val="00A079E9"/>
    <w:rsid w:val="00A13E10"/>
    <w:rsid w:val="00A2281F"/>
    <w:rsid w:val="00A24AAB"/>
    <w:rsid w:val="00A302EC"/>
    <w:rsid w:val="00A32558"/>
    <w:rsid w:val="00A328E1"/>
    <w:rsid w:val="00A34B9B"/>
    <w:rsid w:val="00A34EA2"/>
    <w:rsid w:val="00A36DF8"/>
    <w:rsid w:val="00A3774C"/>
    <w:rsid w:val="00A37DEB"/>
    <w:rsid w:val="00A417F8"/>
    <w:rsid w:val="00A42FE2"/>
    <w:rsid w:val="00A442FB"/>
    <w:rsid w:val="00A46871"/>
    <w:rsid w:val="00A51800"/>
    <w:rsid w:val="00A519BE"/>
    <w:rsid w:val="00A5708F"/>
    <w:rsid w:val="00A607C0"/>
    <w:rsid w:val="00A668BD"/>
    <w:rsid w:val="00A7017E"/>
    <w:rsid w:val="00A7617C"/>
    <w:rsid w:val="00A76CC2"/>
    <w:rsid w:val="00A77B9A"/>
    <w:rsid w:val="00A8340F"/>
    <w:rsid w:val="00A83828"/>
    <w:rsid w:val="00A900FB"/>
    <w:rsid w:val="00A96206"/>
    <w:rsid w:val="00AA00C6"/>
    <w:rsid w:val="00AA00F8"/>
    <w:rsid w:val="00AA1E85"/>
    <w:rsid w:val="00AC18D5"/>
    <w:rsid w:val="00AC517F"/>
    <w:rsid w:val="00AD2A94"/>
    <w:rsid w:val="00AE3073"/>
    <w:rsid w:val="00AE67E6"/>
    <w:rsid w:val="00AE6BB5"/>
    <w:rsid w:val="00AF1234"/>
    <w:rsid w:val="00AF1841"/>
    <w:rsid w:val="00AF7C09"/>
    <w:rsid w:val="00B0067B"/>
    <w:rsid w:val="00B02B71"/>
    <w:rsid w:val="00B03A5D"/>
    <w:rsid w:val="00B051D5"/>
    <w:rsid w:val="00B1440C"/>
    <w:rsid w:val="00B16EF8"/>
    <w:rsid w:val="00B214C2"/>
    <w:rsid w:val="00B33F75"/>
    <w:rsid w:val="00B358CE"/>
    <w:rsid w:val="00B36391"/>
    <w:rsid w:val="00B376A6"/>
    <w:rsid w:val="00B37D78"/>
    <w:rsid w:val="00B43C84"/>
    <w:rsid w:val="00B57C6F"/>
    <w:rsid w:val="00B60964"/>
    <w:rsid w:val="00B63A1C"/>
    <w:rsid w:val="00B8280C"/>
    <w:rsid w:val="00B8649D"/>
    <w:rsid w:val="00B8701A"/>
    <w:rsid w:val="00B90DC1"/>
    <w:rsid w:val="00B955FF"/>
    <w:rsid w:val="00BA106A"/>
    <w:rsid w:val="00BB0353"/>
    <w:rsid w:val="00BD0589"/>
    <w:rsid w:val="00BD658E"/>
    <w:rsid w:val="00BE2EFA"/>
    <w:rsid w:val="00BE2F50"/>
    <w:rsid w:val="00BF07C0"/>
    <w:rsid w:val="00BF103C"/>
    <w:rsid w:val="00BF4068"/>
    <w:rsid w:val="00C1062C"/>
    <w:rsid w:val="00C1796C"/>
    <w:rsid w:val="00C20AC7"/>
    <w:rsid w:val="00C20BBB"/>
    <w:rsid w:val="00C21EFA"/>
    <w:rsid w:val="00C225AC"/>
    <w:rsid w:val="00C2345F"/>
    <w:rsid w:val="00C248F2"/>
    <w:rsid w:val="00C24E22"/>
    <w:rsid w:val="00C25C2F"/>
    <w:rsid w:val="00C37B72"/>
    <w:rsid w:val="00C40B09"/>
    <w:rsid w:val="00C4325A"/>
    <w:rsid w:val="00C52A99"/>
    <w:rsid w:val="00C531A0"/>
    <w:rsid w:val="00C53293"/>
    <w:rsid w:val="00C6265A"/>
    <w:rsid w:val="00C67FE6"/>
    <w:rsid w:val="00C71211"/>
    <w:rsid w:val="00C724D0"/>
    <w:rsid w:val="00C8341A"/>
    <w:rsid w:val="00C845A4"/>
    <w:rsid w:val="00C90597"/>
    <w:rsid w:val="00C92DBD"/>
    <w:rsid w:val="00C97FDF"/>
    <w:rsid w:val="00CA6AFD"/>
    <w:rsid w:val="00CA6C35"/>
    <w:rsid w:val="00CA74D2"/>
    <w:rsid w:val="00CB41B9"/>
    <w:rsid w:val="00CC02BA"/>
    <w:rsid w:val="00CC2726"/>
    <w:rsid w:val="00CC4B9E"/>
    <w:rsid w:val="00CC5968"/>
    <w:rsid w:val="00CD0D46"/>
    <w:rsid w:val="00CD22A6"/>
    <w:rsid w:val="00CD5E80"/>
    <w:rsid w:val="00CD73C8"/>
    <w:rsid w:val="00CE1F71"/>
    <w:rsid w:val="00CE3BA4"/>
    <w:rsid w:val="00CE4433"/>
    <w:rsid w:val="00CE4551"/>
    <w:rsid w:val="00CF4873"/>
    <w:rsid w:val="00D0215C"/>
    <w:rsid w:val="00D05B3A"/>
    <w:rsid w:val="00D060A2"/>
    <w:rsid w:val="00D123F9"/>
    <w:rsid w:val="00D16FE7"/>
    <w:rsid w:val="00D2583A"/>
    <w:rsid w:val="00D33D51"/>
    <w:rsid w:val="00D40BBE"/>
    <w:rsid w:val="00D42911"/>
    <w:rsid w:val="00D45592"/>
    <w:rsid w:val="00D461BB"/>
    <w:rsid w:val="00D4707D"/>
    <w:rsid w:val="00D50570"/>
    <w:rsid w:val="00D511C1"/>
    <w:rsid w:val="00D52BE2"/>
    <w:rsid w:val="00D5619B"/>
    <w:rsid w:val="00D64805"/>
    <w:rsid w:val="00D64FA6"/>
    <w:rsid w:val="00D67598"/>
    <w:rsid w:val="00D70E80"/>
    <w:rsid w:val="00D74385"/>
    <w:rsid w:val="00D74D1D"/>
    <w:rsid w:val="00D8382B"/>
    <w:rsid w:val="00D841DC"/>
    <w:rsid w:val="00D8627D"/>
    <w:rsid w:val="00D90EF1"/>
    <w:rsid w:val="00D90F02"/>
    <w:rsid w:val="00D94F43"/>
    <w:rsid w:val="00DA4AEF"/>
    <w:rsid w:val="00DA5B68"/>
    <w:rsid w:val="00DA7105"/>
    <w:rsid w:val="00DB4CDC"/>
    <w:rsid w:val="00DC3D53"/>
    <w:rsid w:val="00DC56C1"/>
    <w:rsid w:val="00DD29F5"/>
    <w:rsid w:val="00DD466C"/>
    <w:rsid w:val="00DD4F50"/>
    <w:rsid w:val="00DD63F2"/>
    <w:rsid w:val="00DE1F62"/>
    <w:rsid w:val="00DE361B"/>
    <w:rsid w:val="00DE6A27"/>
    <w:rsid w:val="00DE76EE"/>
    <w:rsid w:val="00DF61D3"/>
    <w:rsid w:val="00DF6CE3"/>
    <w:rsid w:val="00DF6F1D"/>
    <w:rsid w:val="00E01ED8"/>
    <w:rsid w:val="00E02C91"/>
    <w:rsid w:val="00E100D1"/>
    <w:rsid w:val="00E139F9"/>
    <w:rsid w:val="00E16D6B"/>
    <w:rsid w:val="00E24E5B"/>
    <w:rsid w:val="00E24E68"/>
    <w:rsid w:val="00E2626F"/>
    <w:rsid w:val="00E3521A"/>
    <w:rsid w:val="00E3605C"/>
    <w:rsid w:val="00E37722"/>
    <w:rsid w:val="00E43018"/>
    <w:rsid w:val="00E4479A"/>
    <w:rsid w:val="00E455F2"/>
    <w:rsid w:val="00E52A72"/>
    <w:rsid w:val="00E536EB"/>
    <w:rsid w:val="00E539E7"/>
    <w:rsid w:val="00E705A5"/>
    <w:rsid w:val="00E8589D"/>
    <w:rsid w:val="00E85ED1"/>
    <w:rsid w:val="00EA0ABE"/>
    <w:rsid w:val="00EA4920"/>
    <w:rsid w:val="00EB038B"/>
    <w:rsid w:val="00ED1593"/>
    <w:rsid w:val="00EE1257"/>
    <w:rsid w:val="00EE4793"/>
    <w:rsid w:val="00EE6ED1"/>
    <w:rsid w:val="00EF6D05"/>
    <w:rsid w:val="00F101EF"/>
    <w:rsid w:val="00F14CD6"/>
    <w:rsid w:val="00F1507E"/>
    <w:rsid w:val="00F161C6"/>
    <w:rsid w:val="00F21D77"/>
    <w:rsid w:val="00F25964"/>
    <w:rsid w:val="00F2676C"/>
    <w:rsid w:val="00F279B4"/>
    <w:rsid w:val="00F3035C"/>
    <w:rsid w:val="00F3734E"/>
    <w:rsid w:val="00F453D2"/>
    <w:rsid w:val="00F460FA"/>
    <w:rsid w:val="00F52EC7"/>
    <w:rsid w:val="00F556F9"/>
    <w:rsid w:val="00F573DA"/>
    <w:rsid w:val="00F6169D"/>
    <w:rsid w:val="00F67049"/>
    <w:rsid w:val="00F70A90"/>
    <w:rsid w:val="00F70E89"/>
    <w:rsid w:val="00F742C5"/>
    <w:rsid w:val="00F76172"/>
    <w:rsid w:val="00F77918"/>
    <w:rsid w:val="00F8148B"/>
    <w:rsid w:val="00F83D6F"/>
    <w:rsid w:val="00F85E92"/>
    <w:rsid w:val="00F90060"/>
    <w:rsid w:val="00F91A04"/>
    <w:rsid w:val="00F931BB"/>
    <w:rsid w:val="00F94179"/>
    <w:rsid w:val="00FA0664"/>
    <w:rsid w:val="00FA28C8"/>
    <w:rsid w:val="00FA2E4A"/>
    <w:rsid w:val="00FA416D"/>
    <w:rsid w:val="00FA68D6"/>
    <w:rsid w:val="00FB189A"/>
    <w:rsid w:val="00FB55A6"/>
    <w:rsid w:val="00FC750A"/>
    <w:rsid w:val="00FD03E7"/>
    <w:rsid w:val="00FD21B8"/>
    <w:rsid w:val="00FD46AA"/>
    <w:rsid w:val="00FD576C"/>
    <w:rsid w:val="00FE275E"/>
    <w:rsid w:val="00FE29DC"/>
    <w:rsid w:val="00FE696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1036D"/>
  <w15:docId w15:val="{14652255-2270-464E-9BF1-BB32D8B3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40E8E"/>
    <w:rPr>
      <w:sz w:val="16"/>
      <w:szCs w:val="16"/>
    </w:rPr>
  </w:style>
  <w:style w:type="paragraph" w:styleId="Textocomentario">
    <w:name w:val="annotation text"/>
    <w:basedOn w:val="Normal"/>
    <w:link w:val="TextocomentarioCar"/>
    <w:uiPriority w:val="99"/>
    <w:semiHidden/>
    <w:unhideWhenUsed/>
    <w:rsid w:val="00240E8E"/>
    <w:rPr>
      <w:sz w:val="20"/>
      <w:szCs w:val="20"/>
    </w:rPr>
  </w:style>
  <w:style w:type="character" w:customStyle="1" w:styleId="TextocomentarioCar">
    <w:name w:val="Texto comentario Car"/>
    <w:basedOn w:val="Fuentedeprrafopredeter"/>
    <w:link w:val="Textocomentario"/>
    <w:uiPriority w:val="99"/>
    <w:semiHidden/>
    <w:rsid w:val="00240E8E"/>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40E8E"/>
    <w:rPr>
      <w:b/>
      <w:bCs/>
    </w:rPr>
  </w:style>
  <w:style w:type="character" w:customStyle="1" w:styleId="AsuntodelcomentarioCar">
    <w:name w:val="Asunto del comentario Car"/>
    <w:basedOn w:val="TextocomentarioCar"/>
    <w:link w:val="Asuntodelcomentario"/>
    <w:uiPriority w:val="99"/>
    <w:semiHidden/>
    <w:rsid w:val="00240E8E"/>
    <w:rPr>
      <w:rFonts w:ascii="Times New Roman" w:eastAsia="Times New Roman" w:hAnsi="Times New Roman"/>
      <w:b/>
      <w:bCs/>
      <w:lang w:val="es-ES" w:eastAsia="es-ES"/>
    </w:rPr>
  </w:style>
  <w:style w:type="character" w:styleId="Hipervnculo">
    <w:name w:val="Hyperlink"/>
    <w:basedOn w:val="Fuentedeprrafopredeter"/>
    <w:uiPriority w:val="99"/>
    <w:semiHidden/>
    <w:unhideWhenUsed/>
    <w:rsid w:val="004948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179208878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88784207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285551182">
          <w:marLeft w:val="0"/>
          <w:marRight w:val="0"/>
          <w:marTop w:val="0"/>
          <w:marBottom w:val="0"/>
          <w:divBdr>
            <w:top w:val="none" w:sz="0" w:space="0" w:color="auto"/>
            <w:left w:val="none" w:sz="0" w:space="0" w:color="auto"/>
            <w:bottom w:val="none" w:sz="0" w:space="0" w:color="auto"/>
            <w:right w:val="none" w:sz="0" w:space="0" w:color="auto"/>
          </w:divBdr>
        </w:div>
        <w:div w:id="2103211791">
          <w:marLeft w:val="0"/>
          <w:marRight w:val="0"/>
          <w:marTop w:val="0"/>
          <w:marBottom w:val="0"/>
          <w:divBdr>
            <w:top w:val="none" w:sz="0" w:space="0" w:color="auto"/>
            <w:left w:val="none" w:sz="0" w:space="0" w:color="auto"/>
            <w:bottom w:val="none" w:sz="0" w:space="0" w:color="auto"/>
            <w:right w:val="none" w:sz="0" w:space="0" w:color="auto"/>
          </w:divBdr>
        </w:div>
        <w:div w:id="843713471">
          <w:marLeft w:val="0"/>
          <w:marRight w:val="0"/>
          <w:marTop w:val="0"/>
          <w:marBottom w:val="0"/>
          <w:divBdr>
            <w:top w:val="none" w:sz="0" w:space="0" w:color="auto"/>
            <w:left w:val="none" w:sz="0" w:space="0" w:color="auto"/>
            <w:bottom w:val="none" w:sz="0" w:space="0" w:color="auto"/>
            <w:right w:val="none" w:sz="0" w:space="0" w:color="auto"/>
          </w:divBdr>
        </w:div>
        <w:div w:id="884178415">
          <w:marLeft w:val="0"/>
          <w:marRight w:val="0"/>
          <w:marTop w:val="0"/>
          <w:marBottom w:val="0"/>
          <w:divBdr>
            <w:top w:val="none" w:sz="0" w:space="0" w:color="auto"/>
            <w:left w:val="none" w:sz="0" w:space="0" w:color="auto"/>
            <w:bottom w:val="none" w:sz="0" w:space="0" w:color="auto"/>
            <w:right w:val="none" w:sz="0" w:space="0" w:color="auto"/>
          </w:divBdr>
        </w:div>
        <w:div w:id="1679428426">
          <w:marLeft w:val="0"/>
          <w:marRight w:val="0"/>
          <w:marTop w:val="0"/>
          <w:marBottom w:val="0"/>
          <w:divBdr>
            <w:top w:val="none" w:sz="0" w:space="0" w:color="auto"/>
            <w:left w:val="none" w:sz="0" w:space="0" w:color="auto"/>
            <w:bottom w:val="none" w:sz="0" w:space="0" w:color="auto"/>
            <w:right w:val="none" w:sz="0" w:space="0" w:color="auto"/>
          </w:divBdr>
        </w:div>
        <w:div w:id="237252289">
          <w:marLeft w:val="0"/>
          <w:marRight w:val="0"/>
          <w:marTop w:val="0"/>
          <w:marBottom w:val="0"/>
          <w:divBdr>
            <w:top w:val="none" w:sz="0" w:space="0" w:color="auto"/>
            <w:left w:val="none" w:sz="0" w:space="0" w:color="auto"/>
            <w:bottom w:val="none" w:sz="0" w:space="0" w:color="auto"/>
            <w:right w:val="none" w:sz="0" w:space="0" w:color="auto"/>
          </w:divBdr>
        </w:div>
      </w:divsChild>
    </w:div>
    <w:div w:id="951597549">
      <w:bodyDiv w:val="1"/>
      <w:marLeft w:val="0"/>
      <w:marRight w:val="0"/>
      <w:marTop w:val="0"/>
      <w:marBottom w:val="0"/>
      <w:divBdr>
        <w:top w:val="none" w:sz="0" w:space="0" w:color="auto"/>
        <w:left w:val="none" w:sz="0" w:space="0" w:color="auto"/>
        <w:bottom w:val="none" w:sz="0" w:space="0" w:color="auto"/>
        <w:right w:val="none" w:sz="0" w:space="0" w:color="auto"/>
      </w:divBdr>
    </w:div>
    <w:div w:id="957836887">
      <w:bodyDiv w:val="1"/>
      <w:marLeft w:val="0"/>
      <w:marRight w:val="0"/>
      <w:marTop w:val="0"/>
      <w:marBottom w:val="0"/>
      <w:divBdr>
        <w:top w:val="none" w:sz="0" w:space="0" w:color="auto"/>
        <w:left w:val="none" w:sz="0" w:space="0" w:color="auto"/>
        <w:bottom w:val="none" w:sz="0" w:space="0" w:color="auto"/>
        <w:right w:val="none" w:sz="0" w:space="0" w:color="auto"/>
      </w:divBdr>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557815428">
          <w:marLeft w:val="0"/>
          <w:marRight w:val="0"/>
          <w:marTop w:val="0"/>
          <w:marBottom w:val="0"/>
          <w:divBdr>
            <w:top w:val="none" w:sz="0" w:space="0" w:color="auto"/>
            <w:left w:val="none" w:sz="0" w:space="0" w:color="auto"/>
            <w:bottom w:val="none" w:sz="0" w:space="0" w:color="auto"/>
            <w:right w:val="none" w:sz="0" w:space="0" w:color="auto"/>
          </w:divBdr>
        </w:div>
        <w:div w:id="1028456714">
          <w:marLeft w:val="0"/>
          <w:marRight w:val="0"/>
          <w:marTop w:val="0"/>
          <w:marBottom w:val="0"/>
          <w:divBdr>
            <w:top w:val="none" w:sz="0" w:space="0" w:color="auto"/>
            <w:left w:val="none" w:sz="0" w:space="0" w:color="auto"/>
            <w:bottom w:val="none" w:sz="0" w:space="0" w:color="auto"/>
            <w:right w:val="none" w:sz="0" w:space="0" w:color="auto"/>
          </w:divBdr>
        </w:div>
        <w:div w:id="1538659951">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6445-8062-4FE3-A484-00491538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768</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afatt</dc:creator>
  <cp:lastModifiedBy>YAMITH FERNANDO GARCIA MONSALVE</cp:lastModifiedBy>
  <cp:revision>8</cp:revision>
  <cp:lastPrinted>2021-12-14T18:10:00Z</cp:lastPrinted>
  <dcterms:created xsi:type="dcterms:W3CDTF">2021-12-10T15:33:00Z</dcterms:created>
  <dcterms:modified xsi:type="dcterms:W3CDTF">2021-12-14T18:10:00Z</dcterms:modified>
</cp:coreProperties>
</file>