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5388" w14:textId="69AA2958" w:rsidR="006909CA" w:rsidRPr="00734ED3" w:rsidRDefault="00255CB7" w:rsidP="00734ED3">
      <w:pPr>
        <w:pStyle w:val="Ttulo1"/>
        <w:numPr>
          <w:ilvl w:val="0"/>
          <w:numId w:val="3"/>
        </w:numPr>
        <w:tabs>
          <w:tab w:val="left" w:pos="939"/>
        </w:tabs>
        <w:spacing w:before="97"/>
        <w:rPr>
          <w:rFonts w:ascii="Arial" w:hAnsi="Arial" w:cs="Arial"/>
        </w:rPr>
      </w:pPr>
      <w:r w:rsidRPr="00734ED3">
        <w:rPr>
          <w:rFonts w:ascii="Arial" w:hAnsi="Arial" w:cs="Arial"/>
        </w:rPr>
        <w:t>IDENTIFICACIÓN</w:t>
      </w:r>
    </w:p>
    <w:p w14:paraId="56A348C5" w14:textId="77777777" w:rsidR="006909CA" w:rsidRPr="00734ED3" w:rsidRDefault="006909CA">
      <w:pPr>
        <w:pStyle w:val="Textoindependiente"/>
        <w:spacing w:before="1"/>
        <w:rPr>
          <w:rFonts w:ascii="Arial" w:hAnsi="Arial" w:cs="Arial"/>
          <w:b/>
        </w:rPr>
      </w:pPr>
    </w:p>
    <w:p w14:paraId="512B8887" w14:textId="77777777" w:rsidR="006909CA" w:rsidRPr="00734ED3" w:rsidRDefault="00255CB7">
      <w:pPr>
        <w:ind w:left="233" w:right="295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NOMBRE DE LA INSTITUCIÓN: </w:t>
      </w:r>
      <w:r w:rsidRPr="00734ED3">
        <w:rPr>
          <w:rFonts w:ascii="Arial" w:hAnsi="Arial" w:cs="Arial"/>
        </w:rPr>
        <w:t>COSMITET LTADA COORPORACION DE SERVICIOS MEDICOS INTERNACIONALES THEM Y COMPAÑÍA LTADA.</w:t>
      </w:r>
    </w:p>
    <w:p w14:paraId="0E219084" w14:textId="77777777" w:rsidR="006909CA" w:rsidRPr="00734ED3" w:rsidRDefault="006909CA">
      <w:pPr>
        <w:pStyle w:val="Textoindependiente"/>
        <w:spacing w:before="1"/>
        <w:rPr>
          <w:rFonts w:ascii="Arial" w:hAnsi="Arial" w:cs="Arial"/>
        </w:rPr>
      </w:pPr>
    </w:p>
    <w:p w14:paraId="38B1D9E4" w14:textId="77777777" w:rsidR="006909CA" w:rsidRPr="00734ED3" w:rsidRDefault="00255CB7">
      <w:pPr>
        <w:tabs>
          <w:tab w:val="left" w:pos="5899"/>
        </w:tabs>
        <w:ind w:left="233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NOMBRE DEL GERENTE: </w:t>
      </w:r>
      <w:r w:rsidRPr="00734ED3">
        <w:rPr>
          <w:rFonts w:ascii="Arial" w:hAnsi="Arial" w:cs="Arial"/>
        </w:rPr>
        <w:t>Miguel Ángel</w:t>
      </w:r>
      <w:r w:rsidRPr="00734ED3">
        <w:rPr>
          <w:rFonts w:ascii="Arial" w:hAnsi="Arial" w:cs="Arial"/>
          <w:spacing w:val="-5"/>
        </w:rPr>
        <w:t xml:space="preserve"> </w:t>
      </w:r>
      <w:r w:rsidRPr="00734ED3">
        <w:rPr>
          <w:rFonts w:ascii="Arial" w:hAnsi="Arial" w:cs="Arial"/>
        </w:rPr>
        <w:t>Duarte</w:t>
      </w:r>
      <w:r w:rsidRPr="00734ED3">
        <w:rPr>
          <w:rFonts w:ascii="Arial" w:hAnsi="Arial" w:cs="Arial"/>
          <w:spacing w:val="-4"/>
        </w:rPr>
        <w:t xml:space="preserve"> </w:t>
      </w:r>
      <w:r w:rsidRPr="00734ED3">
        <w:rPr>
          <w:rFonts w:ascii="Arial" w:hAnsi="Arial" w:cs="Arial"/>
        </w:rPr>
        <w:t>Quintero</w:t>
      </w:r>
      <w:r w:rsidRPr="00734ED3">
        <w:rPr>
          <w:rFonts w:ascii="Arial" w:hAnsi="Arial" w:cs="Arial"/>
        </w:rPr>
        <w:tab/>
      </w:r>
      <w:r w:rsidRPr="00734ED3">
        <w:rPr>
          <w:rFonts w:ascii="Arial" w:hAnsi="Arial" w:cs="Arial"/>
          <w:b/>
        </w:rPr>
        <w:t xml:space="preserve">DIRECCIÓN: </w:t>
      </w:r>
      <w:r w:rsidRPr="00734ED3">
        <w:rPr>
          <w:rFonts w:ascii="Arial" w:hAnsi="Arial" w:cs="Arial"/>
        </w:rPr>
        <w:t>av circunvalar # 03 -</w:t>
      </w:r>
      <w:r w:rsidRPr="00734ED3">
        <w:rPr>
          <w:rFonts w:ascii="Arial" w:hAnsi="Arial" w:cs="Arial"/>
          <w:spacing w:val="-4"/>
        </w:rPr>
        <w:t xml:space="preserve"> </w:t>
      </w:r>
      <w:r w:rsidRPr="00734ED3">
        <w:rPr>
          <w:rFonts w:ascii="Arial" w:hAnsi="Arial" w:cs="Arial"/>
        </w:rPr>
        <w:t>11</w:t>
      </w:r>
    </w:p>
    <w:p w14:paraId="1A00D3AD" w14:textId="77777777" w:rsidR="006909CA" w:rsidRPr="00734ED3" w:rsidRDefault="006909CA">
      <w:pPr>
        <w:pStyle w:val="Textoindependiente"/>
        <w:rPr>
          <w:rFonts w:ascii="Arial" w:hAnsi="Arial" w:cs="Arial"/>
        </w:rPr>
      </w:pPr>
    </w:p>
    <w:p w14:paraId="2CC55124" w14:textId="77777777" w:rsidR="006909CA" w:rsidRPr="00734ED3" w:rsidRDefault="00255CB7">
      <w:pPr>
        <w:tabs>
          <w:tab w:val="left" w:pos="5486"/>
        </w:tabs>
        <w:ind w:left="233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>TELÉFONO:</w:t>
      </w:r>
      <w:r w:rsidRPr="00734ED3">
        <w:rPr>
          <w:rFonts w:ascii="Arial" w:hAnsi="Arial" w:cs="Arial"/>
          <w:b/>
          <w:spacing w:val="-4"/>
        </w:rPr>
        <w:t xml:space="preserve"> </w:t>
      </w:r>
      <w:r w:rsidRPr="00734ED3">
        <w:rPr>
          <w:rFonts w:ascii="Arial" w:hAnsi="Arial" w:cs="Arial"/>
        </w:rPr>
        <w:t>3400359</w:t>
      </w:r>
      <w:r w:rsidRPr="00734ED3">
        <w:rPr>
          <w:rFonts w:ascii="Arial" w:hAnsi="Arial" w:cs="Arial"/>
        </w:rPr>
        <w:tab/>
      </w:r>
      <w:r w:rsidRPr="00734ED3">
        <w:rPr>
          <w:rFonts w:ascii="Arial" w:hAnsi="Arial" w:cs="Arial"/>
          <w:b/>
        </w:rPr>
        <w:t xml:space="preserve">FAX: </w:t>
      </w:r>
      <w:r w:rsidRPr="00734ED3">
        <w:rPr>
          <w:rFonts w:ascii="Arial" w:hAnsi="Arial" w:cs="Arial"/>
        </w:rPr>
        <w:t>No</w:t>
      </w:r>
      <w:r w:rsidRPr="00734ED3">
        <w:rPr>
          <w:rFonts w:ascii="Arial" w:hAnsi="Arial" w:cs="Arial"/>
          <w:spacing w:val="-4"/>
        </w:rPr>
        <w:t xml:space="preserve"> </w:t>
      </w:r>
      <w:r w:rsidRPr="00734ED3">
        <w:rPr>
          <w:rFonts w:ascii="Arial" w:hAnsi="Arial" w:cs="Arial"/>
        </w:rPr>
        <w:t>aplica</w:t>
      </w:r>
    </w:p>
    <w:p w14:paraId="28C69BE2" w14:textId="77777777" w:rsidR="006909CA" w:rsidRPr="00734ED3" w:rsidRDefault="006909CA">
      <w:pPr>
        <w:pStyle w:val="Textoindependiente"/>
        <w:spacing w:before="8"/>
        <w:rPr>
          <w:rFonts w:ascii="Arial" w:hAnsi="Arial" w:cs="Arial"/>
          <w:sz w:val="21"/>
        </w:rPr>
      </w:pPr>
    </w:p>
    <w:p w14:paraId="2D3916F1" w14:textId="77777777" w:rsidR="00E7715B" w:rsidRDefault="00255CB7">
      <w:pPr>
        <w:spacing w:before="1"/>
        <w:ind w:left="233"/>
        <w:jc w:val="both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CORREO: </w:t>
      </w:r>
      <w:hyperlink r:id="rId7">
        <w:r w:rsidRPr="00734ED3">
          <w:rPr>
            <w:rFonts w:ascii="Arial" w:hAnsi="Arial" w:cs="Arial"/>
          </w:rPr>
          <w:t>audicalidad.pereira@cosmitet.net</w:t>
        </w:r>
      </w:hyperlink>
      <w:r w:rsidRPr="00734ED3">
        <w:rPr>
          <w:rFonts w:ascii="Arial" w:hAnsi="Arial" w:cs="Arial"/>
        </w:rPr>
        <w:t xml:space="preserve"> </w:t>
      </w:r>
      <w:r w:rsidRPr="00734ED3">
        <w:rPr>
          <w:rFonts w:ascii="Arial" w:hAnsi="Arial" w:cs="Arial"/>
          <w:b/>
        </w:rPr>
        <w:t xml:space="preserve">NIT: </w:t>
      </w:r>
      <w:r w:rsidRPr="00734ED3">
        <w:rPr>
          <w:rFonts w:ascii="Arial" w:hAnsi="Arial" w:cs="Arial"/>
        </w:rPr>
        <w:t xml:space="preserve">830023202– 1 </w:t>
      </w:r>
    </w:p>
    <w:p w14:paraId="4D80DE76" w14:textId="77777777" w:rsidR="00E7715B" w:rsidRDefault="00E7715B">
      <w:pPr>
        <w:spacing w:before="1"/>
        <w:ind w:left="233"/>
        <w:jc w:val="both"/>
        <w:rPr>
          <w:rFonts w:ascii="Arial" w:hAnsi="Arial" w:cs="Arial"/>
          <w:b/>
        </w:rPr>
      </w:pPr>
    </w:p>
    <w:p w14:paraId="665703B7" w14:textId="71EE3EAE" w:rsidR="006909CA" w:rsidRPr="00734ED3" w:rsidRDefault="00255CB7">
      <w:pPr>
        <w:spacing w:before="1"/>
        <w:ind w:left="233"/>
        <w:jc w:val="both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FECHA DE LA VISITA: </w:t>
      </w:r>
      <w:r w:rsidRPr="00734ED3">
        <w:rPr>
          <w:rFonts w:ascii="Arial" w:hAnsi="Arial" w:cs="Arial"/>
        </w:rPr>
        <w:t>1</w:t>
      </w:r>
      <w:r w:rsidR="00E7715B">
        <w:rPr>
          <w:rFonts w:ascii="Arial" w:hAnsi="Arial" w:cs="Arial"/>
        </w:rPr>
        <w:t>1</w:t>
      </w:r>
      <w:r w:rsidRPr="00734ED3">
        <w:rPr>
          <w:rFonts w:ascii="Arial" w:hAnsi="Arial" w:cs="Arial"/>
        </w:rPr>
        <w:t xml:space="preserve"> de </w:t>
      </w:r>
      <w:r w:rsidR="00E7715B">
        <w:rPr>
          <w:rFonts w:ascii="Arial" w:hAnsi="Arial" w:cs="Arial"/>
        </w:rPr>
        <w:t>junio</w:t>
      </w:r>
      <w:r w:rsidRPr="00734ED3">
        <w:rPr>
          <w:rFonts w:ascii="Arial" w:hAnsi="Arial" w:cs="Arial"/>
        </w:rPr>
        <w:t xml:space="preserve"> 202</w:t>
      </w:r>
      <w:r w:rsidR="00E7715B">
        <w:rPr>
          <w:rFonts w:ascii="Arial" w:hAnsi="Arial" w:cs="Arial"/>
        </w:rPr>
        <w:t>1</w:t>
      </w:r>
    </w:p>
    <w:p w14:paraId="333682C9" w14:textId="77777777" w:rsidR="006909CA" w:rsidRPr="00734ED3" w:rsidRDefault="006909CA">
      <w:pPr>
        <w:pStyle w:val="Textoindependiente"/>
        <w:rPr>
          <w:rFonts w:ascii="Arial" w:hAnsi="Arial" w:cs="Arial"/>
        </w:rPr>
      </w:pPr>
    </w:p>
    <w:p w14:paraId="4D4423CC" w14:textId="77777777" w:rsidR="006909CA" w:rsidRPr="00734ED3" w:rsidRDefault="00255CB7">
      <w:pPr>
        <w:ind w:left="233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FUNCIONARIO QUE ATIENDE LA VISITA: </w:t>
      </w:r>
      <w:r w:rsidRPr="00734ED3">
        <w:rPr>
          <w:rFonts w:ascii="Arial" w:hAnsi="Arial" w:cs="Arial"/>
        </w:rPr>
        <w:t>Alejandro López Mogollón</w:t>
      </w:r>
    </w:p>
    <w:p w14:paraId="4A1E2D97" w14:textId="77777777" w:rsidR="006909CA" w:rsidRPr="00734ED3" w:rsidRDefault="006909CA">
      <w:pPr>
        <w:pStyle w:val="Textoindependiente"/>
        <w:rPr>
          <w:rFonts w:ascii="Arial" w:hAnsi="Arial" w:cs="Arial"/>
        </w:rPr>
      </w:pPr>
    </w:p>
    <w:p w14:paraId="02C7C397" w14:textId="77777777" w:rsidR="006909CA" w:rsidRPr="00734ED3" w:rsidRDefault="00255CB7">
      <w:pPr>
        <w:spacing w:before="1"/>
        <w:ind w:left="233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 xml:space="preserve">CARGO DEL FUNCIONARIO: </w:t>
      </w:r>
      <w:r w:rsidRPr="00734ED3">
        <w:rPr>
          <w:rFonts w:ascii="Arial" w:hAnsi="Arial" w:cs="Arial"/>
        </w:rPr>
        <w:t>Líder calidad.</w:t>
      </w:r>
    </w:p>
    <w:p w14:paraId="44A72124" w14:textId="77777777" w:rsidR="006909CA" w:rsidRPr="00734ED3" w:rsidRDefault="006909CA">
      <w:pPr>
        <w:pStyle w:val="Textoindependiente"/>
        <w:rPr>
          <w:rFonts w:ascii="Arial" w:hAnsi="Arial" w:cs="Arial"/>
        </w:rPr>
      </w:pPr>
    </w:p>
    <w:p w14:paraId="5AAF3F24" w14:textId="77777777" w:rsidR="006909CA" w:rsidRPr="00734ED3" w:rsidRDefault="00255CB7">
      <w:pPr>
        <w:pStyle w:val="Ttulo1"/>
        <w:numPr>
          <w:ilvl w:val="0"/>
          <w:numId w:val="2"/>
        </w:numPr>
        <w:tabs>
          <w:tab w:val="left" w:pos="939"/>
        </w:tabs>
        <w:spacing w:before="1"/>
        <w:rPr>
          <w:rFonts w:ascii="Arial" w:hAnsi="Arial" w:cs="Arial"/>
        </w:rPr>
      </w:pPr>
      <w:r w:rsidRPr="00734ED3">
        <w:rPr>
          <w:rFonts w:ascii="Arial" w:hAnsi="Arial" w:cs="Arial"/>
        </w:rPr>
        <w:t>OBJETIVO DE LA</w:t>
      </w:r>
      <w:r w:rsidRPr="00734ED3">
        <w:rPr>
          <w:rFonts w:ascii="Arial" w:hAnsi="Arial" w:cs="Arial"/>
          <w:spacing w:val="-6"/>
        </w:rPr>
        <w:t xml:space="preserve"> </w:t>
      </w:r>
      <w:r w:rsidRPr="00734ED3">
        <w:rPr>
          <w:rFonts w:ascii="Arial" w:hAnsi="Arial" w:cs="Arial"/>
        </w:rPr>
        <w:t>VISITA:</w:t>
      </w:r>
    </w:p>
    <w:p w14:paraId="1016297D" w14:textId="77777777" w:rsidR="006909CA" w:rsidRPr="00734ED3" w:rsidRDefault="006909CA">
      <w:pPr>
        <w:pStyle w:val="Textoindependiente"/>
        <w:rPr>
          <w:rFonts w:ascii="Arial" w:hAnsi="Arial" w:cs="Arial"/>
          <w:b/>
        </w:rPr>
      </w:pPr>
    </w:p>
    <w:p w14:paraId="3D4258FB" w14:textId="77777777" w:rsidR="006909CA" w:rsidRPr="00734ED3" w:rsidRDefault="00255CB7">
      <w:pPr>
        <w:pStyle w:val="Textoindependiente"/>
        <w:ind w:left="233" w:right="631"/>
        <w:jc w:val="both"/>
        <w:rPr>
          <w:rFonts w:ascii="Arial" w:hAnsi="Arial" w:cs="Arial"/>
        </w:rPr>
      </w:pPr>
      <w:r w:rsidRPr="00734ED3">
        <w:rPr>
          <w:rFonts w:ascii="Arial" w:hAnsi="Arial" w:cs="Arial"/>
        </w:rPr>
        <w:t>Realizar visita de asistencia técnica a las IPS en los componentes del Sistema Obligatorio de Garantía de la calidad, Programa de Seguridad del paciente y Política de Humanización, para el seguimiento a la implementación de la normatividad y lineamientos vigentes.</w:t>
      </w:r>
    </w:p>
    <w:p w14:paraId="355C7458" w14:textId="77777777" w:rsidR="006909CA" w:rsidRPr="00734ED3" w:rsidRDefault="006909CA">
      <w:pPr>
        <w:pStyle w:val="Textoindependiente"/>
        <w:spacing w:before="1"/>
        <w:rPr>
          <w:rFonts w:ascii="Arial" w:hAnsi="Arial" w:cs="Arial"/>
        </w:rPr>
      </w:pPr>
    </w:p>
    <w:p w14:paraId="36E821AC" w14:textId="77777777" w:rsidR="006909CA" w:rsidRPr="00734ED3" w:rsidRDefault="00255CB7">
      <w:pPr>
        <w:pStyle w:val="Ttulo1"/>
        <w:numPr>
          <w:ilvl w:val="0"/>
          <w:numId w:val="2"/>
        </w:numPr>
        <w:tabs>
          <w:tab w:val="left" w:pos="939"/>
        </w:tabs>
        <w:spacing w:before="1"/>
        <w:rPr>
          <w:rFonts w:ascii="Arial" w:hAnsi="Arial" w:cs="Arial"/>
        </w:rPr>
      </w:pPr>
      <w:r w:rsidRPr="00734ED3">
        <w:rPr>
          <w:rFonts w:ascii="Arial" w:hAnsi="Arial" w:cs="Arial"/>
        </w:rPr>
        <w:t>HALLAZGOS</w:t>
      </w:r>
      <w:r w:rsidRPr="00734ED3">
        <w:rPr>
          <w:rFonts w:ascii="Arial" w:hAnsi="Arial" w:cs="Arial"/>
          <w:spacing w:val="-3"/>
        </w:rPr>
        <w:t xml:space="preserve"> </w:t>
      </w:r>
      <w:r w:rsidRPr="00734ED3">
        <w:rPr>
          <w:rFonts w:ascii="Arial" w:hAnsi="Arial" w:cs="Arial"/>
        </w:rPr>
        <w:t>POSITIVOS:</w:t>
      </w:r>
    </w:p>
    <w:p w14:paraId="026084D3" w14:textId="77777777" w:rsidR="006909CA" w:rsidRPr="00734ED3" w:rsidRDefault="006909CA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4BD4551D" w14:textId="77777777" w:rsidR="006909CA" w:rsidRPr="00734ED3" w:rsidRDefault="00255CB7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79" w:lineRule="exact"/>
        <w:rPr>
          <w:rFonts w:ascii="Arial" w:hAnsi="Arial" w:cs="Arial"/>
        </w:rPr>
      </w:pPr>
      <w:r w:rsidRPr="00734ED3">
        <w:rPr>
          <w:rFonts w:ascii="Arial" w:hAnsi="Arial" w:cs="Arial"/>
        </w:rPr>
        <w:t>Cuentan con reporte oportuno de</w:t>
      </w:r>
      <w:r w:rsidRPr="00734ED3">
        <w:rPr>
          <w:rFonts w:ascii="Arial" w:hAnsi="Arial" w:cs="Arial"/>
          <w:spacing w:val="-9"/>
        </w:rPr>
        <w:t xml:space="preserve"> </w:t>
      </w:r>
      <w:r w:rsidRPr="00734ED3">
        <w:rPr>
          <w:rFonts w:ascii="Arial" w:hAnsi="Arial" w:cs="Arial"/>
        </w:rPr>
        <w:t>indicadores.</w:t>
      </w:r>
    </w:p>
    <w:p w14:paraId="2BD217CD" w14:textId="77777777" w:rsidR="006909CA" w:rsidRPr="00734ED3" w:rsidRDefault="00255CB7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79" w:lineRule="exact"/>
        <w:rPr>
          <w:rFonts w:ascii="Arial" w:hAnsi="Arial" w:cs="Arial"/>
        </w:rPr>
      </w:pPr>
      <w:r w:rsidRPr="00734ED3">
        <w:rPr>
          <w:rFonts w:ascii="Arial" w:hAnsi="Arial" w:cs="Arial"/>
        </w:rPr>
        <w:t>Cuentan con la adopción de GPC según perfil</w:t>
      </w:r>
      <w:r w:rsidRPr="00734ED3">
        <w:rPr>
          <w:rFonts w:ascii="Arial" w:hAnsi="Arial" w:cs="Arial"/>
          <w:spacing w:val="-15"/>
        </w:rPr>
        <w:t xml:space="preserve"> </w:t>
      </w:r>
      <w:r w:rsidRPr="00734ED3">
        <w:rPr>
          <w:rFonts w:ascii="Arial" w:hAnsi="Arial" w:cs="Arial"/>
        </w:rPr>
        <w:t>epidemiológico.</w:t>
      </w:r>
    </w:p>
    <w:p w14:paraId="35E7CAEC" w14:textId="77777777" w:rsidR="006909CA" w:rsidRPr="00734ED3" w:rsidRDefault="006909CA">
      <w:pPr>
        <w:pStyle w:val="Textoindependiente"/>
        <w:rPr>
          <w:rFonts w:ascii="Arial" w:hAnsi="Arial" w:cs="Arial"/>
        </w:rPr>
      </w:pPr>
    </w:p>
    <w:p w14:paraId="18608319" w14:textId="77777777" w:rsidR="006909CA" w:rsidRPr="00734ED3" w:rsidRDefault="00255CB7">
      <w:pPr>
        <w:pStyle w:val="Ttulo1"/>
        <w:numPr>
          <w:ilvl w:val="0"/>
          <w:numId w:val="2"/>
        </w:numPr>
        <w:tabs>
          <w:tab w:val="left" w:pos="939"/>
        </w:tabs>
        <w:spacing w:before="1"/>
        <w:rPr>
          <w:rFonts w:ascii="Arial" w:hAnsi="Arial" w:cs="Arial"/>
        </w:rPr>
      </w:pPr>
      <w:r w:rsidRPr="00734ED3">
        <w:rPr>
          <w:rFonts w:ascii="Arial" w:hAnsi="Arial" w:cs="Arial"/>
        </w:rPr>
        <w:t>COMPONENTES:</w:t>
      </w:r>
    </w:p>
    <w:p w14:paraId="499214DF" w14:textId="77777777" w:rsidR="006909CA" w:rsidRPr="00734ED3" w:rsidRDefault="006909CA">
      <w:pPr>
        <w:pStyle w:val="Textoindependiente"/>
        <w:rPr>
          <w:rFonts w:ascii="Arial" w:hAnsi="Arial" w:cs="Arial"/>
          <w:b/>
        </w:rPr>
      </w:pPr>
    </w:p>
    <w:p w14:paraId="04379119" w14:textId="77777777" w:rsidR="006909CA" w:rsidRPr="00734ED3" w:rsidRDefault="00255CB7">
      <w:pPr>
        <w:ind w:left="233"/>
        <w:rPr>
          <w:rFonts w:ascii="Arial" w:hAnsi="Arial" w:cs="Arial"/>
          <w:b/>
        </w:rPr>
      </w:pPr>
      <w:r w:rsidRPr="00734ED3">
        <w:rPr>
          <w:rFonts w:ascii="Arial" w:hAnsi="Arial" w:cs="Arial"/>
          <w:b/>
        </w:rPr>
        <w:t>SISTEMA OBLIGATORIO DE GARANTÍA DE LA CALIDAD</w:t>
      </w:r>
    </w:p>
    <w:p w14:paraId="62C616A4" w14:textId="77777777" w:rsidR="006909CA" w:rsidRPr="00734ED3" w:rsidRDefault="006909CA">
      <w:pPr>
        <w:pStyle w:val="Textoindependiente"/>
        <w:spacing w:before="11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44"/>
        <w:gridCol w:w="5786"/>
      </w:tblGrid>
      <w:tr w:rsidR="006909CA" w:rsidRPr="00734ED3" w14:paraId="62248349" w14:textId="77777777">
        <w:trPr>
          <w:trHeight w:val="738"/>
        </w:trPr>
        <w:tc>
          <w:tcPr>
            <w:tcW w:w="1628" w:type="dxa"/>
          </w:tcPr>
          <w:p w14:paraId="645F7202" w14:textId="77777777" w:rsidR="006909CA" w:rsidRPr="00734ED3" w:rsidRDefault="006909CA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3CA5AE2A" w14:textId="77777777" w:rsidR="006909CA" w:rsidRPr="00734ED3" w:rsidRDefault="00255C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COMPONENTES</w:t>
            </w:r>
          </w:p>
        </w:tc>
        <w:tc>
          <w:tcPr>
            <w:tcW w:w="1844" w:type="dxa"/>
          </w:tcPr>
          <w:p w14:paraId="3B174944" w14:textId="77777777" w:rsidR="006909CA" w:rsidRPr="00734ED3" w:rsidRDefault="006909CA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07627E8A" w14:textId="77777777" w:rsidR="006909CA" w:rsidRPr="00734ED3" w:rsidRDefault="00255CB7">
            <w:pPr>
              <w:pStyle w:val="TableParagraph"/>
              <w:ind w:left="45" w:right="46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% CUMPLIMIENTO</w:t>
            </w:r>
          </w:p>
        </w:tc>
        <w:tc>
          <w:tcPr>
            <w:tcW w:w="5786" w:type="dxa"/>
          </w:tcPr>
          <w:p w14:paraId="689D1686" w14:textId="77777777" w:rsidR="006909CA" w:rsidRPr="00734ED3" w:rsidRDefault="006909CA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6D75FAD4" w14:textId="77777777" w:rsidR="006909CA" w:rsidRPr="00734ED3" w:rsidRDefault="00255CB7">
            <w:pPr>
              <w:pStyle w:val="TableParagraph"/>
              <w:ind w:left="2198" w:right="2198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OBSERVACIÓN</w:t>
            </w:r>
          </w:p>
        </w:tc>
      </w:tr>
      <w:tr w:rsidR="006909CA" w:rsidRPr="00734ED3" w14:paraId="46822E7B" w14:textId="77777777">
        <w:trPr>
          <w:trHeight w:val="1756"/>
        </w:trPr>
        <w:tc>
          <w:tcPr>
            <w:tcW w:w="1628" w:type="dxa"/>
          </w:tcPr>
          <w:p w14:paraId="2DCD737E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3DD478CC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1B2B03A7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5C37D377" w14:textId="77777777" w:rsidR="006909CA" w:rsidRPr="00734ED3" w:rsidRDefault="00255CB7">
            <w:pPr>
              <w:pStyle w:val="TableParagraph"/>
              <w:ind w:left="66"/>
              <w:rPr>
                <w:rFonts w:ascii="Arial" w:hAnsi="Arial" w:cs="Arial"/>
                <w:b/>
                <w:sz w:val="18"/>
              </w:rPr>
            </w:pPr>
            <w:r w:rsidRPr="00734ED3">
              <w:rPr>
                <w:rFonts w:ascii="Arial" w:hAnsi="Arial" w:cs="Arial"/>
                <w:b/>
                <w:sz w:val="18"/>
              </w:rPr>
              <w:t>SISTEMA UNICO DE HABILITACION</w:t>
            </w:r>
          </w:p>
        </w:tc>
        <w:tc>
          <w:tcPr>
            <w:tcW w:w="1844" w:type="dxa"/>
          </w:tcPr>
          <w:p w14:paraId="64B8661A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1131E68A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4265EF9C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5BA60558" w14:textId="77777777" w:rsidR="006909CA" w:rsidRPr="00734ED3" w:rsidRDefault="00255CB7">
            <w:pPr>
              <w:pStyle w:val="TableParagraph"/>
              <w:spacing w:before="110"/>
              <w:ind w:left="46" w:right="46"/>
              <w:jc w:val="center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5786" w:type="dxa"/>
          </w:tcPr>
          <w:p w14:paraId="0B27DA5D" w14:textId="77777777" w:rsidR="006909CA" w:rsidRPr="00734ED3" w:rsidRDefault="00255CB7">
            <w:pPr>
              <w:pStyle w:val="TableParagraph"/>
              <w:spacing w:before="1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el registro en REPS de 28 servicios habilitados.</w:t>
            </w:r>
          </w:p>
          <w:p w14:paraId="12F0C9A6" w14:textId="77777777" w:rsidR="006909CA" w:rsidRPr="00734ED3" w:rsidRDefault="006909CA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3A74B10F" w14:textId="77777777" w:rsidR="006909CA" w:rsidRPr="00734ED3" w:rsidRDefault="00255CB7">
            <w:pPr>
              <w:pStyle w:val="TableParagraph"/>
              <w:ind w:left="66" w:right="57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Realizaron novedad de cierre definitivo de cirugía vascular, cierre temporal de radiografía oral, apertura de telemedicina.</w:t>
            </w:r>
          </w:p>
          <w:p w14:paraId="29B9586E" w14:textId="77777777" w:rsidR="006909CA" w:rsidRPr="00734ED3" w:rsidRDefault="00255CB7">
            <w:pPr>
              <w:pStyle w:val="TableParagraph"/>
              <w:spacing w:before="13" w:line="430" w:lineRule="atLeast"/>
              <w:ind w:left="66" w:right="1144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constancia de autoevaluación de enero del 2019. Cuentan con distintivos visibles a la comunidad.</w:t>
            </w:r>
          </w:p>
        </w:tc>
      </w:tr>
      <w:tr w:rsidR="006909CA" w:rsidRPr="00734ED3" w14:paraId="1FC5EBD9" w14:textId="77777777">
        <w:trPr>
          <w:trHeight w:val="1978"/>
        </w:trPr>
        <w:tc>
          <w:tcPr>
            <w:tcW w:w="1628" w:type="dxa"/>
          </w:tcPr>
          <w:p w14:paraId="0B3DF935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638E1588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5CDCF3D9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2383A5D3" w14:textId="6020DB5C" w:rsidR="006909CA" w:rsidRPr="00734ED3" w:rsidRDefault="00255CB7" w:rsidP="00734ED3">
            <w:pPr>
              <w:pStyle w:val="TableParagraph"/>
              <w:tabs>
                <w:tab w:val="left" w:pos="107"/>
              </w:tabs>
              <w:ind w:left="66" w:right="58"/>
              <w:rPr>
                <w:rFonts w:ascii="Arial" w:hAnsi="Arial" w:cs="Arial"/>
                <w:b/>
                <w:sz w:val="18"/>
              </w:rPr>
            </w:pPr>
            <w:r w:rsidRPr="00734ED3">
              <w:rPr>
                <w:rFonts w:ascii="Arial" w:hAnsi="Arial" w:cs="Arial"/>
                <w:b/>
                <w:sz w:val="18"/>
              </w:rPr>
              <w:t>SISTEMA</w:t>
            </w:r>
            <w:r w:rsidR="00734ED3">
              <w:rPr>
                <w:rFonts w:ascii="Arial" w:hAnsi="Arial" w:cs="Arial"/>
                <w:b/>
                <w:sz w:val="18"/>
              </w:rPr>
              <w:t xml:space="preserve"> DE </w:t>
            </w:r>
            <w:r w:rsidRPr="00734ED3">
              <w:rPr>
                <w:rFonts w:ascii="Arial" w:hAnsi="Arial" w:cs="Arial"/>
                <w:b/>
                <w:sz w:val="18"/>
              </w:rPr>
              <w:tab/>
              <w:t>INFORMACION PARA LA</w:t>
            </w:r>
            <w:r w:rsidRPr="00734ED3">
              <w:rPr>
                <w:rFonts w:ascii="Arial" w:hAnsi="Arial" w:cs="Arial"/>
                <w:b/>
                <w:spacing w:val="5"/>
                <w:sz w:val="18"/>
              </w:rPr>
              <w:t xml:space="preserve"> </w:t>
            </w:r>
            <w:r w:rsidRPr="00734ED3">
              <w:rPr>
                <w:rFonts w:ascii="Arial" w:hAnsi="Arial" w:cs="Arial"/>
                <w:b/>
                <w:spacing w:val="-3"/>
                <w:sz w:val="18"/>
              </w:rPr>
              <w:t>CALIDAD</w:t>
            </w:r>
          </w:p>
        </w:tc>
        <w:tc>
          <w:tcPr>
            <w:tcW w:w="1844" w:type="dxa"/>
          </w:tcPr>
          <w:p w14:paraId="0C7D48E7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3D6270B4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048A785E" w14:textId="77777777" w:rsidR="006909CA" w:rsidRPr="00734ED3" w:rsidRDefault="006909C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4F3872DB" w14:textId="77777777" w:rsidR="006909CA" w:rsidRPr="00734ED3" w:rsidRDefault="006909CA">
            <w:pPr>
              <w:pStyle w:val="TableParagraph"/>
              <w:spacing w:before="1"/>
              <w:rPr>
                <w:rFonts w:ascii="Arial" w:hAnsi="Arial" w:cs="Arial"/>
                <w:b/>
                <w:sz w:val="18"/>
              </w:rPr>
            </w:pPr>
          </w:p>
          <w:p w14:paraId="439B2B0D" w14:textId="77777777" w:rsidR="006909CA" w:rsidRPr="00734ED3" w:rsidRDefault="00255CB7">
            <w:pPr>
              <w:pStyle w:val="TableParagraph"/>
              <w:ind w:left="46" w:right="46"/>
              <w:jc w:val="center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5786" w:type="dxa"/>
          </w:tcPr>
          <w:p w14:paraId="32CF765A" w14:textId="77777777" w:rsidR="006909CA" w:rsidRPr="00734ED3" w:rsidRDefault="00255CB7">
            <w:pPr>
              <w:pStyle w:val="TableParagraph"/>
              <w:spacing w:before="1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reporte de los indicadores de la resolución 256 del 2016 del 20 de abril del 2020 y el 22 de julio del 2020.</w:t>
            </w:r>
          </w:p>
          <w:p w14:paraId="5BFC325C" w14:textId="77777777" w:rsidR="006909CA" w:rsidRPr="00734ED3" w:rsidRDefault="006909CA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</w:rPr>
            </w:pPr>
          </w:p>
          <w:p w14:paraId="7524E130" w14:textId="77777777" w:rsidR="006909CA" w:rsidRPr="00734ED3" w:rsidRDefault="00255CB7">
            <w:pPr>
              <w:pStyle w:val="TableParagraph"/>
              <w:spacing w:line="482" w:lineRule="auto"/>
              <w:ind w:left="66" w:right="2091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 con tablero de mando de indicadores. Realizan análisis de indicadores a los indicadores.</w:t>
            </w:r>
          </w:p>
          <w:p w14:paraId="22DFF29D" w14:textId="77777777" w:rsidR="006909CA" w:rsidRPr="00734ED3" w:rsidRDefault="00255CB7">
            <w:pPr>
              <w:pStyle w:val="TableParagraph"/>
              <w:spacing w:line="215" w:lineRule="exact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lastRenderedPageBreak/>
              <w:t>Realizan planes de mejoramiento para los indicadores que no se encuentran</w:t>
            </w:r>
          </w:p>
          <w:p w14:paraId="046B3466" w14:textId="77777777" w:rsidR="006909CA" w:rsidRPr="00734ED3" w:rsidRDefault="00255CB7">
            <w:pPr>
              <w:pStyle w:val="TableParagraph"/>
              <w:spacing w:before="1" w:line="199" w:lineRule="exact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en metas.</w:t>
            </w:r>
          </w:p>
        </w:tc>
      </w:tr>
      <w:tr w:rsidR="006909CA" w:rsidRPr="00734ED3" w14:paraId="2C165E73" w14:textId="77777777">
        <w:trPr>
          <w:trHeight w:val="297"/>
        </w:trPr>
        <w:tc>
          <w:tcPr>
            <w:tcW w:w="1628" w:type="dxa"/>
          </w:tcPr>
          <w:p w14:paraId="06F59F8E" w14:textId="6D390DEA" w:rsidR="006909CA" w:rsidRPr="00734ED3" w:rsidRDefault="006909CA">
            <w:pPr>
              <w:pStyle w:val="TableParagraph"/>
              <w:tabs>
                <w:tab w:val="left" w:pos="1085"/>
              </w:tabs>
              <w:spacing w:before="39"/>
              <w:ind w:left="9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4" w:type="dxa"/>
          </w:tcPr>
          <w:p w14:paraId="17F6B526" w14:textId="77777777" w:rsidR="006909CA" w:rsidRPr="00734ED3" w:rsidRDefault="00255CB7">
            <w:pPr>
              <w:pStyle w:val="TableParagraph"/>
              <w:spacing w:before="39"/>
              <w:ind w:left="45" w:right="46"/>
              <w:jc w:val="center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5786" w:type="dxa"/>
          </w:tcPr>
          <w:p w14:paraId="6E902CDF" w14:textId="77777777" w:rsidR="006909CA" w:rsidRPr="00734ED3" w:rsidRDefault="00255CB7">
            <w:pPr>
              <w:pStyle w:val="TableParagraph"/>
              <w:spacing w:before="39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documento PAMEC de febrero del 2019.</w:t>
            </w:r>
          </w:p>
        </w:tc>
      </w:tr>
      <w:tr w:rsidR="00734ED3" w:rsidRPr="00734ED3" w14:paraId="533598D0" w14:textId="77777777">
        <w:trPr>
          <w:trHeight w:val="297"/>
        </w:trPr>
        <w:tc>
          <w:tcPr>
            <w:tcW w:w="1628" w:type="dxa"/>
          </w:tcPr>
          <w:p w14:paraId="1D7A2F00" w14:textId="60490B08" w:rsidR="00734ED3" w:rsidRPr="00734ED3" w:rsidRDefault="00734ED3" w:rsidP="00734ED3">
            <w:pPr>
              <w:pStyle w:val="TableParagraph"/>
              <w:tabs>
                <w:tab w:val="left" w:pos="1085"/>
              </w:tabs>
              <w:spacing w:before="39"/>
              <w:ind w:left="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AUDOTORIA PARA </w:t>
            </w:r>
            <w:r w:rsidRPr="00734ED3">
              <w:rPr>
                <w:rFonts w:ascii="Arial" w:hAnsi="Arial" w:cs="Arial"/>
                <w:b/>
                <w:sz w:val="18"/>
              </w:rPr>
              <w:t>EL MEJORAMIENTO DE LA CALIDAD DE LA ATENCION EN SALUD</w:t>
            </w:r>
          </w:p>
        </w:tc>
        <w:tc>
          <w:tcPr>
            <w:tcW w:w="1844" w:type="dxa"/>
          </w:tcPr>
          <w:p w14:paraId="7369C50D" w14:textId="77777777" w:rsidR="00734ED3" w:rsidRPr="00734ED3" w:rsidRDefault="00734ED3" w:rsidP="00734ED3">
            <w:pPr>
              <w:pStyle w:val="TableParagraph"/>
              <w:spacing w:before="39"/>
              <w:ind w:left="45" w:right="46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86" w:type="dxa"/>
          </w:tcPr>
          <w:p w14:paraId="6D1EE00A" w14:textId="77777777" w:rsidR="00734ED3" w:rsidRPr="00734ED3" w:rsidRDefault="00734ED3" w:rsidP="00734ED3">
            <w:pPr>
              <w:pStyle w:val="TableParagraph"/>
              <w:spacing w:before="3"/>
              <w:rPr>
                <w:rFonts w:ascii="Arial" w:hAnsi="Arial" w:cs="Arial"/>
                <w:sz w:val="19"/>
              </w:rPr>
            </w:pPr>
          </w:p>
          <w:p w14:paraId="5485CC47" w14:textId="77777777" w:rsidR="00734ED3" w:rsidRPr="00734ED3" w:rsidRDefault="00734ED3" w:rsidP="00734ED3">
            <w:pPr>
              <w:pStyle w:val="TableParagraph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PAMEC enfocado en acreditación.</w:t>
            </w:r>
          </w:p>
          <w:p w14:paraId="2BFAA852" w14:textId="77777777" w:rsidR="00734ED3" w:rsidRPr="00734ED3" w:rsidRDefault="00734ED3" w:rsidP="00734ED3">
            <w:pPr>
              <w:pStyle w:val="TableParagraph"/>
              <w:spacing w:before="11"/>
              <w:rPr>
                <w:rFonts w:ascii="Arial" w:hAnsi="Arial" w:cs="Arial"/>
                <w:sz w:val="18"/>
              </w:rPr>
            </w:pPr>
          </w:p>
          <w:p w14:paraId="4A18142D" w14:textId="1CE5B03C" w:rsidR="00734ED3" w:rsidRPr="00734ED3" w:rsidRDefault="00734ED3" w:rsidP="00734ED3">
            <w:pPr>
              <w:pStyle w:val="TableParagraph"/>
              <w:spacing w:line="480" w:lineRule="auto"/>
              <w:ind w:left="66" w:right="237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Realizaron autoevaluación de diciembre del 20</w:t>
            </w:r>
            <w:r w:rsidR="0026626F">
              <w:rPr>
                <w:rFonts w:ascii="Arial" w:hAnsi="Arial" w:cs="Arial"/>
                <w:sz w:val="18"/>
              </w:rPr>
              <w:t>21 a</w:t>
            </w:r>
            <w:r w:rsidRPr="00734ED3">
              <w:rPr>
                <w:rFonts w:ascii="Arial" w:hAnsi="Arial" w:cs="Arial"/>
                <w:sz w:val="18"/>
              </w:rPr>
              <w:t xml:space="preserve"> mayo del 202</w:t>
            </w:r>
            <w:r w:rsidR="0026626F">
              <w:rPr>
                <w:rFonts w:ascii="Arial" w:hAnsi="Arial" w:cs="Arial"/>
                <w:sz w:val="18"/>
              </w:rPr>
              <w:t>1</w:t>
            </w:r>
            <w:r w:rsidRPr="00734ED3">
              <w:rPr>
                <w:rFonts w:ascii="Arial" w:hAnsi="Arial" w:cs="Arial"/>
                <w:sz w:val="18"/>
              </w:rPr>
              <w:t>. Priorizaron 10 estándares y están definiendo las oportunidades de mejora. La duración de la implementación del PAMEC es de 18 meses.</w:t>
            </w:r>
          </w:p>
          <w:p w14:paraId="18CAD9A4" w14:textId="77777777" w:rsidR="00734ED3" w:rsidRPr="00734ED3" w:rsidRDefault="00734ED3" w:rsidP="00734ED3">
            <w:pPr>
              <w:pStyle w:val="TableParagraph"/>
              <w:spacing w:before="2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indicadores de calidad PAMEC.</w:t>
            </w:r>
          </w:p>
          <w:p w14:paraId="390C3382" w14:textId="77777777" w:rsidR="00734ED3" w:rsidRPr="00734ED3" w:rsidRDefault="00734ED3" w:rsidP="00734ED3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3BB96A73" w14:textId="3E5D6267" w:rsidR="00734ED3" w:rsidRPr="00734ED3" w:rsidRDefault="00734ED3" w:rsidP="00734ED3">
            <w:pPr>
              <w:pStyle w:val="TableParagraph"/>
              <w:spacing w:before="39"/>
              <w:ind w:left="66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Realizaron reporte de indicadores de la resolución 012 del 2016 el 27 de febrero del 202</w:t>
            </w:r>
            <w:r w:rsidR="0026626F">
              <w:rPr>
                <w:rFonts w:ascii="Arial" w:hAnsi="Arial" w:cs="Arial"/>
                <w:sz w:val="18"/>
              </w:rPr>
              <w:t>1</w:t>
            </w:r>
            <w:r w:rsidRPr="00734ED3">
              <w:rPr>
                <w:rFonts w:ascii="Arial" w:hAnsi="Arial" w:cs="Arial"/>
                <w:sz w:val="18"/>
              </w:rPr>
              <w:t>.</w:t>
            </w:r>
          </w:p>
        </w:tc>
      </w:tr>
      <w:tr w:rsidR="00734ED3" w:rsidRPr="00734ED3" w14:paraId="5953E980" w14:textId="77777777" w:rsidTr="00397601">
        <w:trPr>
          <w:trHeight w:val="297"/>
        </w:trPr>
        <w:tc>
          <w:tcPr>
            <w:tcW w:w="3472" w:type="dxa"/>
            <w:gridSpan w:val="2"/>
          </w:tcPr>
          <w:p w14:paraId="42C72FF3" w14:textId="3DE27D4D" w:rsidR="00734ED3" w:rsidRPr="00734ED3" w:rsidRDefault="00734ED3" w:rsidP="00734ED3">
            <w:pPr>
              <w:pStyle w:val="TableParagraph"/>
              <w:spacing w:before="39"/>
              <w:ind w:left="45" w:right="4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4ED3">
              <w:rPr>
                <w:rFonts w:ascii="Arial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5786" w:type="dxa"/>
          </w:tcPr>
          <w:p w14:paraId="6E875850" w14:textId="074CE842" w:rsidR="00734ED3" w:rsidRPr="00734ED3" w:rsidRDefault="00734ED3" w:rsidP="00734ED3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734ED3">
              <w:rPr>
                <w:rFonts w:ascii="Arial" w:hAnsi="Arial" w:cs="Arial"/>
                <w:b/>
                <w:bCs/>
                <w:sz w:val="19"/>
              </w:rPr>
              <w:t>100%</w:t>
            </w:r>
          </w:p>
        </w:tc>
      </w:tr>
    </w:tbl>
    <w:p w14:paraId="3AFCD624" w14:textId="77777777" w:rsidR="00734ED3" w:rsidRPr="00734ED3" w:rsidRDefault="00734ED3" w:rsidP="00734ED3">
      <w:pPr>
        <w:tabs>
          <w:tab w:val="left" w:pos="7517"/>
        </w:tabs>
        <w:spacing w:before="97"/>
        <w:ind w:left="919"/>
        <w:rPr>
          <w:rFonts w:ascii="Arial" w:hAnsi="Arial" w:cs="Arial"/>
          <w:sz w:val="16"/>
        </w:rPr>
      </w:pPr>
      <w:r w:rsidRPr="00734ED3">
        <w:rPr>
          <w:rFonts w:ascii="Arial" w:hAnsi="Arial" w:cs="Arial"/>
          <w:position w:val="2"/>
          <w:sz w:val="16"/>
        </w:rPr>
        <w:tab/>
      </w:r>
    </w:p>
    <w:p w14:paraId="10AFE4CB" w14:textId="77777777" w:rsidR="00734ED3" w:rsidRPr="00734ED3" w:rsidRDefault="00734ED3" w:rsidP="00734ED3">
      <w:pPr>
        <w:pStyle w:val="Ttulo1"/>
        <w:ind w:left="233" w:firstLine="0"/>
        <w:rPr>
          <w:rFonts w:ascii="Arial" w:hAnsi="Arial" w:cs="Arial"/>
        </w:rPr>
      </w:pPr>
      <w:r w:rsidRPr="00734ED3">
        <w:rPr>
          <w:rFonts w:ascii="Arial" w:hAnsi="Arial" w:cs="Arial"/>
        </w:rPr>
        <w:t>IMPLEMENTACIÓN DEL PROGRAMA DE SEGURIDAD DEL PACIENTE</w:t>
      </w:r>
    </w:p>
    <w:p w14:paraId="46E8FEB0" w14:textId="77777777" w:rsidR="00734ED3" w:rsidRPr="00734ED3" w:rsidRDefault="00734ED3" w:rsidP="00734ED3">
      <w:pPr>
        <w:pStyle w:val="Textoindependiente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6102"/>
      </w:tblGrid>
      <w:tr w:rsidR="00734ED3" w:rsidRPr="00734ED3" w14:paraId="38871042" w14:textId="77777777" w:rsidTr="005A2F9C">
        <w:trPr>
          <w:trHeight w:val="734"/>
        </w:trPr>
        <w:tc>
          <w:tcPr>
            <w:tcW w:w="1700" w:type="dxa"/>
          </w:tcPr>
          <w:p w14:paraId="737F6F97" w14:textId="77777777" w:rsidR="00734ED3" w:rsidRPr="00734ED3" w:rsidRDefault="00734ED3" w:rsidP="009C55C6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8E2E5" w14:textId="77777777" w:rsidR="00734ED3" w:rsidRPr="00734ED3" w:rsidRDefault="00734ED3" w:rsidP="009C55C6">
            <w:pPr>
              <w:pStyle w:val="TableParagraph"/>
              <w:ind w:left="102" w:right="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t>COMPONENTES</w:t>
            </w:r>
          </w:p>
        </w:tc>
        <w:tc>
          <w:tcPr>
            <w:tcW w:w="1844" w:type="dxa"/>
          </w:tcPr>
          <w:p w14:paraId="535572E3" w14:textId="77777777" w:rsidR="00734ED3" w:rsidRPr="00734ED3" w:rsidRDefault="00734ED3" w:rsidP="009C55C6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54682" w14:textId="77777777" w:rsidR="00734ED3" w:rsidRPr="00734ED3" w:rsidRDefault="00734ED3" w:rsidP="009C55C6">
            <w:pPr>
              <w:pStyle w:val="TableParagraph"/>
              <w:ind w:left="50" w:right="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t>% CUMPLIMIENTO</w:t>
            </w:r>
          </w:p>
        </w:tc>
        <w:tc>
          <w:tcPr>
            <w:tcW w:w="6102" w:type="dxa"/>
          </w:tcPr>
          <w:p w14:paraId="010EAD1E" w14:textId="77777777" w:rsidR="00734ED3" w:rsidRPr="00734ED3" w:rsidRDefault="00734ED3" w:rsidP="009C55C6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13FABE" w14:textId="77777777" w:rsidR="00734ED3" w:rsidRPr="00734ED3" w:rsidRDefault="00734ED3" w:rsidP="009C55C6">
            <w:pPr>
              <w:pStyle w:val="TableParagraph"/>
              <w:ind w:left="2361" w:right="2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734ED3" w:rsidRPr="00734ED3" w14:paraId="1244AD81" w14:textId="77777777" w:rsidTr="005A2F9C">
        <w:trPr>
          <w:trHeight w:val="406"/>
        </w:trPr>
        <w:tc>
          <w:tcPr>
            <w:tcW w:w="1700" w:type="dxa"/>
          </w:tcPr>
          <w:p w14:paraId="30879306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023A5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4624F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3C43B8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ECD94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1512C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33FDD8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E20DB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5F6625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E8B8E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9CB901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21CDB" w14:textId="77777777" w:rsidR="00734ED3" w:rsidRPr="00734ED3" w:rsidRDefault="00734ED3" w:rsidP="009C55C6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C9A798" w14:textId="77777777" w:rsidR="00734ED3" w:rsidRPr="00734ED3" w:rsidRDefault="00734ED3" w:rsidP="009C55C6">
            <w:pPr>
              <w:pStyle w:val="TableParagraph"/>
              <w:ind w:left="66" w:right="6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t>POLÍTICA DE SEGURIDAD DEL PACIENTE</w:t>
            </w:r>
          </w:p>
        </w:tc>
        <w:tc>
          <w:tcPr>
            <w:tcW w:w="1844" w:type="dxa"/>
          </w:tcPr>
          <w:p w14:paraId="5A2F483C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313B7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483F3B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E758D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E0881F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30EAA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65DD5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AA988F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B7A2A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AA3C1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8FEC0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1EB35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939D3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C514F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80EB4" w14:textId="77777777" w:rsidR="00734ED3" w:rsidRPr="00734ED3" w:rsidRDefault="00734ED3" w:rsidP="009C55C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8E269" w14:textId="77777777" w:rsidR="00734ED3" w:rsidRPr="00734ED3" w:rsidRDefault="00734ED3" w:rsidP="009C55C6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62B9E0" w14:textId="77777777" w:rsidR="00734ED3" w:rsidRPr="00734ED3" w:rsidRDefault="00734ED3" w:rsidP="009C55C6">
            <w:pPr>
              <w:pStyle w:val="TableParagraph"/>
              <w:ind w:left="50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6102" w:type="dxa"/>
          </w:tcPr>
          <w:p w14:paraId="19819726" w14:textId="77777777" w:rsidR="00734ED3" w:rsidRPr="00734ED3" w:rsidRDefault="00734ED3" w:rsidP="005A2F9C">
            <w:pPr>
              <w:pStyle w:val="TableParagraph"/>
              <w:spacing w:before="1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Cuentan con el programa de seguridad del paciente.</w:t>
            </w:r>
          </w:p>
          <w:p w14:paraId="1B905F4E" w14:textId="77777777" w:rsidR="00734ED3" w:rsidRPr="00734ED3" w:rsidRDefault="00734ED3" w:rsidP="005A2F9C">
            <w:pPr>
              <w:pStyle w:val="TableParagraph"/>
              <w:spacing w:before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32CF" w14:textId="59341C74" w:rsidR="005A2F9C" w:rsidRDefault="00734ED3" w:rsidP="0026626F">
            <w:pPr>
              <w:pStyle w:val="TableParagraph"/>
              <w:ind w:left="71" w:right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Existe acto administrativo de los comités de seguridad del</w:t>
            </w:r>
            <w:r w:rsidR="005A2F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paciente. </w:t>
            </w:r>
          </w:p>
          <w:p w14:paraId="3F346642" w14:textId="77777777" w:rsidR="0026626F" w:rsidRDefault="0026626F" w:rsidP="0026626F">
            <w:pPr>
              <w:pStyle w:val="TableParagraph"/>
              <w:ind w:left="71" w:right="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A4E64A" w14:textId="1597B3CB" w:rsidR="00734ED3" w:rsidRPr="00734ED3" w:rsidRDefault="00734ED3" w:rsidP="0026626F">
            <w:pPr>
              <w:pStyle w:val="TableParagraph"/>
              <w:spacing w:line="477" w:lineRule="auto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Realizan comité de seguridad del paciente de manera mensual.</w:t>
            </w:r>
          </w:p>
          <w:p w14:paraId="2D236C24" w14:textId="77777777" w:rsidR="00734ED3" w:rsidRPr="00734ED3" w:rsidRDefault="00734ED3" w:rsidP="005A2F9C">
            <w:pPr>
              <w:pStyle w:val="TableParagraph"/>
              <w:spacing w:before="4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Cuentan con mapa de riesgos.</w:t>
            </w:r>
          </w:p>
          <w:p w14:paraId="42F870F4" w14:textId="77777777" w:rsidR="00734ED3" w:rsidRPr="00734ED3" w:rsidRDefault="00734ED3" w:rsidP="005A2F9C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E8CEE" w14:textId="77777777" w:rsidR="0026626F" w:rsidRDefault="00734ED3" w:rsidP="0026626F">
            <w:pPr>
              <w:pStyle w:val="TableParagraph"/>
              <w:ind w:left="71" w:right="21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 xml:space="preserve">Cuentan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cronograma de capacitaciones. </w:t>
            </w:r>
          </w:p>
          <w:p w14:paraId="663ABE6B" w14:textId="77777777" w:rsidR="0026626F" w:rsidRDefault="0026626F" w:rsidP="0026626F">
            <w:pPr>
              <w:pStyle w:val="TableParagraph"/>
              <w:ind w:left="71" w:right="21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120C3E" w14:textId="6473DD76" w:rsidR="00734ED3" w:rsidRDefault="00734ED3" w:rsidP="0026626F">
            <w:pPr>
              <w:pStyle w:val="TableParagraph"/>
              <w:ind w:left="71" w:right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Realizan evaluaciones a las capacitaciones</w:t>
            </w:r>
            <w:r w:rsidR="00F65519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  <w:szCs w:val="18"/>
              </w:rPr>
              <w:t>realizadas.</w:t>
            </w:r>
          </w:p>
          <w:p w14:paraId="4C03E9E8" w14:textId="77777777" w:rsidR="0026626F" w:rsidRPr="00734ED3" w:rsidRDefault="0026626F" w:rsidP="0026626F">
            <w:pPr>
              <w:pStyle w:val="TableParagraph"/>
              <w:ind w:left="71" w:right="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C8AED" w14:textId="77777777" w:rsidR="00734ED3" w:rsidRPr="00734ED3" w:rsidRDefault="00734ED3" w:rsidP="005A2F9C">
            <w:pPr>
              <w:pStyle w:val="TableParagraph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Realizan análisis con protocolo de Londres y la espina de pescado.</w:t>
            </w:r>
          </w:p>
          <w:p w14:paraId="621A8F38" w14:textId="77777777" w:rsidR="00734ED3" w:rsidRPr="00734ED3" w:rsidRDefault="00734ED3" w:rsidP="005A2F9C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F5517A" w14:textId="77777777" w:rsidR="00734ED3" w:rsidRPr="00734ED3" w:rsidRDefault="00734ED3" w:rsidP="005A2F9C">
            <w:pPr>
              <w:pStyle w:val="TableParagraph"/>
              <w:ind w:left="71" w:right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No cuentan con instrumento para la notificación de eventos adversos, lo hacen por medio de correo electrónico.</w:t>
            </w:r>
          </w:p>
          <w:p w14:paraId="71439201" w14:textId="77777777" w:rsidR="00734ED3" w:rsidRPr="00734ED3" w:rsidRDefault="00734ED3" w:rsidP="005A2F9C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4524A7" w14:textId="77777777" w:rsidR="00734ED3" w:rsidRPr="00734ED3" w:rsidRDefault="00734ED3" w:rsidP="005A2F9C">
            <w:pPr>
              <w:pStyle w:val="TableParagraph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Se evidencia reporte de eventos adversos y análisis de los mismos.</w:t>
            </w:r>
          </w:p>
          <w:p w14:paraId="1F9BF0EA" w14:textId="77777777" w:rsidR="00734ED3" w:rsidRPr="00734ED3" w:rsidRDefault="00734ED3" w:rsidP="005A2F9C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75F71B" w14:textId="77777777" w:rsidR="00734ED3" w:rsidRPr="00734ED3" w:rsidRDefault="00734ED3" w:rsidP="005A2F9C">
            <w:pPr>
              <w:pStyle w:val="TableParagraph"/>
              <w:ind w:left="71" w:right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 xml:space="preserve">Cuentan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  <w:szCs w:val="18"/>
              </w:rPr>
              <w:t>el protocolo de prevención de infecciones en el cual esta descrito  los tipos de lavado de manos y los 5</w:t>
            </w:r>
            <w:r w:rsidRPr="00734ED3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  <w:szCs w:val="18"/>
              </w:rPr>
              <w:t>momentos.</w:t>
            </w:r>
          </w:p>
          <w:p w14:paraId="1495A632" w14:textId="77777777" w:rsidR="00734ED3" w:rsidRPr="00734ED3" w:rsidRDefault="00734ED3" w:rsidP="005A2F9C">
            <w:pPr>
              <w:pStyle w:val="TableParagraph"/>
              <w:spacing w:before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58868" w14:textId="77777777" w:rsidR="00734ED3" w:rsidRPr="00734ED3" w:rsidRDefault="00734ED3" w:rsidP="005A2F9C">
            <w:pPr>
              <w:pStyle w:val="TableParagraph"/>
              <w:spacing w:line="480" w:lineRule="auto"/>
              <w:ind w:left="71" w:right="16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 xml:space="preserve">Realizan rondas de seguridad de manera bimensual. Cuentan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protocolo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de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identificación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de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pacientes. </w:t>
            </w:r>
            <w:r w:rsidRPr="00734ED3">
              <w:rPr>
                <w:rFonts w:ascii="Arial" w:hAnsi="Arial" w:cs="Arial"/>
                <w:sz w:val="18"/>
                <w:szCs w:val="18"/>
              </w:rPr>
              <w:lastRenderedPageBreak/>
              <w:t xml:space="preserve">Cuentan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protocolo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 xml:space="preserve">de </w:t>
            </w:r>
            <w:r w:rsidRPr="00734ED3">
              <w:rPr>
                <w:rFonts w:ascii="Arial" w:hAnsi="Arial" w:cs="Arial"/>
                <w:sz w:val="18"/>
                <w:szCs w:val="18"/>
              </w:rPr>
              <w:t xml:space="preserve">prevención </w:t>
            </w:r>
            <w:r w:rsidRPr="00734ED3">
              <w:rPr>
                <w:rFonts w:ascii="Arial" w:hAnsi="Arial" w:cs="Arial"/>
                <w:spacing w:val="-3"/>
                <w:sz w:val="18"/>
                <w:szCs w:val="18"/>
              </w:rPr>
              <w:t>de</w:t>
            </w:r>
            <w:r w:rsidRPr="00734ED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  <w:szCs w:val="18"/>
              </w:rPr>
              <w:t>caídas.</w:t>
            </w:r>
          </w:p>
          <w:p w14:paraId="711ED91E" w14:textId="1EE212BB" w:rsidR="00734ED3" w:rsidRPr="00734ED3" w:rsidRDefault="00734ED3" w:rsidP="005A2F9C">
            <w:pPr>
              <w:pStyle w:val="TableParagraph"/>
              <w:spacing w:before="2"/>
              <w:ind w:left="71" w:right="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Cuentan con protocolo de autocuidado de la seguridad del paciente donde se le entrega al paciente folletos, plegables</w:t>
            </w:r>
            <w:r w:rsidR="0026626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7C3DD9" w14:textId="77777777" w:rsidR="00734ED3" w:rsidRPr="00734ED3" w:rsidRDefault="00734ED3" w:rsidP="005A2F9C">
            <w:pPr>
              <w:pStyle w:val="TableParagraph"/>
              <w:spacing w:before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D81AE" w14:textId="17A58C83" w:rsidR="00734ED3" w:rsidRPr="00F65519" w:rsidRDefault="00734ED3" w:rsidP="00F65519">
            <w:pPr>
              <w:pStyle w:val="TableParagraph"/>
              <w:spacing w:line="199" w:lineRule="exact"/>
              <w:ind w:lef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ED3">
              <w:rPr>
                <w:rFonts w:ascii="Arial" w:hAnsi="Arial" w:cs="Arial"/>
                <w:sz w:val="18"/>
                <w:szCs w:val="18"/>
              </w:rPr>
              <w:t>Cuentan con visita sanitaria de abril del 2019 con concepto favorable.</w:t>
            </w:r>
          </w:p>
        </w:tc>
      </w:tr>
      <w:tr w:rsidR="00734ED3" w:rsidRPr="00734ED3" w14:paraId="2B82F89A" w14:textId="77777777" w:rsidTr="005A2F9C">
        <w:trPr>
          <w:trHeight w:val="297"/>
        </w:trPr>
        <w:tc>
          <w:tcPr>
            <w:tcW w:w="1700" w:type="dxa"/>
          </w:tcPr>
          <w:p w14:paraId="6FC0F7AA" w14:textId="77777777" w:rsidR="00734ED3" w:rsidRPr="00734ED3" w:rsidRDefault="00734ED3" w:rsidP="009C55C6">
            <w:pPr>
              <w:pStyle w:val="TableParagraph"/>
              <w:spacing w:before="16" w:line="261" w:lineRule="exact"/>
              <w:ind w:left="102" w:righ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7946" w:type="dxa"/>
            <w:gridSpan w:val="2"/>
          </w:tcPr>
          <w:p w14:paraId="58EA31BD" w14:textId="77777777" w:rsidR="00734ED3" w:rsidRPr="00734ED3" w:rsidRDefault="00734ED3" w:rsidP="00734ED3">
            <w:pPr>
              <w:pStyle w:val="TableParagraph"/>
              <w:spacing w:before="16" w:line="261" w:lineRule="exact"/>
              <w:ind w:left="3160" w:right="3750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ED3">
              <w:rPr>
                <w:rFonts w:ascii="Arial" w:hAnsi="Arial" w:cs="Arial"/>
                <w:b/>
                <w:sz w:val="18"/>
                <w:szCs w:val="18"/>
              </w:rPr>
              <w:t>98%</w:t>
            </w:r>
          </w:p>
        </w:tc>
      </w:tr>
    </w:tbl>
    <w:p w14:paraId="26242333" w14:textId="77777777" w:rsidR="00734ED3" w:rsidRDefault="00734ED3" w:rsidP="00734ED3">
      <w:pPr>
        <w:spacing w:before="2"/>
        <w:ind w:left="233"/>
        <w:rPr>
          <w:rFonts w:ascii="Arial" w:hAnsi="Arial" w:cs="Arial"/>
          <w:b/>
        </w:rPr>
      </w:pPr>
    </w:p>
    <w:p w14:paraId="5A87F6B9" w14:textId="6F54E00C" w:rsidR="00734ED3" w:rsidRPr="00734ED3" w:rsidRDefault="00734ED3" w:rsidP="00734ED3">
      <w:pPr>
        <w:spacing w:before="2"/>
        <w:ind w:left="233"/>
        <w:rPr>
          <w:rFonts w:ascii="Arial" w:hAnsi="Arial" w:cs="Arial"/>
          <w:b/>
        </w:rPr>
      </w:pPr>
      <w:r w:rsidRPr="00734ED3">
        <w:rPr>
          <w:rFonts w:ascii="Arial" w:hAnsi="Arial" w:cs="Arial"/>
          <w:b/>
        </w:rPr>
        <w:t>IMPLEMENTACIÓN DE LA POLITICA DE HUMANIZACIÓN</w:t>
      </w:r>
    </w:p>
    <w:p w14:paraId="578C0902" w14:textId="77777777" w:rsidR="00734ED3" w:rsidRDefault="00734ED3" w:rsidP="00734ED3">
      <w:pPr>
        <w:ind w:firstLine="720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55"/>
        <w:gridCol w:w="6272"/>
      </w:tblGrid>
      <w:tr w:rsidR="00F65519" w:rsidRPr="00734ED3" w14:paraId="0953B54F" w14:textId="77777777" w:rsidTr="009C55C6">
        <w:trPr>
          <w:trHeight w:val="268"/>
        </w:trPr>
        <w:tc>
          <w:tcPr>
            <w:tcW w:w="1988" w:type="dxa"/>
          </w:tcPr>
          <w:p w14:paraId="5253F6FE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49" w:right="247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COMPONENTES</w:t>
            </w:r>
          </w:p>
        </w:tc>
        <w:tc>
          <w:tcPr>
            <w:tcW w:w="1955" w:type="dxa"/>
          </w:tcPr>
          <w:p w14:paraId="7A375DB0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107" w:right="105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% CUMPLIMIENTO</w:t>
            </w:r>
          </w:p>
        </w:tc>
        <w:tc>
          <w:tcPr>
            <w:tcW w:w="6272" w:type="dxa"/>
          </w:tcPr>
          <w:p w14:paraId="39122CF6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442" w:right="2439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OBSERVACIÓN</w:t>
            </w:r>
          </w:p>
        </w:tc>
      </w:tr>
      <w:tr w:rsidR="00F65519" w:rsidRPr="00734ED3" w14:paraId="51742F4C" w14:textId="77777777" w:rsidTr="009C55C6">
        <w:trPr>
          <w:trHeight w:val="3298"/>
        </w:trPr>
        <w:tc>
          <w:tcPr>
            <w:tcW w:w="1988" w:type="dxa"/>
          </w:tcPr>
          <w:p w14:paraId="6B5F464D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18F76D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D8E962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D7E5E2C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EF8458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B4ECF2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</w:rPr>
            </w:pPr>
          </w:p>
          <w:p w14:paraId="45F2FCF8" w14:textId="1A283CE7" w:rsidR="00F65519" w:rsidRPr="00734ED3" w:rsidRDefault="00F65519" w:rsidP="00F65519">
            <w:pPr>
              <w:pStyle w:val="TableParagraph"/>
              <w:ind w:left="110" w:right="97"/>
              <w:rPr>
                <w:rFonts w:ascii="Arial" w:hAnsi="Arial" w:cs="Arial"/>
                <w:b/>
                <w:sz w:val="20"/>
              </w:rPr>
            </w:pPr>
            <w:r w:rsidRPr="00734ED3">
              <w:rPr>
                <w:rFonts w:ascii="Arial" w:hAnsi="Arial" w:cs="Arial"/>
                <w:b/>
                <w:sz w:val="20"/>
              </w:rPr>
              <w:t>POLÍTICA</w:t>
            </w:r>
            <w:r>
              <w:rPr>
                <w:rFonts w:ascii="Arial" w:hAnsi="Arial" w:cs="Arial"/>
                <w:b/>
                <w:sz w:val="20"/>
              </w:rPr>
              <w:t xml:space="preserve"> DE </w:t>
            </w:r>
            <w:r w:rsidRPr="00734ED3">
              <w:rPr>
                <w:rFonts w:ascii="Arial" w:hAnsi="Arial" w:cs="Arial"/>
                <w:b/>
                <w:sz w:val="20"/>
              </w:rPr>
              <w:t>HUMANIZACIÓN</w:t>
            </w:r>
          </w:p>
        </w:tc>
        <w:tc>
          <w:tcPr>
            <w:tcW w:w="1955" w:type="dxa"/>
          </w:tcPr>
          <w:p w14:paraId="15DF9601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8A6B05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3883AD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D2023B1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061EB5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D4FBB1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C88B65" w14:textId="77777777" w:rsidR="00F65519" w:rsidRPr="00734ED3" w:rsidRDefault="00F65519" w:rsidP="009C55C6">
            <w:pPr>
              <w:pStyle w:val="TableParagraph"/>
              <w:spacing w:before="148"/>
              <w:ind w:left="107" w:right="99"/>
              <w:jc w:val="center"/>
              <w:rPr>
                <w:rFonts w:ascii="Arial" w:hAnsi="Arial" w:cs="Arial"/>
                <w:sz w:val="20"/>
              </w:rPr>
            </w:pPr>
            <w:r w:rsidRPr="00734ED3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6272" w:type="dxa"/>
          </w:tcPr>
          <w:p w14:paraId="01992A38" w14:textId="77777777" w:rsidR="0026626F" w:rsidRDefault="00F65519" w:rsidP="0026626F">
            <w:pPr>
              <w:pStyle w:val="TableParagraph"/>
              <w:spacing w:before="1"/>
              <w:ind w:left="104" w:right="133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 xml:space="preserve">Cuentan con política de humanización en salud. Cuentan con el enfoque de la política de humanización. </w:t>
            </w:r>
          </w:p>
          <w:p w14:paraId="3BD49DDF" w14:textId="77777777" w:rsidR="0026626F" w:rsidRDefault="0026626F" w:rsidP="0026626F">
            <w:pPr>
              <w:pStyle w:val="TableParagraph"/>
              <w:spacing w:before="1"/>
              <w:ind w:left="104" w:right="133"/>
              <w:jc w:val="both"/>
              <w:rPr>
                <w:rFonts w:ascii="Arial" w:hAnsi="Arial" w:cs="Arial"/>
                <w:sz w:val="18"/>
              </w:rPr>
            </w:pPr>
          </w:p>
          <w:p w14:paraId="5F987037" w14:textId="6BF547E9" w:rsidR="00F65519" w:rsidRPr="00734ED3" w:rsidRDefault="00F65519" w:rsidP="0026626F">
            <w:pPr>
              <w:pStyle w:val="TableParagraph"/>
              <w:spacing w:before="1"/>
              <w:ind w:left="104" w:right="133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estrategias de humanización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</w:rPr>
              <w:t>en salud.</w:t>
            </w:r>
          </w:p>
          <w:p w14:paraId="6DB8B831" w14:textId="77777777" w:rsidR="0026626F" w:rsidRDefault="0026626F" w:rsidP="0026626F">
            <w:pPr>
              <w:pStyle w:val="TableParagraph"/>
              <w:spacing w:before="2"/>
              <w:ind w:left="104"/>
              <w:jc w:val="both"/>
              <w:rPr>
                <w:rFonts w:ascii="Arial" w:hAnsi="Arial" w:cs="Arial"/>
                <w:sz w:val="18"/>
              </w:rPr>
            </w:pPr>
          </w:p>
          <w:p w14:paraId="7615D59A" w14:textId="66B94C80" w:rsidR="00F65519" w:rsidRPr="00734ED3" w:rsidRDefault="00F65519" w:rsidP="0026626F">
            <w:pPr>
              <w:pStyle w:val="TableParagraph"/>
              <w:spacing w:before="2"/>
              <w:ind w:left="104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Se evidencia implementación de estrategias de humanización en salud.</w:t>
            </w:r>
          </w:p>
          <w:p w14:paraId="3EB07D2A" w14:textId="77777777" w:rsidR="00F65519" w:rsidRPr="00734ED3" w:rsidRDefault="00F65519" w:rsidP="0026626F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</w:rPr>
            </w:pPr>
          </w:p>
          <w:p w14:paraId="13BE96CB" w14:textId="77777777" w:rsidR="00F65519" w:rsidRPr="00734ED3" w:rsidRDefault="00F65519" w:rsidP="0026626F">
            <w:pPr>
              <w:pStyle w:val="TableParagraph"/>
              <w:ind w:left="104" w:right="-9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los mecanismos para realizar seguimiento a la adherencia de las estrategias de humanización en salud.</w:t>
            </w:r>
          </w:p>
          <w:p w14:paraId="11AB97C1" w14:textId="77777777" w:rsidR="00F65519" w:rsidRPr="00734ED3" w:rsidRDefault="00F65519" w:rsidP="0026626F">
            <w:pPr>
              <w:pStyle w:val="TableParagraph"/>
              <w:jc w:val="both"/>
              <w:rPr>
                <w:rFonts w:ascii="Arial" w:hAnsi="Arial" w:cs="Arial"/>
                <w:sz w:val="19"/>
              </w:rPr>
            </w:pPr>
          </w:p>
          <w:p w14:paraId="7EE98ED1" w14:textId="77777777" w:rsidR="00F65519" w:rsidRPr="00734ED3" w:rsidRDefault="00F65519" w:rsidP="0026626F">
            <w:pPr>
              <w:pStyle w:val="TableParagraph"/>
              <w:ind w:left="104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los indicadores para la monitorización de la política de humanización.</w:t>
            </w:r>
          </w:p>
          <w:p w14:paraId="6118E19C" w14:textId="77777777" w:rsidR="00F65519" w:rsidRPr="00734ED3" w:rsidRDefault="00F65519" w:rsidP="0026626F">
            <w:pPr>
              <w:pStyle w:val="TableParagraph"/>
              <w:spacing w:before="3"/>
              <w:jc w:val="both"/>
              <w:rPr>
                <w:rFonts w:ascii="Arial" w:hAnsi="Arial" w:cs="Arial"/>
                <w:sz w:val="19"/>
              </w:rPr>
            </w:pPr>
          </w:p>
          <w:p w14:paraId="1293F6EA" w14:textId="77777777" w:rsidR="00F65519" w:rsidRPr="00734ED3" w:rsidRDefault="00F65519" w:rsidP="0026626F">
            <w:pPr>
              <w:pStyle w:val="TableParagraph"/>
              <w:spacing w:line="220" w:lineRule="atLeast"/>
              <w:ind w:left="104" w:right="644"/>
              <w:jc w:val="both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Cuentan con capacitaciones de fortalecimiento de aptitudes y actitudes del talento humano.</w:t>
            </w:r>
          </w:p>
        </w:tc>
      </w:tr>
      <w:tr w:rsidR="00F65519" w:rsidRPr="00734ED3" w14:paraId="18905AB3" w14:textId="77777777" w:rsidTr="009C55C6">
        <w:trPr>
          <w:trHeight w:val="268"/>
        </w:trPr>
        <w:tc>
          <w:tcPr>
            <w:tcW w:w="1988" w:type="dxa"/>
          </w:tcPr>
          <w:p w14:paraId="71474A9A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49" w:right="239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227" w:type="dxa"/>
            <w:gridSpan w:val="2"/>
          </w:tcPr>
          <w:p w14:paraId="5705E789" w14:textId="77777777" w:rsidR="00F65519" w:rsidRPr="00734ED3" w:rsidRDefault="00F65519" w:rsidP="00F65519">
            <w:pPr>
              <w:pStyle w:val="TableParagraph"/>
              <w:spacing w:before="1" w:line="247" w:lineRule="exact"/>
              <w:ind w:left="3843" w:right="3251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100%</w:t>
            </w:r>
          </w:p>
        </w:tc>
      </w:tr>
    </w:tbl>
    <w:p w14:paraId="62C233D3" w14:textId="77777777" w:rsidR="00F65519" w:rsidRPr="00734ED3" w:rsidRDefault="00734ED3" w:rsidP="00F65519">
      <w:pPr>
        <w:pStyle w:val="Textoindependiente"/>
        <w:spacing w:before="8"/>
        <w:rPr>
          <w:rFonts w:ascii="Arial" w:hAnsi="Arial" w:cs="Arial"/>
          <w:sz w:val="25"/>
        </w:rPr>
      </w:pPr>
      <w:r>
        <w:rPr>
          <w:rFonts w:ascii="Arial" w:hAnsi="Arial" w:cs="Arial"/>
          <w:sz w:val="18"/>
        </w:rPr>
        <w:tab/>
      </w:r>
    </w:p>
    <w:p w14:paraId="4F4B142C" w14:textId="77777777" w:rsidR="00F65519" w:rsidRPr="00734ED3" w:rsidRDefault="00F65519" w:rsidP="00F65519">
      <w:pPr>
        <w:pStyle w:val="Ttulo1"/>
        <w:ind w:left="233" w:firstLine="0"/>
        <w:rPr>
          <w:rFonts w:ascii="Arial" w:hAnsi="Arial" w:cs="Arial"/>
        </w:rPr>
      </w:pPr>
      <w:r w:rsidRPr="00734ED3">
        <w:rPr>
          <w:rFonts w:ascii="Arial" w:hAnsi="Arial" w:cs="Arial"/>
        </w:rPr>
        <w:t>GUÍAS DE PRÁCTICA CLÍNICA</w:t>
      </w:r>
    </w:p>
    <w:p w14:paraId="0E51B2C1" w14:textId="77777777" w:rsidR="00F65519" w:rsidRPr="00734ED3" w:rsidRDefault="00F65519" w:rsidP="00F65519">
      <w:pPr>
        <w:pStyle w:val="Textoindependiente"/>
        <w:spacing w:before="10" w:after="1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911"/>
        <w:gridCol w:w="6535"/>
      </w:tblGrid>
      <w:tr w:rsidR="00F65519" w:rsidRPr="00734ED3" w14:paraId="0D4F26D6" w14:textId="77777777" w:rsidTr="009C55C6">
        <w:trPr>
          <w:trHeight w:val="268"/>
        </w:trPr>
        <w:tc>
          <w:tcPr>
            <w:tcW w:w="2045" w:type="dxa"/>
          </w:tcPr>
          <w:p w14:paraId="6F4356A0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78" w:right="276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COMPONENTES</w:t>
            </w:r>
          </w:p>
        </w:tc>
        <w:tc>
          <w:tcPr>
            <w:tcW w:w="1911" w:type="dxa"/>
          </w:tcPr>
          <w:p w14:paraId="055F2107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89" w:right="79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% CUMPLIMIENTO</w:t>
            </w:r>
          </w:p>
        </w:tc>
        <w:tc>
          <w:tcPr>
            <w:tcW w:w="6535" w:type="dxa"/>
          </w:tcPr>
          <w:p w14:paraId="2D82C869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578" w:right="2566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OBSERVACIÓN</w:t>
            </w:r>
          </w:p>
        </w:tc>
      </w:tr>
      <w:tr w:rsidR="00F65519" w:rsidRPr="00734ED3" w14:paraId="6C807163" w14:textId="77777777" w:rsidTr="009C55C6">
        <w:trPr>
          <w:trHeight w:val="2635"/>
        </w:trPr>
        <w:tc>
          <w:tcPr>
            <w:tcW w:w="2045" w:type="dxa"/>
          </w:tcPr>
          <w:p w14:paraId="3091862F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D57384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b/>
              </w:rPr>
            </w:pPr>
          </w:p>
          <w:p w14:paraId="6CBD82DD" w14:textId="77777777" w:rsidR="00F65519" w:rsidRPr="00734ED3" w:rsidRDefault="00F65519" w:rsidP="009C55C6">
            <w:pPr>
              <w:pStyle w:val="TableParagraph"/>
              <w:spacing w:before="3"/>
              <w:rPr>
                <w:rFonts w:ascii="Arial" w:hAnsi="Arial" w:cs="Arial"/>
                <w:b/>
                <w:sz w:val="31"/>
              </w:rPr>
            </w:pPr>
          </w:p>
          <w:p w14:paraId="3D52586A" w14:textId="77777777" w:rsidR="00F65519" w:rsidRPr="00734ED3" w:rsidRDefault="00F65519" w:rsidP="009C55C6">
            <w:pPr>
              <w:pStyle w:val="TableParagraph"/>
              <w:ind w:left="71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GUÍAS DE PRÁCTICA CLÍNICA</w:t>
            </w:r>
          </w:p>
        </w:tc>
        <w:tc>
          <w:tcPr>
            <w:tcW w:w="1911" w:type="dxa"/>
          </w:tcPr>
          <w:p w14:paraId="1B16A55D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b/>
              </w:rPr>
            </w:pPr>
          </w:p>
          <w:p w14:paraId="4ED2A5DE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b/>
              </w:rPr>
            </w:pPr>
          </w:p>
          <w:p w14:paraId="023221A0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b/>
              </w:rPr>
            </w:pPr>
          </w:p>
          <w:p w14:paraId="5840A0C9" w14:textId="77777777" w:rsidR="00F65519" w:rsidRPr="00734ED3" w:rsidRDefault="00F65519" w:rsidP="009C55C6">
            <w:pPr>
              <w:pStyle w:val="TableParagraph"/>
              <w:spacing w:before="3"/>
              <w:rPr>
                <w:rFonts w:ascii="Arial" w:hAnsi="Arial" w:cs="Arial"/>
                <w:b/>
                <w:sz w:val="31"/>
              </w:rPr>
            </w:pPr>
          </w:p>
          <w:p w14:paraId="42651890" w14:textId="77777777" w:rsidR="00F65519" w:rsidRPr="00734ED3" w:rsidRDefault="00F65519" w:rsidP="009C55C6">
            <w:pPr>
              <w:pStyle w:val="TableParagraph"/>
              <w:ind w:left="88" w:right="79"/>
              <w:jc w:val="center"/>
              <w:rPr>
                <w:rFonts w:ascii="Arial" w:hAnsi="Arial" w:cs="Arial"/>
              </w:rPr>
            </w:pPr>
            <w:r w:rsidRPr="00734ED3">
              <w:rPr>
                <w:rFonts w:ascii="Arial" w:hAnsi="Arial" w:cs="Arial"/>
              </w:rPr>
              <w:t>100%</w:t>
            </w:r>
          </w:p>
        </w:tc>
        <w:tc>
          <w:tcPr>
            <w:tcW w:w="6535" w:type="dxa"/>
          </w:tcPr>
          <w:p w14:paraId="3B6C191D" w14:textId="77777777" w:rsidR="00F65519" w:rsidRPr="00734ED3" w:rsidRDefault="00F65519" w:rsidP="009C55C6">
            <w:pPr>
              <w:pStyle w:val="TableParagraph"/>
              <w:spacing w:before="1"/>
              <w:ind w:left="72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 xml:space="preserve">Cuentan </w:t>
            </w:r>
            <w:r w:rsidRPr="00734ED3">
              <w:rPr>
                <w:rFonts w:ascii="Arial" w:hAnsi="Arial" w:cs="Arial"/>
                <w:spacing w:val="-3"/>
                <w:sz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</w:rPr>
              <w:t>perfil</w:t>
            </w:r>
            <w:r w:rsidRPr="00734ED3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</w:rPr>
              <w:t>epidemiológico.</w:t>
            </w:r>
          </w:p>
          <w:p w14:paraId="3D0C4E58" w14:textId="77777777" w:rsidR="00F65519" w:rsidRPr="00734ED3" w:rsidRDefault="00F65519" w:rsidP="009C55C6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14:paraId="1C265386" w14:textId="77777777" w:rsidR="00F65519" w:rsidRPr="00734ED3" w:rsidRDefault="00F65519" w:rsidP="009C55C6">
            <w:pPr>
              <w:pStyle w:val="TableParagraph"/>
              <w:spacing w:line="480" w:lineRule="auto"/>
              <w:ind w:left="72" w:right="171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 xml:space="preserve">Cuentan </w:t>
            </w:r>
            <w:r w:rsidRPr="00734ED3">
              <w:rPr>
                <w:rFonts w:ascii="Arial" w:hAnsi="Arial" w:cs="Arial"/>
                <w:spacing w:val="-3"/>
                <w:sz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</w:rPr>
              <w:t xml:space="preserve">acto administrativo de adopción de GPC, 46 </w:t>
            </w:r>
            <w:r w:rsidRPr="00734ED3">
              <w:rPr>
                <w:rFonts w:ascii="Arial" w:hAnsi="Arial" w:cs="Arial"/>
                <w:spacing w:val="-3"/>
                <w:sz w:val="18"/>
              </w:rPr>
              <w:t xml:space="preserve">colombianas </w:t>
            </w:r>
            <w:r w:rsidRPr="00734ED3">
              <w:rPr>
                <w:rFonts w:ascii="Arial" w:hAnsi="Arial" w:cs="Arial"/>
                <w:sz w:val="18"/>
              </w:rPr>
              <w:t xml:space="preserve">y 6 extranjeras. Cuentan </w:t>
            </w:r>
            <w:r w:rsidRPr="00734ED3">
              <w:rPr>
                <w:rFonts w:ascii="Arial" w:hAnsi="Arial" w:cs="Arial"/>
                <w:spacing w:val="-3"/>
                <w:sz w:val="18"/>
              </w:rPr>
              <w:t xml:space="preserve">con </w:t>
            </w:r>
            <w:r w:rsidRPr="00734ED3">
              <w:rPr>
                <w:rFonts w:ascii="Arial" w:hAnsi="Arial" w:cs="Arial"/>
                <w:sz w:val="18"/>
              </w:rPr>
              <w:t>los soportes de la aplicación de la metodología AGREE II a 6 GPC. Realizan la evaluación de adherencia a las GPC mensualmente por el medico familiar. Realizaron socialización de las</w:t>
            </w:r>
            <w:r w:rsidRPr="00734ED3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</w:rPr>
              <w:t>GPC.</w:t>
            </w:r>
          </w:p>
          <w:p w14:paraId="2606C356" w14:textId="1DBACB2B" w:rsidR="00F65519" w:rsidRPr="00734ED3" w:rsidRDefault="00F65519" w:rsidP="0026626F">
            <w:pPr>
              <w:pStyle w:val="TableParagraph"/>
              <w:spacing w:line="219" w:lineRule="exact"/>
              <w:ind w:left="72"/>
              <w:rPr>
                <w:rFonts w:ascii="Arial" w:hAnsi="Arial" w:cs="Arial"/>
                <w:sz w:val="18"/>
              </w:rPr>
            </w:pPr>
            <w:r w:rsidRPr="00734ED3">
              <w:rPr>
                <w:rFonts w:ascii="Arial" w:hAnsi="Arial" w:cs="Arial"/>
                <w:sz w:val="18"/>
              </w:rPr>
              <w:t>Realizan retroalimentación de los resultados de la medición de la adherencia en el</w:t>
            </w:r>
            <w:r w:rsidR="0026626F">
              <w:rPr>
                <w:rFonts w:ascii="Arial" w:hAnsi="Arial" w:cs="Arial"/>
                <w:sz w:val="18"/>
              </w:rPr>
              <w:t xml:space="preserve"> </w:t>
            </w:r>
            <w:r w:rsidRPr="00734ED3">
              <w:rPr>
                <w:rFonts w:ascii="Arial" w:hAnsi="Arial" w:cs="Arial"/>
                <w:sz w:val="18"/>
              </w:rPr>
              <w:t>comité médico.</w:t>
            </w:r>
          </w:p>
        </w:tc>
      </w:tr>
      <w:tr w:rsidR="00F65519" w:rsidRPr="00734ED3" w14:paraId="67628CE3" w14:textId="77777777" w:rsidTr="009C55C6">
        <w:trPr>
          <w:trHeight w:val="268"/>
        </w:trPr>
        <w:tc>
          <w:tcPr>
            <w:tcW w:w="2045" w:type="dxa"/>
          </w:tcPr>
          <w:p w14:paraId="168AD72E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78" w:right="267"/>
              <w:jc w:val="center"/>
              <w:rPr>
                <w:rFonts w:ascii="Arial" w:hAnsi="Arial" w:cs="Arial"/>
                <w:b/>
              </w:rPr>
            </w:pPr>
            <w:r w:rsidRPr="00734ED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11" w:type="dxa"/>
          </w:tcPr>
          <w:p w14:paraId="676DCF0F" w14:textId="77777777" w:rsidR="00F65519" w:rsidRPr="00734ED3" w:rsidRDefault="00F65519" w:rsidP="009C55C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35" w:type="dxa"/>
          </w:tcPr>
          <w:p w14:paraId="7AAD59FF" w14:textId="77777777" w:rsidR="00F65519" w:rsidRPr="00734ED3" w:rsidRDefault="00F65519" w:rsidP="009C55C6">
            <w:pPr>
              <w:pStyle w:val="TableParagraph"/>
              <w:spacing w:before="1" w:line="247" w:lineRule="exact"/>
              <w:ind w:left="2578" w:right="2563"/>
              <w:jc w:val="center"/>
              <w:rPr>
                <w:rFonts w:ascii="Arial" w:hAnsi="Arial" w:cs="Arial"/>
              </w:rPr>
            </w:pPr>
            <w:r w:rsidRPr="00734ED3">
              <w:rPr>
                <w:rFonts w:ascii="Arial" w:hAnsi="Arial" w:cs="Arial"/>
              </w:rPr>
              <w:t>100%</w:t>
            </w:r>
          </w:p>
        </w:tc>
      </w:tr>
    </w:tbl>
    <w:p w14:paraId="4AC3C70B" w14:textId="77777777" w:rsidR="00F65519" w:rsidRPr="00734ED3" w:rsidRDefault="00F65519" w:rsidP="00F65519">
      <w:pPr>
        <w:pStyle w:val="Textoindependiente"/>
        <w:spacing w:before="1"/>
        <w:rPr>
          <w:rFonts w:ascii="Arial" w:hAnsi="Arial" w:cs="Arial"/>
          <w:b/>
          <w:sz w:val="24"/>
        </w:rPr>
      </w:pPr>
    </w:p>
    <w:p w14:paraId="53B7BE06" w14:textId="77777777" w:rsidR="00F65519" w:rsidRPr="00734ED3" w:rsidRDefault="00F65519" w:rsidP="00F65519">
      <w:pPr>
        <w:pStyle w:val="Prrafodelista"/>
        <w:numPr>
          <w:ilvl w:val="0"/>
          <w:numId w:val="2"/>
        </w:numPr>
        <w:tabs>
          <w:tab w:val="left" w:pos="939"/>
        </w:tabs>
        <w:rPr>
          <w:rFonts w:ascii="Arial" w:hAnsi="Arial" w:cs="Arial"/>
          <w:b/>
        </w:rPr>
      </w:pPr>
      <w:r w:rsidRPr="00734ED3">
        <w:rPr>
          <w:rFonts w:ascii="Arial" w:hAnsi="Arial" w:cs="Arial"/>
          <w:b/>
        </w:rPr>
        <w:t>OPORTUNIDADES DE</w:t>
      </w:r>
      <w:r w:rsidRPr="00734ED3">
        <w:rPr>
          <w:rFonts w:ascii="Arial" w:hAnsi="Arial" w:cs="Arial"/>
          <w:b/>
          <w:spacing w:val="-6"/>
        </w:rPr>
        <w:t xml:space="preserve"> </w:t>
      </w:r>
      <w:r w:rsidRPr="00734ED3">
        <w:rPr>
          <w:rFonts w:ascii="Arial" w:hAnsi="Arial" w:cs="Arial"/>
          <w:b/>
        </w:rPr>
        <w:t>MEJORA</w:t>
      </w:r>
    </w:p>
    <w:p w14:paraId="4B01BB87" w14:textId="77777777" w:rsidR="00F65519" w:rsidRPr="00734ED3" w:rsidRDefault="00F65519" w:rsidP="00F65519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14:paraId="1C841199" w14:textId="77777777" w:rsidR="00F65519" w:rsidRPr="00734ED3" w:rsidRDefault="00F65519" w:rsidP="00F65519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rPr>
          <w:rFonts w:ascii="Arial" w:hAnsi="Arial" w:cs="Arial"/>
        </w:rPr>
      </w:pPr>
      <w:r w:rsidRPr="00734ED3">
        <w:rPr>
          <w:rFonts w:ascii="Arial" w:hAnsi="Arial" w:cs="Arial"/>
        </w:rPr>
        <w:t>Implementar instrumento para el reporte de los eventos</w:t>
      </w:r>
      <w:r w:rsidRPr="00734ED3">
        <w:rPr>
          <w:rFonts w:ascii="Arial" w:hAnsi="Arial" w:cs="Arial"/>
          <w:spacing w:val="-16"/>
        </w:rPr>
        <w:t xml:space="preserve"> </w:t>
      </w:r>
      <w:r w:rsidRPr="00734ED3">
        <w:rPr>
          <w:rFonts w:ascii="Arial" w:hAnsi="Arial" w:cs="Arial"/>
        </w:rPr>
        <w:t>adversos.</w:t>
      </w:r>
    </w:p>
    <w:p w14:paraId="11A3CF1C" w14:textId="77777777" w:rsidR="00F65519" w:rsidRPr="00734ED3" w:rsidRDefault="00F65519" w:rsidP="00F65519">
      <w:pPr>
        <w:pStyle w:val="Textoindependiente"/>
        <w:spacing w:before="5"/>
        <w:rPr>
          <w:rFonts w:ascii="Arial" w:hAnsi="Arial" w:cs="Arial"/>
          <w:sz w:val="24"/>
        </w:rPr>
      </w:pPr>
    </w:p>
    <w:p w14:paraId="544D254F" w14:textId="77777777" w:rsidR="00F65519" w:rsidRPr="00734ED3" w:rsidRDefault="00F65519" w:rsidP="00F65519">
      <w:pPr>
        <w:pStyle w:val="Ttulo1"/>
        <w:numPr>
          <w:ilvl w:val="0"/>
          <w:numId w:val="2"/>
        </w:numPr>
        <w:tabs>
          <w:tab w:val="left" w:pos="939"/>
        </w:tabs>
        <w:rPr>
          <w:rFonts w:ascii="Arial" w:hAnsi="Arial" w:cs="Arial"/>
          <w:b w:val="0"/>
        </w:rPr>
      </w:pPr>
      <w:r w:rsidRPr="00734ED3">
        <w:rPr>
          <w:rFonts w:ascii="Arial" w:hAnsi="Arial" w:cs="Arial"/>
        </w:rPr>
        <w:t>PLAN DE MEJORAMIENTO:</w:t>
      </w:r>
      <w:r w:rsidRPr="00734ED3">
        <w:rPr>
          <w:rFonts w:ascii="Arial" w:hAnsi="Arial" w:cs="Arial"/>
          <w:spacing w:val="-3"/>
        </w:rPr>
        <w:t xml:space="preserve"> </w:t>
      </w:r>
      <w:r w:rsidRPr="00734ED3">
        <w:rPr>
          <w:rFonts w:ascii="Arial" w:hAnsi="Arial" w:cs="Arial"/>
          <w:b w:val="0"/>
        </w:rPr>
        <w:t>Si</w:t>
      </w:r>
    </w:p>
    <w:p w14:paraId="2E9D341F" w14:textId="77777777" w:rsidR="00F65519" w:rsidRPr="00734ED3" w:rsidRDefault="00F65519" w:rsidP="00F65519">
      <w:pPr>
        <w:pStyle w:val="Textoindependiente"/>
        <w:spacing w:before="1"/>
        <w:rPr>
          <w:rFonts w:ascii="Arial" w:hAnsi="Arial" w:cs="Arial"/>
        </w:rPr>
      </w:pPr>
    </w:p>
    <w:p w14:paraId="5FE55CBB" w14:textId="77777777" w:rsidR="00F65519" w:rsidRPr="00734ED3" w:rsidRDefault="00F65519" w:rsidP="00F65519">
      <w:pPr>
        <w:pStyle w:val="Textoindependiente"/>
        <w:ind w:left="593"/>
        <w:rPr>
          <w:rFonts w:ascii="Arial" w:hAnsi="Arial" w:cs="Arial"/>
        </w:rPr>
      </w:pPr>
      <w:r w:rsidRPr="00734ED3">
        <w:rPr>
          <w:rFonts w:ascii="Arial" w:hAnsi="Arial" w:cs="Arial"/>
          <w:b/>
        </w:rPr>
        <w:t>FECHA DE ENVIO</w:t>
      </w:r>
      <w:r w:rsidRPr="00734ED3">
        <w:rPr>
          <w:rFonts w:ascii="Arial" w:hAnsi="Arial" w:cs="Arial"/>
        </w:rPr>
        <w:t>: 10 días hábiles después de la entrega oficial del informe ejecutivo</w:t>
      </w:r>
    </w:p>
    <w:p w14:paraId="7D23591B" w14:textId="77777777" w:rsidR="00F65519" w:rsidRPr="00734ED3" w:rsidRDefault="00F65519" w:rsidP="00F65519">
      <w:pPr>
        <w:pStyle w:val="Textoindependiente"/>
        <w:spacing w:before="8"/>
        <w:rPr>
          <w:rFonts w:ascii="Arial" w:hAnsi="Arial" w:cs="Arial"/>
          <w:sz w:val="21"/>
        </w:rPr>
      </w:pPr>
    </w:p>
    <w:p w14:paraId="501E6595" w14:textId="77777777" w:rsidR="00F65519" w:rsidRPr="00734ED3" w:rsidRDefault="00F65519" w:rsidP="00F65519">
      <w:pPr>
        <w:pStyle w:val="Ttulo1"/>
        <w:numPr>
          <w:ilvl w:val="0"/>
          <w:numId w:val="2"/>
        </w:numPr>
        <w:tabs>
          <w:tab w:val="left" w:pos="939"/>
        </w:tabs>
        <w:spacing w:line="268" w:lineRule="exact"/>
        <w:rPr>
          <w:rFonts w:ascii="Arial" w:hAnsi="Arial" w:cs="Arial"/>
        </w:rPr>
      </w:pPr>
      <w:r w:rsidRPr="00734ED3">
        <w:rPr>
          <w:rFonts w:ascii="Arial" w:hAnsi="Arial" w:cs="Arial"/>
        </w:rPr>
        <w:t>ASPECTOS A</w:t>
      </w:r>
      <w:r w:rsidRPr="00734ED3">
        <w:rPr>
          <w:rFonts w:ascii="Arial" w:hAnsi="Arial" w:cs="Arial"/>
          <w:spacing w:val="-3"/>
        </w:rPr>
        <w:t xml:space="preserve"> </w:t>
      </w:r>
      <w:r w:rsidRPr="00734ED3">
        <w:rPr>
          <w:rFonts w:ascii="Arial" w:hAnsi="Arial" w:cs="Arial"/>
        </w:rPr>
        <w:t>FORTALECER</w:t>
      </w:r>
    </w:p>
    <w:p w14:paraId="392BD9E0" w14:textId="77777777" w:rsidR="00F65519" w:rsidRPr="00734ED3" w:rsidRDefault="00F65519" w:rsidP="00F65519">
      <w:pPr>
        <w:pStyle w:val="Prrafodelista"/>
        <w:numPr>
          <w:ilvl w:val="1"/>
          <w:numId w:val="2"/>
        </w:numPr>
        <w:tabs>
          <w:tab w:val="left" w:pos="1649"/>
          <w:tab w:val="left" w:pos="1650"/>
        </w:tabs>
        <w:spacing w:line="280" w:lineRule="exact"/>
        <w:rPr>
          <w:rFonts w:ascii="Arial" w:hAnsi="Arial" w:cs="Arial"/>
        </w:rPr>
      </w:pPr>
      <w:r w:rsidRPr="00734ED3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C1DBAF6" wp14:editId="2B9A43F6">
            <wp:simplePos x="0" y="0"/>
            <wp:positionH relativeFrom="page">
              <wp:posOffset>1350010</wp:posOffset>
            </wp:positionH>
            <wp:positionV relativeFrom="paragraph">
              <wp:posOffset>223265</wp:posOffset>
            </wp:positionV>
            <wp:extent cx="1300807" cy="40690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07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ED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2E10FA" wp14:editId="7A4E3423">
                <wp:simplePos x="0" y="0"/>
                <wp:positionH relativeFrom="page">
                  <wp:posOffset>719455</wp:posOffset>
                </wp:positionH>
                <wp:positionV relativeFrom="paragraph">
                  <wp:posOffset>824865</wp:posOffset>
                </wp:positionV>
                <wp:extent cx="25095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95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52"/>
                            <a:gd name="T2" fmla="+- 0 5085 1133"/>
                            <a:gd name="T3" fmla="*/ T2 w 3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2">
                              <a:moveTo>
                                <a:pt x="0" y="0"/>
                              </a:moveTo>
                              <a:lnTo>
                                <a:pt x="395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EBC3" id="Freeform 2" o:spid="_x0000_s1026" style="position:absolute;margin-left:56.65pt;margin-top:64.95pt;width:19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" path="m,l3952,e" filled="f" strokeweight=".25292mm">
                <v:path arrowok="t" o:connecttype="custom" o:connectlocs="0,0;2509520,0" o:connectangles="0,0"/>
                <w10:wrap type="topAndBottom" anchorx="page"/>
              </v:shape>
            </w:pict>
          </mc:Fallback>
        </mc:AlternateContent>
      </w:r>
      <w:r w:rsidRPr="00734ED3">
        <w:rPr>
          <w:rFonts w:ascii="Arial" w:hAnsi="Arial" w:cs="Arial"/>
        </w:rPr>
        <w:t>Seguridad del paciente - Humanización en</w:t>
      </w:r>
      <w:r w:rsidRPr="00734ED3">
        <w:rPr>
          <w:rFonts w:ascii="Arial" w:hAnsi="Arial" w:cs="Arial"/>
          <w:spacing w:val="-12"/>
        </w:rPr>
        <w:t xml:space="preserve"> </w:t>
      </w:r>
      <w:r w:rsidRPr="00734ED3">
        <w:rPr>
          <w:rFonts w:ascii="Arial" w:hAnsi="Arial" w:cs="Arial"/>
        </w:rPr>
        <w:t>salud.</w:t>
      </w:r>
    </w:p>
    <w:p w14:paraId="62522A8F" w14:textId="77777777" w:rsidR="00F65519" w:rsidRPr="00734ED3" w:rsidRDefault="00F65519" w:rsidP="00F65519">
      <w:pPr>
        <w:pStyle w:val="Textoindependiente"/>
        <w:spacing w:before="10"/>
        <w:rPr>
          <w:rFonts w:ascii="Arial" w:hAnsi="Arial" w:cs="Arial"/>
          <w:sz w:val="18"/>
        </w:rPr>
      </w:pPr>
    </w:p>
    <w:p w14:paraId="05379508" w14:textId="77777777" w:rsidR="00F65519" w:rsidRPr="00734ED3" w:rsidRDefault="00F65519" w:rsidP="00F65519">
      <w:pPr>
        <w:pStyle w:val="Textoindependiente"/>
        <w:ind w:left="233"/>
        <w:rPr>
          <w:rFonts w:ascii="Arial" w:hAnsi="Arial" w:cs="Arial"/>
        </w:rPr>
      </w:pPr>
      <w:r w:rsidRPr="00734ED3">
        <w:rPr>
          <w:rFonts w:ascii="Arial" w:hAnsi="Arial" w:cs="Arial"/>
        </w:rPr>
        <w:t>JOHANNA ANDREA ROJAS GIRALGO</w:t>
      </w:r>
    </w:p>
    <w:p w14:paraId="405D08A8" w14:textId="77777777" w:rsidR="00F65519" w:rsidRPr="00734ED3" w:rsidRDefault="00F65519" w:rsidP="00F65519">
      <w:pPr>
        <w:pStyle w:val="Textoindependiente"/>
        <w:ind w:left="233"/>
        <w:rPr>
          <w:rFonts w:ascii="Arial" w:hAnsi="Arial" w:cs="Arial"/>
        </w:rPr>
      </w:pPr>
      <w:r w:rsidRPr="00734ED3">
        <w:rPr>
          <w:rFonts w:ascii="Arial" w:hAnsi="Arial" w:cs="Arial"/>
        </w:rPr>
        <w:t>SECRETARIA DE SALUD PÚBLICA Y SEGURIDAD SOCIAL</w:t>
      </w:r>
    </w:p>
    <w:p w14:paraId="713229EE" w14:textId="4C21EA13" w:rsidR="00734ED3" w:rsidRPr="00734ED3" w:rsidRDefault="00734ED3" w:rsidP="00734ED3">
      <w:pPr>
        <w:tabs>
          <w:tab w:val="left" w:pos="677"/>
        </w:tabs>
        <w:rPr>
          <w:rFonts w:ascii="Arial" w:hAnsi="Arial" w:cs="Arial"/>
          <w:sz w:val="18"/>
        </w:rPr>
        <w:sectPr w:rsidR="00734ED3" w:rsidRPr="00734ED3" w:rsidSect="00734ED3">
          <w:headerReference w:type="default" r:id="rId9"/>
          <w:footerReference w:type="default" r:id="rId10"/>
          <w:type w:val="continuous"/>
          <w:pgSz w:w="12240" w:h="15840"/>
          <w:pgMar w:top="2037" w:right="500" w:bottom="960" w:left="900" w:header="993" w:footer="777" w:gutter="0"/>
          <w:cols w:space="720"/>
        </w:sectPr>
      </w:pPr>
    </w:p>
    <w:p w14:paraId="2C7F8C98" w14:textId="77777777" w:rsidR="006909CA" w:rsidRPr="00734ED3" w:rsidRDefault="006909CA">
      <w:pPr>
        <w:pStyle w:val="Textoindependiente"/>
        <w:spacing w:before="8"/>
        <w:rPr>
          <w:rFonts w:ascii="Arial" w:hAnsi="Arial" w:cs="Arial"/>
          <w:b/>
          <w:sz w:val="8"/>
        </w:rPr>
      </w:pPr>
    </w:p>
    <w:p w14:paraId="144B2B5A" w14:textId="2BE2A4CF" w:rsidR="006909CA" w:rsidRPr="00734ED3" w:rsidRDefault="00255CB7" w:rsidP="00734ED3">
      <w:pPr>
        <w:tabs>
          <w:tab w:val="left" w:pos="7517"/>
        </w:tabs>
        <w:spacing w:before="97"/>
        <w:ind w:left="919"/>
        <w:rPr>
          <w:rFonts w:ascii="Arial" w:hAnsi="Arial" w:cs="Arial"/>
          <w:sz w:val="16"/>
        </w:rPr>
      </w:pPr>
      <w:r w:rsidRPr="00734ED3">
        <w:rPr>
          <w:rFonts w:ascii="Arial" w:hAnsi="Arial" w:cs="Arial"/>
          <w:position w:val="2"/>
          <w:sz w:val="16"/>
        </w:rPr>
        <w:tab/>
      </w:r>
    </w:p>
    <w:p w14:paraId="5BF30034" w14:textId="77777777" w:rsidR="006909CA" w:rsidRPr="00734ED3" w:rsidRDefault="006909CA">
      <w:pPr>
        <w:pStyle w:val="Textoindependiente"/>
        <w:rPr>
          <w:rFonts w:ascii="Arial" w:hAnsi="Arial" w:cs="Arial"/>
          <w:b/>
          <w:sz w:val="18"/>
        </w:rPr>
      </w:pPr>
    </w:p>
    <w:p w14:paraId="1A65F568" w14:textId="77777777" w:rsidR="006909CA" w:rsidRPr="00734ED3" w:rsidRDefault="006909CA">
      <w:pPr>
        <w:rPr>
          <w:rFonts w:ascii="Arial" w:hAnsi="Arial" w:cs="Arial"/>
        </w:rPr>
        <w:sectPr w:rsidR="006909CA" w:rsidRPr="00734ED3" w:rsidSect="00734ED3">
          <w:pgSz w:w="12240" w:h="15840"/>
          <w:pgMar w:top="1240" w:right="500" w:bottom="1300" w:left="900" w:header="993" w:footer="777" w:gutter="0"/>
          <w:cols w:space="720"/>
        </w:sectPr>
      </w:pPr>
    </w:p>
    <w:p w14:paraId="54844B01" w14:textId="77777777" w:rsidR="006909CA" w:rsidRPr="00734ED3" w:rsidRDefault="006909CA">
      <w:pPr>
        <w:pStyle w:val="Textoindependiente"/>
        <w:spacing w:before="8"/>
        <w:rPr>
          <w:rFonts w:ascii="Arial" w:hAnsi="Arial" w:cs="Arial"/>
          <w:b/>
          <w:sz w:val="8"/>
        </w:rPr>
      </w:pPr>
    </w:p>
    <w:sectPr w:rsidR="006909CA" w:rsidRPr="00734ED3" w:rsidSect="00734ED3">
      <w:pgSz w:w="12240" w:h="15840"/>
      <w:pgMar w:top="1240" w:right="500" w:bottom="1300" w:left="900" w:header="993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7302F" w14:textId="77777777" w:rsidR="005D14DD" w:rsidRDefault="005D14DD">
      <w:r>
        <w:separator/>
      </w:r>
    </w:p>
  </w:endnote>
  <w:endnote w:type="continuationSeparator" w:id="0">
    <w:p w14:paraId="1EF3C2E0" w14:textId="77777777" w:rsidR="005D14DD" w:rsidRDefault="005D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42E1" w14:textId="77777777" w:rsidR="006909CA" w:rsidRDefault="00255CB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7F85C91" wp14:editId="0E042648">
          <wp:simplePos x="0" y="0"/>
          <wp:positionH relativeFrom="page">
            <wp:posOffset>6365875</wp:posOffset>
          </wp:positionH>
          <wp:positionV relativeFrom="page">
            <wp:posOffset>9326880</wp:posOffset>
          </wp:positionV>
          <wp:extent cx="770254" cy="556260"/>
          <wp:effectExtent l="0" t="0" r="0" b="0"/>
          <wp:wrapNone/>
          <wp:docPr id="9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254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03D5885" wp14:editId="5C79C147">
          <wp:simplePos x="0" y="0"/>
          <wp:positionH relativeFrom="page">
            <wp:posOffset>5089525</wp:posOffset>
          </wp:positionH>
          <wp:positionV relativeFrom="page">
            <wp:posOffset>9224644</wp:posOffset>
          </wp:positionV>
          <wp:extent cx="1170304" cy="654684"/>
          <wp:effectExtent l="0" t="0" r="0" b="0"/>
          <wp:wrapNone/>
          <wp:docPr id="9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304" cy="654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8AE01" w14:textId="77777777" w:rsidR="005D14DD" w:rsidRDefault="005D14DD">
      <w:r>
        <w:separator/>
      </w:r>
    </w:p>
  </w:footnote>
  <w:footnote w:type="continuationSeparator" w:id="0">
    <w:p w14:paraId="4A12343E" w14:textId="77777777" w:rsidR="005D14DD" w:rsidRDefault="005D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8C87" w14:textId="16650DF3" w:rsidR="00734ED3" w:rsidRDefault="00734ED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C2474D8" wp14:editId="2BD1BE2C">
          <wp:simplePos x="0" y="0"/>
          <wp:positionH relativeFrom="page">
            <wp:posOffset>1009933</wp:posOffset>
          </wp:positionH>
          <wp:positionV relativeFrom="page">
            <wp:posOffset>361666</wp:posOffset>
          </wp:positionV>
          <wp:extent cx="1337481" cy="395605"/>
          <wp:effectExtent l="0" t="0" r="0" b="4445"/>
          <wp:wrapNone/>
          <wp:docPr id="9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1381" cy="39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D081F" w14:textId="77777777" w:rsidR="00734ED3" w:rsidRDefault="00734ED3">
    <w:pPr>
      <w:pStyle w:val="Textoindependiente"/>
      <w:spacing w:line="14" w:lineRule="auto"/>
      <w:rPr>
        <w:sz w:val="20"/>
      </w:rPr>
    </w:pPr>
  </w:p>
  <w:p w14:paraId="015EC0D5" w14:textId="590D106A" w:rsidR="00734ED3" w:rsidRDefault="00734ED3">
    <w:pPr>
      <w:pStyle w:val="Textoindependiente"/>
      <w:spacing w:line="14" w:lineRule="auto"/>
      <w:rPr>
        <w:sz w:val="20"/>
      </w:rPr>
    </w:pPr>
  </w:p>
  <w:p w14:paraId="5DD9CD50" w14:textId="77777777" w:rsidR="00734ED3" w:rsidRDefault="00734ED3">
    <w:pPr>
      <w:pStyle w:val="Textoindependiente"/>
      <w:spacing w:line="14" w:lineRule="auto"/>
      <w:rPr>
        <w:sz w:val="20"/>
      </w:rPr>
    </w:pPr>
  </w:p>
  <w:p w14:paraId="13D1016B" w14:textId="1BEDB48B" w:rsidR="00734ED3" w:rsidRDefault="00734ED3">
    <w:pPr>
      <w:pStyle w:val="Textoindependiente"/>
      <w:spacing w:line="14" w:lineRule="auto"/>
      <w:rPr>
        <w:sz w:val="20"/>
      </w:rPr>
    </w:pPr>
  </w:p>
  <w:p w14:paraId="581A9108" w14:textId="77777777" w:rsidR="00734ED3" w:rsidRDefault="00734ED3">
    <w:pPr>
      <w:pStyle w:val="Textoindependiente"/>
      <w:spacing w:line="14" w:lineRule="auto"/>
      <w:rPr>
        <w:sz w:val="20"/>
      </w:rPr>
    </w:pPr>
  </w:p>
  <w:p w14:paraId="00A0C748" w14:textId="77777777" w:rsidR="00734ED3" w:rsidRDefault="00734ED3">
    <w:pPr>
      <w:pStyle w:val="Textoindependiente"/>
      <w:spacing w:line="14" w:lineRule="auto"/>
      <w:rPr>
        <w:sz w:val="20"/>
      </w:rPr>
    </w:pPr>
  </w:p>
  <w:p w14:paraId="600EC64F" w14:textId="77777777" w:rsidR="00734ED3" w:rsidRDefault="00734ED3">
    <w:pPr>
      <w:pStyle w:val="Textoindependiente"/>
      <w:spacing w:line="14" w:lineRule="auto"/>
      <w:rPr>
        <w:sz w:val="20"/>
      </w:rPr>
    </w:pPr>
  </w:p>
  <w:p w14:paraId="2F67B31C" w14:textId="77777777" w:rsidR="00734ED3" w:rsidRDefault="00734ED3">
    <w:pPr>
      <w:pStyle w:val="Textoindependiente"/>
      <w:spacing w:line="14" w:lineRule="auto"/>
      <w:rPr>
        <w:sz w:val="20"/>
      </w:rPr>
    </w:pPr>
  </w:p>
  <w:p w14:paraId="4BE6F3C8" w14:textId="0BB48412" w:rsidR="00734ED3" w:rsidRDefault="00734ED3">
    <w:pPr>
      <w:pStyle w:val="Textoindependiente"/>
      <w:spacing w:line="14" w:lineRule="auto"/>
      <w:rPr>
        <w:sz w:val="20"/>
      </w:rPr>
    </w:pPr>
  </w:p>
  <w:p w14:paraId="39908617" w14:textId="7AAC8141" w:rsidR="00734ED3" w:rsidRDefault="00734ED3">
    <w:pPr>
      <w:pStyle w:val="Textoindependiente"/>
      <w:spacing w:line="14" w:lineRule="auto"/>
      <w:rPr>
        <w:sz w:val="20"/>
      </w:rPr>
    </w:pPr>
  </w:p>
  <w:p w14:paraId="36D24E53" w14:textId="4AC7A69C" w:rsidR="00734ED3" w:rsidRDefault="00734ED3">
    <w:pPr>
      <w:pStyle w:val="Textoindependiente"/>
      <w:spacing w:line="14" w:lineRule="auto"/>
      <w:rPr>
        <w:sz w:val="20"/>
      </w:rPr>
    </w:pPr>
  </w:p>
  <w:p w14:paraId="349D2891" w14:textId="5488C54B" w:rsidR="00734ED3" w:rsidRDefault="00734ED3">
    <w:pPr>
      <w:pStyle w:val="Textoindependiente"/>
      <w:spacing w:line="14" w:lineRule="auto"/>
      <w:rPr>
        <w:sz w:val="20"/>
      </w:rPr>
    </w:pPr>
  </w:p>
  <w:p w14:paraId="468F05E2" w14:textId="77777777" w:rsidR="00734ED3" w:rsidRDefault="00734ED3">
    <w:pPr>
      <w:pStyle w:val="Textoindependiente"/>
      <w:spacing w:line="14" w:lineRule="auto"/>
      <w:rPr>
        <w:sz w:val="20"/>
      </w:rPr>
    </w:pPr>
  </w:p>
  <w:p w14:paraId="34290D6D" w14:textId="7EDECD7B" w:rsidR="00734ED3" w:rsidRPr="00734ED3" w:rsidRDefault="00734ED3" w:rsidP="00734ED3">
    <w:pPr>
      <w:pStyle w:val="Textoindependiente"/>
      <w:spacing w:before="2"/>
      <w:rPr>
        <w:rFonts w:ascii="Times New Roman"/>
        <w:sz w:val="9"/>
      </w:rPr>
    </w:pPr>
    <w:r>
      <w:rPr>
        <w:rFonts w:ascii="Arial" w:hAnsi="Arial"/>
        <w:noProof/>
        <w:position w:val="2"/>
        <w:sz w:val="16"/>
      </w:rPr>
      <w:drawing>
        <wp:anchor distT="0" distB="0" distL="114300" distR="114300" simplePos="0" relativeHeight="251660288" behindDoc="1" locked="0" layoutInCell="1" allowOverlap="1" wp14:anchorId="133C5229" wp14:editId="2396F80C">
          <wp:simplePos x="0" y="0"/>
          <wp:positionH relativeFrom="column">
            <wp:posOffset>-25665</wp:posOffset>
          </wp:positionH>
          <wp:positionV relativeFrom="paragraph">
            <wp:posOffset>64296</wp:posOffset>
          </wp:positionV>
          <wp:extent cx="6771640" cy="85725"/>
          <wp:effectExtent l="0" t="0" r="0" b="9525"/>
          <wp:wrapTight wrapText="bothSides">
            <wp:wrapPolygon edited="0">
              <wp:start x="0" y="0"/>
              <wp:lineTo x="0" y="19200"/>
              <wp:lineTo x="21511" y="19200"/>
              <wp:lineTo x="21511" y="0"/>
              <wp:lineTo x="0" y="0"/>
            </wp:wrapPolygon>
          </wp:wrapTight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8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A02F3B" w14:textId="551C27A0" w:rsidR="00734ED3" w:rsidRDefault="00734ED3" w:rsidP="00734ED3">
    <w:pPr>
      <w:tabs>
        <w:tab w:val="left" w:pos="7517"/>
      </w:tabs>
      <w:spacing w:before="98"/>
      <w:ind w:left="919"/>
      <w:rPr>
        <w:rFonts w:ascii="Arial" w:hAnsi="Arial"/>
        <w:sz w:val="16"/>
      </w:rPr>
    </w:pPr>
    <w:r>
      <w:rPr>
        <w:rFonts w:ascii="Arial" w:hAnsi="Arial"/>
        <w:position w:val="2"/>
        <w:sz w:val="16"/>
      </w:rPr>
      <w:t>Versión:03</w:t>
    </w:r>
    <w:r>
      <w:rPr>
        <w:rFonts w:ascii="Arial" w:hAnsi="Arial"/>
        <w:position w:val="2"/>
        <w:sz w:val="16"/>
      </w:rPr>
      <w:tab/>
    </w:r>
    <w:r>
      <w:rPr>
        <w:rFonts w:ascii="Arial" w:hAnsi="Arial"/>
        <w:sz w:val="16"/>
      </w:rPr>
      <w:t>Fecha de Vigencia: 16 de junio de</w:t>
    </w:r>
    <w:r>
      <w:rPr>
        <w:rFonts w:ascii="Arial" w:hAnsi="Arial"/>
        <w:spacing w:val="-10"/>
        <w:sz w:val="16"/>
      </w:rPr>
      <w:t xml:space="preserve"> </w:t>
    </w:r>
    <w:r>
      <w:rPr>
        <w:rFonts w:ascii="Arial" w:hAnsi="Arial"/>
        <w:sz w:val="16"/>
      </w:rPr>
      <w:t>2020</w:t>
    </w:r>
  </w:p>
  <w:p w14:paraId="67E075F1" w14:textId="7791D603" w:rsidR="006909CA" w:rsidRDefault="005C3EE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69A40" wp14:editId="49A8263F">
              <wp:simplePos x="0" y="0"/>
              <wp:positionH relativeFrom="page">
                <wp:posOffset>3801745</wp:posOffset>
              </wp:positionH>
              <wp:positionV relativeFrom="page">
                <wp:posOffset>346075</wp:posOffset>
              </wp:positionV>
              <wp:extent cx="248031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8AE43" w14:textId="77777777" w:rsidR="006909CA" w:rsidRDefault="00255CB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INFORME EJECUTIVO IPS - EAPB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69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5pt;margin-top:27.25pt;width:195.3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" filled="f" stroked="f">
              <v:textbox inset="0,0,0,0">
                <w:txbxContent>
                  <w:p w14:paraId="45F8AE43" w14:textId="77777777" w:rsidR="006909CA" w:rsidRDefault="00255CB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INFORME EJECUTIVO IPS - EAPB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003CF"/>
    <w:multiLevelType w:val="hybridMultilevel"/>
    <w:tmpl w:val="60CAACAA"/>
    <w:lvl w:ilvl="0" w:tplc="C5C0EC7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8" w:hanging="360"/>
      </w:pPr>
    </w:lvl>
    <w:lvl w:ilvl="2" w:tplc="240A001B" w:tentative="1">
      <w:start w:val="1"/>
      <w:numFmt w:val="lowerRoman"/>
      <w:lvlText w:val="%3."/>
      <w:lvlJc w:val="right"/>
      <w:pPr>
        <w:ind w:left="2738" w:hanging="180"/>
      </w:pPr>
    </w:lvl>
    <w:lvl w:ilvl="3" w:tplc="240A000F" w:tentative="1">
      <w:start w:val="1"/>
      <w:numFmt w:val="decimal"/>
      <w:lvlText w:val="%4."/>
      <w:lvlJc w:val="left"/>
      <w:pPr>
        <w:ind w:left="3458" w:hanging="360"/>
      </w:pPr>
    </w:lvl>
    <w:lvl w:ilvl="4" w:tplc="240A0019" w:tentative="1">
      <w:start w:val="1"/>
      <w:numFmt w:val="lowerLetter"/>
      <w:lvlText w:val="%5."/>
      <w:lvlJc w:val="left"/>
      <w:pPr>
        <w:ind w:left="4178" w:hanging="360"/>
      </w:pPr>
    </w:lvl>
    <w:lvl w:ilvl="5" w:tplc="240A001B" w:tentative="1">
      <w:start w:val="1"/>
      <w:numFmt w:val="lowerRoman"/>
      <w:lvlText w:val="%6."/>
      <w:lvlJc w:val="right"/>
      <w:pPr>
        <w:ind w:left="4898" w:hanging="180"/>
      </w:pPr>
    </w:lvl>
    <w:lvl w:ilvl="6" w:tplc="240A000F" w:tentative="1">
      <w:start w:val="1"/>
      <w:numFmt w:val="decimal"/>
      <w:lvlText w:val="%7."/>
      <w:lvlJc w:val="left"/>
      <w:pPr>
        <w:ind w:left="5618" w:hanging="360"/>
      </w:pPr>
    </w:lvl>
    <w:lvl w:ilvl="7" w:tplc="240A0019" w:tentative="1">
      <w:start w:val="1"/>
      <w:numFmt w:val="lowerLetter"/>
      <w:lvlText w:val="%8."/>
      <w:lvlJc w:val="left"/>
      <w:pPr>
        <w:ind w:left="6338" w:hanging="360"/>
      </w:pPr>
    </w:lvl>
    <w:lvl w:ilvl="8" w:tplc="24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6DD00BBC"/>
    <w:multiLevelType w:val="hybridMultilevel"/>
    <w:tmpl w:val="D6E6DB0C"/>
    <w:lvl w:ilvl="0" w:tplc="E61C707A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7EAF3A">
      <w:numFmt w:val="bullet"/>
      <w:lvlText w:val="•"/>
      <w:lvlJc w:val="left"/>
      <w:pPr>
        <w:ind w:left="1930" w:hanging="346"/>
      </w:pPr>
      <w:rPr>
        <w:rFonts w:hint="default"/>
        <w:lang w:val="es-ES" w:eastAsia="en-US" w:bidi="ar-SA"/>
      </w:rPr>
    </w:lvl>
    <w:lvl w:ilvl="2" w:tplc="EC041B1A">
      <w:numFmt w:val="bullet"/>
      <w:lvlText w:val="•"/>
      <w:lvlJc w:val="left"/>
      <w:pPr>
        <w:ind w:left="2920" w:hanging="346"/>
      </w:pPr>
      <w:rPr>
        <w:rFonts w:hint="default"/>
        <w:lang w:val="es-ES" w:eastAsia="en-US" w:bidi="ar-SA"/>
      </w:rPr>
    </w:lvl>
    <w:lvl w:ilvl="3" w:tplc="31E229B6">
      <w:numFmt w:val="bullet"/>
      <w:lvlText w:val="•"/>
      <w:lvlJc w:val="left"/>
      <w:pPr>
        <w:ind w:left="3910" w:hanging="346"/>
      </w:pPr>
      <w:rPr>
        <w:rFonts w:hint="default"/>
        <w:lang w:val="es-ES" w:eastAsia="en-US" w:bidi="ar-SA"/>
      </w:rPr>
    </w:lvl>
    <w:lvl w:ilvl="4" w:tplc="8152ADAE">
      <w:numFmt w:val="bullet"/>
      <w:lvlText w:val="•"/>
      <w:lvlJc w:val="left"/>
      <w:pPr>
        <w:ind w:left="4900" w:hanging="346"/>
      </w:pPr>
      <w:rPr>
        <w:rFonts w:hint="default"/>
        <w:lang w:val="es-ES" w:eastAsia="en-US" w:bidi="ar-SA"/>
      </w:rPr>
    </w:lvl>
    <w:lvl w:ilvl="5" w:tplc="69B4BD26">
      <w:numFmt w:val="bullet"/>
      <w:lvlText w:val="•"/>
      <w:lvlJc w:val="left"/>
      <w:pPr>
        <w:ind w:left="5890" w:hanging="346"/>
      </w:pPr>
      <w:rPr>
        <w:rFonts w:hint="default"/>
        <w:lang w:val="es-ES" w:eastAsia="en-US" w:bidi="ar-SA"/>
      </w:rPr>
    </w:lvl>
    <w:lvl w:ilvl="6" w:tplc="E64E04EE">
      <w:numFmt w:val="bullet"/>
      <w:lvlText w:val="•"/>
      <w:lvlJc w:val="left"/>
      <w:pPr>
        <w:ind w:left="6880" w:hanging="346"/>
      </w:pPr>
      <w:rPr>
        <w:rFonts w:hint="default"/>
        <w:lang w:val="es-ES" w:eastAsia="en-US" w:bidi="ar-SA"/>
      </w:rPr>
    </w:lvl>
    <w:lvl w:ilvl="7" w:tplc="6852A88C">
      <w:numFmt w:val="bullet"/>
      <w:lvlText w:val="•"/>
      <w:lvlJc w:val="left"/>
      <w:pPr>
        <w:ind w:left="7870" w:hanging="346"/>
      </w:pPr>
      <w:rPr>
        <w:rFonts w:hint="default"/>
        <w:lang w:val="es-ES" w:eastAsia="en-US" w:bidi="ar-SA"/>
      </w:rPr>
    </w:lvl>
    <w:lvl w:ilvl="8" w:tplc="7DB89322">
      <w:numFmt w:val="bullet"/>
      <w:lvlText w:val="•"/>
      <w:lvlJc w:val="left"/>
      <w:pPr>
        <w:ind w:left="8860" w:hanging="346"/>
      </w:pPr>
      <w:rPr>
        <w:rFonts w:hint="default"/>
        <w:lang w:val="es-ES" w:eastAsia="en-US" w:bidi="ar-SA"/>
      </w:rPr>
    </w:lvl>
  </w:abstractNum>
  <w:abstractNum w:abstractNumId="2" w15:restartNumberingAfterBreak="0">
    <w:nsid w:val="7A0D25A7"/>
    <w:multiLevelType w:val="hybridMultilevel"/>
    <w:tmpl w:val="3F54D22C"/>
    <w:lvl w:ilvl="0" w:tplc="6F50A88E">
      <w:start w:val="1"/>
      <w:numFmt w:val="decimal"/>
      <w:lvlText w:val="%1."/>
      <w:lvlJc w:val="left"/>
      <w:pPr>
        <w:ind w:left="938" w:hanging="346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A2EC052">
      <w:numFmt w:val="bullet"/>
      <w:lvlText w:val=""/>
      <w:lvlJc w:val="left"/>
      <w:pPr>
        <w:ind w:left="1649" w:hanging="34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6328EC0">
      <w:numFmt w:val="bullet"/>
      <w:lvlText w:val="•"/>
      <w:lvlJc w:val="left"/>
      <w:pPr>
        <w:ind w:left="2662" w:hanging="346"/>
      </w:pPr>
      <w:rPr>
        <w:rFonts w:hint="default"/>
        <w:lang w:val="es-ES" w:eastAsia="en-US" w:bidi="ar-SA"/>
      </w:rPr>
    </w:lvl>
    <w:lvl w:ilvl="3" w:tplc="DBA62B48">
      <w:numFmt w:val="bullet"/>
      <w:lvlText w:val="•"/>
      <w:lvlJc w:val="left"/>
      <w:pPr>
        <w:ind w:left="3684" w:hanging="346"/>
      </w:pPr>
      <w:rPr>
        <w:rFonts w:hint="default"/>
        <w:lang w:val="es-ES" w:eastAsia="en-US" w:bidi="ar-SA"/>
      </w:rPr>
    </w:lvl>
    <w:lvl w:ilvl="4" w:tplc="F398D8C0">
      <w:numFmt w:val="bullet"/>
      <w:lvlText w:val="•"/>
      <w:lvlJc w:val="left"/>
      <w:pPr>
        <w:ind w:left="4706" w:hanging="346"/>
      </w:pPr>
      <w:rPr>
        <w:rFonts w:hint="default"/>
        <w:lang w:val="es-ES" w:eastAsia="en-US" w:bidi="ar-SA"/>
      </w:rPr>
    </w:lvl>
    <w:lvl w:ilvl="5" w:tplc="CC68394C">
      <w:numFmt w:val="bullet"/>
      <w:lvlText w:val="•"/>
      <w:lvlJc w:val="left"/>
      <w:pPr>
        <w:ind w:left="5728" w:hanging="346"/>
      </w:pPr>
      <w:rPr>
        <w:rFonts w:hint="default"/>
        <w:lang w:val="es-ES" w:eastAsia="en-US" w:bidi="ar-SA"/>
      </w:rPr>
    </w:lvl>
    <w:lvl w:ilvl="6" w:tplc="A4FE2CD2">
      <w:numFmt w:val="bullet"/>
      <w:lvlText w:val="•"/>
      <w:lvlJc w:val="left"/>
      <w:pPr>
        <w:ind w:left="6751" w:hanging="346"/>
      </w:pPr>
      <w:rPr>
        <w:rFonts w:hint="default"/>
        <w:lang w:val="es-ES" w:eastAsia="en-US" w:bidi="ar-SA"/>
      </w:rPr>
    </w:lvl>
    <w:lvl w:ilvl="7" w:tplc="D00CE5DA">
      <w:numFmt w:val="bullet"/>
      <w:lvlText w:val="•"/>
      <w:lvlJc w:val="left"/>
      <w:pPr>
        <w:ind w:left="7773" w:hanging="346"/>
      </w:pPr>
      <w:rPr>
        <w:rFonts w:hint="default"/>
        <w:lang w:val="es-ES" w:eastAsia="en-US" w:bidi="ar-SA"/>
      </w:rPr>
    </w:lvl>
    <w:lvl w:ilvl="8" w:tplc="9D7E5728">
      <w:numFmt w:val="bullet"/>
      <w:lvlText w:val="•"/>
      <w:lvlJc w:val="left"/>
      <w:pPr>
        <w:ind w:left="8795" w:hanging="34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CA"/>
    <w:rsid w:val="00255CB7"/>
    <w:rsid w:val="0026626F"/>
    <w:rsid w:val="005A2F9C"/>
    <w:rsid w:val="005C3EE8"/>
    <w:rsid w:val="005D14DD"/>
    <w:rsid w:val="006909CA"/>
    <w:rsid w:val="00734ED3"/>
    <w:rsid w:val="0084090C"/>
    <w:rsid w:val="00E7715B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0580"/>
  <w15:docId w15:val="{FD9DCC8A-7088-4C13-A1CF-29E58E8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938" w:hanging="34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8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34E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ED3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4E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ED3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udicalidad.pereira@cosmit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evento (dd-mm-aa):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evento (dd-mm-aa):</dc:title>
  <dc:creator>alc</dc:creator>
  <cp:lastModifiedBy>johana andrea rojas giraldo</cp:lastModifiedBy>
  <cp:revision>6</cp:revision>
  <dcterms:created xsi:type="dcterms:W3CDTF">2021-07-14T23:20:00Z</dcterms:created>
  <dcterms:modified xsi:type="dcterms:W3CDTF">2021-07-15T04:22:00Z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