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77EF3" w14:textId="704560D9" w:rsidR="00FD77D5" w:rsidRDefault="00201EA4">
      <w:pPr>
        <w:spacing w:before="67" w:line="369" w:lineRule="auto"/>
        <w:ind w:left="9641" w:right="183" w:firstLine="9"/>
        <w:rPr>
          <w:rFonts w:ascii="Arial MT"/>
          <w:sz w:val="16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542CA542" wp14:editId="4FCCAF31">
            <wp:simplePos x="0" y="0"/>
            <wp:positionH relativeFrom="page">
              <wp:posOffset>360045</wp:posOffset>
            </wp:positionH>
            <wp:positionV relativeFrom="paragraph">
              <wp:posOffset>35355</wp:posOffset>
            </wp:positionV>
            <wp:extent cx="540004" cy="4768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47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 MT"/>
          <w:sz w:val="16"/>
        </w:rPr>
        <w:t>Revision</w:t>
      </w:r>
      <w:proofErr w:type="spellEnd"/>
      <w:r>
        <w:rPr>
          <w:rFonts w:ascii="Arial MT"/>
          <w:sz w:val="16"/>
        </w:rPr>
        <w:t>: 2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pacing w:val="-1"/>
          <w:sz w:val="16"/>
        </w:rPr>
        <w:t xml:space="preserve">Fecha </w:t>
      </w:r>
      <w:r>
        <w:rPr>
          <w:rFonts w:ascii="Arial MT"/>
          <w:sz w:val="16"/>
        </w:rPr>
        <w:t>15/07/21</w:t>
      </w:r>
      <w:r>
        <w:rPr>
          <w:rFonts w:ascii="Arial MT"/>
          <w:spacing w:val="-42"/>
          <w:sz w:val="16"/>
        </w:rPr>
        <w:t xml:space="preserve"> </w:t>
      </w:r>
      <w:proofErr w:type="spellStart"/>
      <w:r>
        <w:rPr>
          <w:rFonts w:ascii="Arial MT"/>
          <w:sz w:val="16"/>
        </w:rPr>
        <w:t>Pag.</w:t>
      </w:r>
      <w:proofErr w:type="spellEnd"/>
      <w:r>
        <w:rPr>
          <w:rFonts w:ascii="Arial MT"/>
          <w:sz w:val="16"/>
        </w:rPr>
        <w:t xml:space="preserve"> 1/1</w:t>
      </w:r>
    </w:p>
    <w:p w14:paraId="077E18A8" w14:textId="77777777" w:rsidR="00FD77D5" w:rsidRDefault="00FD77D5">
      <w:pPr>
        <w:pStyle w:val="Textoindependiente"/>
        <w:rPr>
          <w:rFonts w:ascii="Arial MT"/>
          <w:b w:val="0"/>
          <w:i w:val="0"/>
          <w:sz w:val="17"/>
        </w:rPr>
      </w:pPr>
    </w:p>
    <w:p w14:paraId="0B84998F" w14:textId="77777777" w:rsidR="00FD77D5" w:rsidRDefault="00201EA4">
      <w:pPr>
        <w:pStyle w:val="Textoindependiente"/>
        <w:ind w:left="1066"/>
      </w:pPr>
      <w:r>
        <w:t>Reporte de Actividades Individuales - Sistema de Políticas Públicas SPP</w:t>
      </w:r>
    </w:p>
    <w:p w14:paraId="7903C316" w14:textId="77777777" w:rsidR="00FD77D5" w:rsidRDefault="00FD77D5">
      <w:pPr>
        <w:spacing w:before="9"/>
        <w:rPr>
          <w:b/>
          <w:i/>
          <w:sz w:val="21"/>
        </w:rPr>
      </w:pPr>
    </w:p>
    <w:p w14:paraId="20600F6A" w14:textId="77777777" w:rsidR="00FD77D5" w:rsidRDefault="00201EA4">
      <w:pPr>
        <w:spacing w:before="92"/>
        <w:ind w:left="183"/>
        <w:rPr>
          <w:b/>
          <w:i/>
          <w:sz w:val="20"/>
        </w:rPr>
      </w:pPr>
      <w:r>
        <w:rPr>
          <w:b/>
          <w:i/>
          <w:sz w:val="20"/>
        </w:rPr>
        <w:t>Desde 2021-06-16 Hasta 2021-07-15</w:t>
      </w:r>
    </w:p>
    <w:p w14:paraId="203C290E" w14:textId="4F205C82" w:rsidR="00FD77D5" w:rsidRDefault="001F74A3">
      <w:pPr>
        <w:spacing w:before="6" w:after="1"/>
        <w:rPr>
          <w:b/>
          <w:i/>
          <w:sz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F27563E" wp14:editId="78A449B3">
            <wp:simplePos x="0" y="0"/>
            <wp:positionH relativeFrom="column">
              <wp:posOffset>1682750</wp:posOffset>
            </wp:positionH>
            <wp:positionV relativeFrom="paragraph">
              <wp:posOffset>3004185</wp:posOffset>
            </wp:positionV>
            <wp:extent cx="1810385" cy="7620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160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EA4">
        <w:rPr>
          <w:noProof/>
        </w:rPr>
        <w:drawing>
          <wp:anchor distT="0" distB="0" distL="114300" distR="114300" simplePos="0" relativeHeight="251656192" behindDoc="1" locked="0" layoutInCell="1" allowOverlap="1" wp14:anchorId="116F4BD6" wp14:editId="533C7EB3">
            <wp:simplePos x="0" y="0"/>
            <wp:positionH relativeFrom="column">
              <wp:posOffset>4787900</wp:posOffset>
            </wp:positionH>
            <wp:positionV relativeFrom="paragraph">
              <wp:posOffset>3004185</wp:posOffset>
            </wp:positionV>
            <wp:extent cx="1924050" cy="990600"/>
            <wp:effectExtent l="0" t="0" r="0" b="0"/>
            <wp:wrapNone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38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5613"/>
        <w:gridCol w:w="1531"/>
        <w:gridCol w:w="1531"/>
        <w:gridCol w:w="1531"/>
      </w:tblGrid>
      <w:tr w:rsidR="00FD77D5" w14:paraId="7556AFEF" w14:textId="77777777">
        <w:trPr>
          <w:trHeight w:val="330"/>
        </w:trPr>
        <w:tc>
          <w:tcPr>
            <w:tcW w:w="10206" w:type="dxa"/>
            <w:gridSpan w:val="4"/>
            <w:tcBorders>
              <w:top w:val="nil"/>
            </w:tcBorders>
            <w:shd w:val="clear" w:color="auto" w:fill="838A8A"/>
          </w:tcPr>
          <w:p w14:paraId="3EFFC5DE" w14:textId="77777777" w:rsidR="00FD77D5" w:rsidRDefault="00201EA4">
            <w:pPr>
              <w:pStyle w:val="TableParagraph"/>
              <w:spacing w:before="18" w:line="240" w:lineRule="auto"/>
              <w:ind w:left="2684" w:right="266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Heidy Mercedes Arriaga Mosquera - 42130622</w:t>
            </w:r>
          </w:p>
        </w:tc>
      </w:tr>
      <w:tr w:rsidR="00FD77D5" w14:paraId="5DDD88FB" w14:textId="77777777">
        <w:trPr>
          <w:trHeight w:val="320"/>
        </w:trPr>
        <w:tc>
          <w:tcPr>
            <w:tcW w:w="5613" w:type="dxa"/>
            <w:shd w:val="clear" w:color="auto" w:fill="B3B3B3"/>
          </w:tcPr>
          <w:p w14:paraId="19A85F4F" w14:textId="77777777" w:rsidR="00FD77D5" w:rsidRDefault="00201EA4">
            <w:pPr>
              <w:pStyle w:val="TableParagraph"/>
              <w:spacing w:before="8" w:line="240" w:lineRule="auto"/>
              <w:ind w:left="49" w:right="3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Actividad</w:t>
            </w:r>
          </w:p>
        </w:tc>
        <w:tc>
          <w:tcPr>
            <w:tcW w:w="1531" w:type="dxa"/>
            <w:shd w:val="clear" w:color="auto" w:fill="B3B3B3"/>
          </w:tcPr>
          <w:p w14:paraId="6B5D1A5C" w14:textId="77777777" w:rsidR="00FD77D5" w:rsidRDefault="00201EA4">
            <w:pPr>
              <w:pStyle w:val="TableParagraph"/>
              <w:spacing w:before="8" w:line="240" w:lineRule="auto"/>
              <w:ind w:right="28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Act</w:t>
            </w:r>
            <w:proofErr w:type="spellEnd"/>
            <w:r>
              <w:rPr>
                <w:b/>
                <w:color w:val="FFFFFF"/>
                <w:sz w:val="24"/>
              </w:rPr>
              <w:t>. Únicas</w:t>
            </w:r>
          </w:p>
        </w:tc>
        <w:tc>
          <w:tcPr>
            <w:tcW w:w="1531" w:type="dxa"/>
            <w:shd w:val="clear" w:color="auto" w:fill="B3B3B3"/>
          </w:tcPr>
          <w:p w14:paraId="6DC93241" w14:textId="77777777" w:rsidR="00FD77D5" w:rsidRDefault="00201EA4">
            <w:pPr>
              <w:pStyle w:val="TableParagraph"/>
              <w:spacing w:before="8" w:line="240" w:lineRule="auto"/>
              <w:ind w:right="28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Benef</w:t>
            </w:r>
            <w:proofErr w:type="spellEnd"/>
            <w:r>
              <w:rPr>
                <w:b/>
                <w:color w:val="FFFFFF"/>
                <w:sz w:val="24"/>
              </w:rPr>
              <w:t>. Únicos</w:t>
            </w:r>
          </w:p>
        </w:tc>
        <w:tc>
          <w:tcPr>
            <w:tcW w:w="1531" w:type="dxa"/>
            <w:shd w:val="clear" w:color="auto" w:fill="B3B3B3"/>
          </w:tcPr>
          <w:p w14:paraId="5A99EB1C" w14:textId="77777777" w:rsidR="00FD77D5" w:rsidRDefault="00201EA4">
            <w:pPr>
              <w:pStyle w:val="TableParagraph"/>
              <w:spacing w:before="8" w:line="240" w:lineRule="auto"/>
              <w:ind w:left="42" w:right="28"/>
              <w:rPr>
                <w:b/>
                <w:sz w:val="24"/>
              </w:rPr>
            </w:pPr>
            <w:proofErr w:type="gramStart"/>
            <w:r>
              <w:rPr>
                <w:b/>
                <w:color w:val="FFFFFF"/>
                <w:sz w:val="24"/>
              </w:rPr>
              <w:t>Total</w:t>
            </w:r>
            <w:proofErr w:type="gramEnd"/>
            <w:r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Benef</w:t>
            </w:r>
            <w:proofErr w:type="spellEnd"/>
            <w:r>
              <w:rPr>
                <w:b/>
                <w:color w:val="FFFFFF"/>
                <w:sz w:val="24"/>
              </w:rPr>
              <w:t>.</w:t>
            </w:r>
          </w:p>
        </w:tc>
      </w:tr>
      <w:tr w:rsidR="00FD77D5" w14:paraId="34F13D7F" w14:textId="77777777">
        <w:trPr>
          <w:trHeight w:val="320"/>
        </w:trPr>
        <w:tc>
          <w:tcPr>
            <w:tcW w:w="10206" w:type="dxa"/>
            <w:gridSpan w:val="4"/>
            <w:shd w:val="clear" w:color="auto" w:fill="B3B3B3"/>
          </w:tcPr>
          <w:p w14:paraId="16DCF009" w14:textId="77777777" w:rsidR="00FD77D5" w:rsidRDefault="00201EA4">
            <w:pPr>
              <w:pStyle w:val="TableParagraph"/>
              <w:spacing w:before="8" w:line="240" w:lineRule="auto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Área o </w:t>
            </w:r>
            <w:proofErr w:type="spellStart"/>
            <w:r>
              <w:rPr>
                <w:b/>
                <w:color w:val="FFFFFF"/>
                <w:sz w:val="24"/>
              </w:rPr>
              <w:t>Prog</w:t>
            </w:r>
            <w:proofErr w:type="spellEnd"/>
            <w:r>
              <w:rPr>
                <w:b/>
                <w:color w:val="FFFFFF"/>
                <w:sz w:val="24"/>
              </w:rPr>
              <w:t>: CRONICAS</w:t>
            </w:r>
          </w:p>
        </w:tc>
      </w:tr>
      <w:tr w:rsidR="00FD77D5" w14:paraId="6ACA8850" w14:textId="77777777">
        <w:trPr>
          <w:trHeight w:val="546"/>
        </w:trPr>
        <w:tc>
          <w:tcPr>
            <w:tcW w:w="5613" w:type="dxa"/>
          </w:tcPr>
          <w:p w14:paraId="25D0FBC4" w14:textId="77777777" w:rsidR="00FD77D5" w:rsidRDefault="00201EA4">
            <w:pPr>
              <w:pStyle w:val="TableParagraph"/>
              <w:ind w:left="49" w:right="34"/>
              <w:rPr>
                <w:sz w:val="24"/>
              </w:rPr>
            </w:pPr>
            <w:r>
              <w:rPr>
                <w:sz w:val="24"/>
              </w:rPr>
              <w:t>Acciones de seguimiento o caracterizaciÃ³n a</w:t>
            </w:r>
          </w:p>
          <w:p w14:paraId="5D5764BE" w14:textId="77777777" w:rsidR="00FD77D5" w:rsidRDefault="00201EA4">
            <w:pPr>
              <w:pStyle w:val="TableParagraph"/>
              <w:spacing w:before="7" w:line="264" w:lineRule="exact"/>
              <w:ind w:left="49" w:right="33"/>
              <w:rPr>
                <w:sz w:val="24"/>
              </w:rPr>
            </w:pPr>
            <w:r>
              <w:rPr>
                <w:sz w:val="24"/>
              </w:rPr>
              <w:t>poblaciÃ³n de nodos RBC.</w:t>
            </w:r>
          </w:p>
        </w:tc>
        <w:tc>
          <w:tcPr>
            <w:tcW w:w="1531" w:type="dxa"/>
          </w:tcPr>
          <w:p w14:paraId="7CC0C55B" w14:textId="77777777" w:rsidR="00FD77D5" w:rsidRDefault="00201E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14:paraId="0A602953" w14:textId="77777777" w:rsidR="00FD77D5" w:rsidRDefault="00201E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14:paraId="261E12F8" w14:textId="77777777" w:rsidR="00FD77D5" w:rsidRDefault="00201E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77D5" w14:paraId="47375A77" w14:textId="77777777">
        <w:trPr>
          <w:trHeight w:val="546"/>
        </w:trPr>
        <w:tc>
          <w:tcPr>
            <w:tcW w:w="5613" w:type="dxa"/>
          </w:tcPr>
          <w:p w14:paraId="76DC4531" w14:textId="77777777" w:rsidR="00FD77D5" w:rsidRDefault="00201EA4">
            <w:pPr>
              <w:pStyle w:val="TableParagraph"/>
              <w:ind w:left="49" w:right="34"/>
              <w:rPr>
                <w:sz w:val="24"/>
              </w:rPr>
            </w:pPr>
            <w:r>
              <w:rPr>
                <w:sz w:val="24"/>
              </w:rPr>
              <w:t>Acciones de seguimiento o caracterizaciÃ³n a</w:t>
            </w:r>
          </w:p>
          <w:p w14:paraId="7B576ACC" w14:textId="77777777" w:rsidR="00FD77D5" w:rsidRDefault="00201EA4">
            <w:pPr>
              <w:pStyle w:val="TableParagraph"/>
              <w:spacing w:before="7" w:line="264" w:lineRule="exact"/>
              <w:ind w:left="49" w:right="33"/>
              <w:rPr>
                <w:sz w:val="24"/>
              </w:rPr>
            </w:pPr>
            <w:r>
              <w:rPr>
                <w:sz w:val="24"/>
              </w:rPr>
              <w:t>poblaciÃ³n de nodos CARMEN</w:t>
            </w:r>
          </w:p>
        </w:tc>
        <w:tc>
          <w:tcPr>
            <w:tcW w:w="1531" w:type="dxa"/>
          </w:tcPr>
          <w:p w14:paraId="63A91A01" w14:textId="77777777" w:rsidR="00FD77D5" w:rsidRDefault="00201E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1" w:type="dxa"/>
          </w:tcPr>
          <w:p w14:paraId="695788FA" w14:textId="77777777" w:rsidR="00FD77D5" w:rsidRDefault="00201EA4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1" w:type="dxa"/>
          </w:tcPr>
          <w:p w14:paraId="5E2EDF3F" w14:textId="77777777" w:rsidR="00FD77D5" w:rsidRDefault="00201EA4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D77D5" w14:paraId="41572D99" w14:textId="77777777">
        <w:trPr>
          <w:trHeight w:val="830"/>
        </w:trPr>
        <w:tc>
          <w:tcPr>
            <w:tcW w:w="5613" w:type="dxa"/>
          </w:tcPr>
          <w:p w14:paraId="31965442" w14:textId="77777777" w:rsidR="00FD77D5" w:rsidRDefault="00201EA4">
            <w:pPr>
              <w:pStyle w:val="TableParagraph"/>
              <w:ind w:left="49" w:right="34"/>
              <w:rPr>
                <w:sz w:val="24"/>
              </w:rPr>
            </w:pPr>
            <w:r>
              <w:rPr>
                <w:sz w:val="24"/>
              </w:rPr>
              <w:t xml:space="preserve">Acciones de prevenciÃ³n y sensibilizaciÃ³n en el </w:t>
            </w:r>
            <w:proofErr w:type="spellStart"/>
            <w:r>
              <w:rPr>
                <w:sz w:val="24"/>
              </w:rPr>
              <w:t>ambito</w:t>
            </w:r>
            <w:proofErr w:type="spellEnd"/>
          </w:p>
          <w:p w14:paraId="6F2B3753" w14:textId="77777777" w:rsidR="00FD77D5" w:rsidRDefault="00201EA4">
            <w:pPr>
              <w:pStyle w:val="TableParagraph"/>
              <w:spacing w:line="280" w:lineRule="atLeast"/>
              <w:ind w:left="533" w:right="514"/>
              <w:rPr>
                <w:sz w:val="24"/>
              </w:rPr>
            </w:pPr>
            <w:r>
              <w:rPr>
                <w:sz w:val="24"/>
              </w:rPr>
              <w:t>comunitario y empresarial (EPOC-ASMA-CÃ•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PULMÃ“</w:t>
            </w:r>
            <w:proofErr w:type="gramEnd"/>
            <w:r>
              <w:rPr>
                <w:sz w:val="24"/>
              </w:rPr>
              <w:t>N-TABACO).</w:t>
            </w:r>
          </w:p>
        </w:tc>
        <w:tc>
          <w:tcPr>
            <w:tcW w:w="1531" w:type="dxa"/>
          </w:tcPr>
          <w:p w14:paraId="67F652B3" w14:textId="77777777" w:rsidR="00FD77D5" w:rsidRDefault="00201EA4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1" w:type="dxa"/>
          </w:tcPr>
          <w:p w14:paraId="6FCF9E6D" w14:textId="77777777" w:rsidR="00FD77D5" w:rsidRDefault="00201EA4">
            <w:pPr>
              <w:pStyle w:val="TableParagraph"/>
              <w:ind w:right="2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531" w:type="dxa"/>
          </w:tcPr>
          <w:p w14:paraId="0AFDB00A" w14:textId="77777777" w:rsidR="00FD77D5" w:rsidRDefault="00201EA4">
            <w:pPr>
              <w:pStyle w:val="TableParagraph"/>
              <w:ind w:left="42" w:right="2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FD77D5" w14:paraId="36C14B9B" w14:textId="77777777">
        <w:trPr>
          <w:trHeight w:val="830"/>
        </w:trPr>
        <w:tc>
          <w:tcPr>
            <w:tcW w:w="5613" w:type="dxa"/>
          </w:tcPr>
          <w:p w14:paraId="487D28BD" w14:textId="77777777" w:rsidR="00FD77D5" w:rsidRDefault="00201EA4">
            <w:pPr>
              <w:pStyle w:val="TableParagraph"/>
              <w:ind w:left="549"/>
              <w:jc w:val="left"/>
              <w:rPr>
                <w:sz w:val="24"/>
              </w:rPr>
            </w:pPr>
            <w:r>
              <w:rPr>
                <w:sz w:val="24"/>
              </w:rPr>
              <w:t>Acciones de prevenciÃ³n y sensibilizaciÃ³n en</w:t>
            </w:r>
          </w:p>
          <w:p w14:paraId="0490B28E" w14:textId="49760165" w:rsidR="00FD77D5" w:rsidRDefault="00201EA4">
            <w:pPr>
              <w:pStyle w:val="TableParagraph"/>
              <w:spacing w:line="280" w:lineRule="atLeast"/>
              <w:ind w:left="629" w:right="610" w:firstLine="376"/>
              <w:jc w:val="left"/>
              <w:rPr>
                <w:sz w:val="24"/>
              </w:rPr>
            </w:pPr>
            <w:r>
              <w:rPr>
                <w:sz w:val="24"/>
              </w:rPr>
              <w:t>Instituciones de EducaciÃ³n Superior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(EPOC-ASMA-CÃ•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PULMÃ“</w:t>
            </w:r>
            <w:proofErr w:type="gramEnd"/>
            <w:r>
              <w:rPr>
                <w:sz w:val="24"/>
              </w:rPr>
              <w:t>N-TABACO).</w:t>
            </w:r>
          </w:p>
        </w:tc>
        <w:tc>
          <w:tcPr>
            <w:tcW w:w="1531" w:type="dxa"/>
          </w:tcPr>
          <w:p w14:paraId="3E1EA789" w14:textId="77777777" w:rsidR="00FD77D5" w:rsidRDefault="00201EA4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1" w:type="dxa"/>
          </w:tcPr>
          <w:p w14:paraId="390E0438" w14:textId="77777777" w:rsidR="00FD77D5" w:rsidRDefault="00201EA4">
            <w:pPr>
              <w:pStyle w:val="TableParagraph"/>
              <w:ind w:right="2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531" w:type="dxa"/>
          </w:tcPr>
          <w:p w14:paraId="69C49CD3" w14:textId="77777777" w:rsidR="00FD77D5" w:rsidRDefault="00201EA4">
            <w:pPr>
              <w:pStyle w:val="TableParagraph"/>
              <w:ind w:left="42" w:right="2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FD77D5" w14:paraId="5125728F" w14:textId="77777777">
        <w:trPr>
          <w:trHeight w:val="320"/>
        </w:trPr>
        <w:tc>
          <w:tcPr>
            <w:tcW w:w="5613" w:type="dxa"/>
            <w:shd w:val="clear" w:color="auto" w:fill="DCDCDC"/>
          </w:tcPr>
          <w:p w14:paraId="307E43F0" w14:textId="77777777" w:rsidR="00FD77D5" w:rsidRDefault="00201EA4">
            <w:pPr>
              <w:pStyle w:val="TableParagraph"/>
              <w:spacing w:before="8" w:line="240" w:lineRule="auto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1531" w:type="dxa"/>
            <w:shd w:val="clear" w:color="auto" w:fill="DCDCDC"/>
          </w:tcPr>
          <w:p w14:paraId="770124BA" w14:textId="77777777" w:rsidR="00FD77D5" w:rsidRDefault="00201EA4">
            <w:pPr>
              <w:pStyle w:val="TableParagraph"/>
              <w:spacing w:before="8" w:line="240" w:lineRule="auto"/>
              <w:ind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531" w:type="dxa"/>
            <w:shd w:val="clear" w:color="auto" w:fill="DCDCDC"/>
          </w:tcPr>
          <w:p w14:paraId="01EAEBE9" w14:textId="77777777" w:rsidR="00FD77D5" w:rsidRDefault="00201EA4">
            <w:pPr>
              <w:pStyle w:val="TableParagraph"/>
              <w:spacing w:before="8" w:line="240" w:lineRule="auto"/>
              <w:ind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175</w:t>
            </w:r>
          </w:p>
        </w:tc>
        <w:tc>
          <w:tcPr>
            <w:tcW w:w="1531" w:type="dxa"/>
            <w:shd w:val="clear" w:color="auto" w:fill="DCDCDC"/>
          </w:tcPr>
          <w:p w14:paraId="2C68F255" w14:textId="77777777" w:rsidR="00FD77D5" w:rsidRDefault="00201EA4">
            <w:pPr>
              <w:pStyle w:val="TableParagraph"/>
              <w:spacing w:before="8" w:line="240" w:lineRule="auto"/>
              <w:ind w:left="42"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179</w:t>
            </w:r>
          </w:p>
        </w:tc>
      </w:tr>
      <w:tr w:rsidR="00FD77D5" w14:paraId="3C13E00E" w14:textId="77777777">
        <w:trPr>
          <w:trHeight w:val="320"/>
        </w:trPr>
        <w:tc>
          <w:tcPr>
            <w:tcW w:w="5613" w:type="dxa"/>
            <w:shd w:val="clear" w:color="auto" w:fill="DCDCDC"/>
          </w:tcPr>
          <w:p w14:paraId="24A8B3F7" w14:textId="77777777" w:rsidR="00FD77D5" w:rsidRDefault="00201EA4">
            <w:pPr>
              <w:pStyle w:val="TableParagraph"/>
              <w:spacing w:before="8" w:line="240" w:lineRule="auto"/>
              <w:ind w:left="55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TOTAL</w:t>
            </w:r>
            <w:proofErr w:type="gramEnd"/>
            <w:r>
              <w:rPr>
                <w:b/>
                <w:sz w:val="24"/>
              </w:rPr>
              <w:t xml:space="preserve"> GENERAL</w:t>
            </w:r>
          </w:p>
        </w:tc>
        <w:tc>
          <w:tcPr>
            <w:tcW w:w="1531" w:type="dxa"/>
            <w:shd w:val="clear" w:color="auto" w:fill="DCDCDC"/>
          </w:tcPr>
          <w:p w14:paraId="770CC04D" w14:textId="77777777" w:rsidR="00FD77D5" w:rsidRDefault="00201EA4">
            <w:pPr>
              <w:pStyle w:val="TableParagraph"/>
              <w:spacing w:before="8" w:line="240" w:lineRule="auto"/>
              <w:ind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531" w:type="dxa"/>
            <w:shd w:val="clear" w:color="auto" w:fill="DCDCDC"/>
          </w:tcPr>
          <w:p w14:paraId="3F3A454E" w14:textId="77777777" w:rsidR="00FD77D5" w:rsidRDefault="00201EA4">
            <w:pPr>
              <w:pStyle w:val="TableParagraph"/>
              <w:spacing w:before="8" w:line="240" w:lineRule="auto"/>
              <w:ind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175</w:t>
            </w:r>
          </w:p>
        </w:tc>
        <w:tc>
          <w:tcPr>
            <w:tcW w:w="1531" w:type="dxa"/>
            <w:shd w:val="clear" w:color="auto" w:fill="DCDCDC"/>
          </w:tcPr>
          <w:p w14:paraId="39819A94" w14:textId="77777777" w:rsidR="00FD77D5" w:rsidRDefault="00201EA4">
            <w:pPr>
              <w:pStyle w:val="TableParagraph"/>
              <w:spacing w:before="8" w:line="240" w:lineRule="auto"/>
              <w:ind w:left="42"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179</w:t>
            </w:r>
          </w:p>
        </w:tc>
      </w:tr>
    </w:tbl>
    <w:p w14:paraId="61874D14" w14:textId="7D270730" w:rsidR="00FD77D5" w:rsidRDefault="00FD77D5">
      <w:pPr>
        <w:rPr>
          <w:b/>
          <w:i/>
          <w:sz w:val="20"/>
        </w:rPr>
      </w:pPr>
    </w:p>
    <w:p w14:paraId="1EA4E9DC" w14:textId="77777777" w:rsidR="00FD77D5" w:rsidRDefault="00FD77D5">
      <w:pPr>
        <w:rPr>
          <w:b/>
          <w:i/>
          <w:sz w:val="20"/>
        </w:rPr>
      </w:pPr>
    </w:p>
    <w:p w14:paraId="37AC5E7C" w14:textId="77777777" w:rsidR="00FD77D5" w:rsidRDefault="00201EA4">
      <w:pPr>
        <w:tabs>
          <w:tab w:val="left" w:pos="5118"/>
          <w:tab w:val="left" w:pos="10367"/>
        </w:tabs>
        <w:spacing w:before="230"/>
        <w:ind w:left="183"/>
        <w:rPr>
          <w:b/>
          <w:sz w:val="24"/>
        </w:rPr>
      </w:pPr>
      <w:r>
        <w:rPr>
          <w:b/>
          <w:sz w:val="24"/>
        </w:rPr>
        <w:t>Aprobación Interventor: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Aprobación Coordinador: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6AB19269" w14:textId="77777777" w:rsidR="00FD77D5" w:rsidRDefault="00FD77D5">
      <w:pPr>
        <w:rPr>
          <w:b/>
          <w:sz w:val="20"/>
        </w:rPr>
      </w:pPr>
    </w:p>
    <w:p w14:paraId="394ABE68" w14:textId="77777777" w:rsidR="00FD77D5" w:rsidRDefault="00FD77D5">
      <w:pPr>
        <w:rPr>
          <w:b/>
          <w:sz w:val="20"/>
        </w:rPr>
      </w:pPr>
    </w:p>
    <w:p w14:paraId="037763B7" w14:textId="77777777" w:rsidR="00FD77D5" w:rsidRDefault="00FD77D5">
      <w:pPr>
        <w:rPr>
          <w:b/>
          <w:sz w:val="20"/>
        </w:rPr>
      </w:pPr>
    </w:p>
    <w:p w14:paraId="16392558" w14:textId="77777777" w:rsidR="00FD77D5" w:rsidRDefault="00FD77D5">
      <w:pPr>
        <w:rPr>
          <w:b/>
          <w:sz w:val="20"/>
        </w:rPr>
      </w:pPr>
    </w:p>
    <w:p w14:paraId="295A6DD9" w14:textId="77777777" w:rsidR="00FD77D5" w:rsidRDefault="00FD77D5">
      <w:pPr>
        <w:rPr>
          <w:b/>
          <w:sz w:val="20"/>
        </w:rPr>
      </w:pPr>
    </w:p>
    <w:p w14:paraId="0D34DF3F" w14:textId="77777777" w:rsidR="00FD77D5" w:rsidRDefault="00FD77D5">
      <w:pPr>
        <w:rPr>
          <w:b/>
          <w:sz w:val="20"/>
        </w:rPr>
      </w:pPr>
    </w:p>
    <w:p w14:paraId="40653D51" w14:textId="77777777" w:rsidR="00FD77D5" w:rsidRDefault="00FD77D5">
      <w:pPr>
        <w:rPr>
          <w:b/>
          <w:sz w:val="20"/>
        </w:rPr>
      </w:pPr>
      <w:bookmarkStart w:id="0" w:name="_GoBack"/>
      <w:bookmarkEnd w:id="0"/>
    </w:p>
    <w:p w14:paraId="06EE2691" w14:textId="77777777" w:rsidR="00FD77D5" w:rsidRDefault="00FD77D5">
      <w:pPr>
        <w:rPr>
          <w:b/>
          <w:sz w:val="20"/>
        </w:rPr>
      </w:pPr>
    </w:p>
    <w:p w14:paraId="794A4FDB" w14:textId="77777777" w:rsidR="00FD77D5" w:rsidRDefault="00FD77D5">
      <w:pPr>
        <w:rPr>
          <w:b/>
          <w:sz w:val="20"/>
        </w:rPr>
      </w:pPr>
    </w:p>
    <w:p w14:paraId="32E673D4" w14:textId="77777777" w:rsidR="00FD77D5" w:rsidRDefault="00FD77D5">
      <w:pPr>
        <w:rPr>
          <w:b/>
          <w:sz w:val="20"/>
        </w:rPr>
      </w:pPr>
    </w:p>
    <w:p w14:paraId="4DF65BD0" w14:textId="77777777" w:rsidR="00FD77D5" w:rsidRDefault="00FD77D5">
      <w:pPr>
        <w:rPr>
          <w:b/>
          <w:sz w:val="20"/>
        </w:rPr>
      </w:pPr>
    </w:p>
    <w:p w14:paraId="7F2D258E" w14:textId="77777777" w:rsidR="00FD77D5" w:rsidRDefault="00FD77D5">
      <w:pPr>
        <w:rPr>
          <w:b/>
          <w:sz w:val="20"/>
        </w:rPr>
      </w:pPr>
    </w:p>
    <w:p w14:paraId="0206C77A" w14:textId="77777777" w:rsidR="00FD77D5" w:rsidRDefault="00FD77D5">
      <w:pPr>
        <w:rPr>
          <w:b/>
          <w:sz w:val="20"/>
        </w:rPr>
      </w:pPr>
    </w:p>
    <w:p w14:paraId="591F55C8" w14:textId="77777777" w:rsidR="00FD77D5" w:rsidRDefault="00FD77D5">
      <w:pPr>
        <w:rPr>
          <w:b/>
          <w:sz w:val="20"/>
        </w:rPr>
      </w:pPr>
    </w:p>
    <w:p w14:paraId="222AB7EC" w14:textId="77777777" w:rsidR="00FD77D5" w:rsidRDefault="00FD77D5">
      <w:pPr>
        <w:rPr>
          <w:b/>
          <w:sz w:val="20"/>
        </w:rPr>
      </w:pPr>
    </w:p>
    <w:p w14:paraId="5BDE902E" w14:textId="77777777" w:rsidR="00FD77D5" w:rsidRDefault="00FD77D5">
      <w:pPr>
        <w:rPr>
          <w:b/>
          <w:sz w:val="20"/>
        </w:rPr>
      </w:pPr>
    </w:p>
    <w:p w14:paraId="044E1E70" w14:textId="77777777" w:rsidR="00FD77D5" w:rsidRDefault="00FD77D5">
      <w:pPr>
        <w:rPr>
          <w:b/>
          <w:sz w:val="20"/>
        </w:rPr>
      </w:pPr>
    </w:p>
    <w:p w14:paraId="43F26D7A" w14:textId="77777777" w:rsidR="00FD77D5" w:rsidRDefault="00FD77D5">
      <w:pPr>
        <w:rPr>
          <w:b/>
          <w:sz w:val="20"/>
        </w:rPr>
      </w:pPr>
    </w:p>
    <w:p w14:paraId="465EC367" w14:textId="77777777" w:rsidR="00FD77D5" w:rsidRDefault="00FD77D5">
      <w:pPr>
        <w:rPr>
          <w:b/>
          <w:sz w:val="20"/>
        </w:rPr>
      </w:pPr>
    </w:p>
    <w:p w14:paraId="3C7B1757" w14:textId="77777777" w:rsidR="00FD77D5" w:rsidRDefault="00FD77D5">
      <w:pPr>
        <w:rPr>
          <w:b/>
          <w:sz w:val="20"/>
        </w:rPr>
      </w:pPr>
    </w:p>
    <w:p w14:paraId="593B4509" w14:textId="77777777" w:rsidR="00FD77D5" w:rsidRDefault="00FD77D5">
      <w:pPr>
        <w:rPr>
          <w:b/>
          <w:sz w:val="20"/>
        </w:rPr>
      </w:pPr>
    </w:p>
    <w:p w14:paraId="51D461B4" w14:textId="77777777" w:rsidR="00FD77D5" w:rsidRDefault="00FD77D5">
      <w:pPr>
        <w:rPr>
          <w:b/>
          <w:sz w:val="20"/>
        </w:rPr>
      </w:pPr>
    </w:p>
    <w:p w14:paraId="5BB524C2" w14:textId="77777777" w:rsidR="00FD77D5" w:rsidRDefault="00FD77D5">
      <w:pPr>
        <w:rPr>
          <w:b/>
          <w:sz w:val="20"/>
        </w:rPr>
      </w:pPr>
    </w:p>
    <w:p w14:paraId="4F5015AB" w14:textId="77777777" w:rsidR="00FD77D5" w:rsidRDefault="00FD77D5">
      <w:pPr>
        <w:rPr>
          <w:b/>
          <w:sz w:val="20"/>
        </w:rPr>
      </w:pPr>
    </w:p>
    <w:p w14:paraId="4E5C303D" w14:textId="77777777" w:rsidR="00FD77D5" w:rsidRDefault="00FD77D5">
      <w:pPr>
        <w:rPr>
          <w:b/>
          <w:sz w:val="20"/>
        </w:rPr>
      </w:pPr>
    </w:p>
    <w:p w14:paraId="41B37C50" w14:textId="77777777" w:rsidR="00FD77D5" w:rsidRDefault="00FD77D5">
      <w:pPr>
        <w:rPr>
          <w:b/>
          <w:sz w:val="20"/>
        </w:rPr>
      </w:pPr>
    </w:p>
    <w:p w14:paraId="1DB4CEF9" w14:textId="77777777" w:rsidR="00FD77D5" w:rsidRDefault="00FD77D5">
      <w:pPr>
        <w:rPr>
          <w:b/>
          <w:sz w:val="20"/>
        </w:rPr>
      </w:pPr>
    </w:p>
    <w:p w14:paraId="3C74EBFE" w14:textId="77777777" w:rsidR="00FD77D5" w:rsidRDefault="00FD77D5">
      <w:pPr>
        <w:rPr>
          <w:b/>
          <w:sz w:val="20"/>
        </w:rPr>
      </w:pPr>
    </w:p>
    <w:p w14:paraId="6C8E3853" w14:textId="77777777" w:rsidR="00FD77D5" w:rsidRDefault="00FD77D5">
      <w:pPr>
        <w:rPr>
          <w:b/>
          <w:sz w:val="20"/>
        </w:rPr>
      </w:pPr>
    </w:p>
    <w:p w14:paraId="2713CC2E" w14:textId="77777777" w:rsidR="00FD77D5" w:rsidRDefault="00FD77D5">
      <w:pPr>
        <w:rPr>
          <w:b/>
          <w:sz w:val="20"/>
        </w:rPr>
      </w:pPr>
    </w:p>
    <w:p w14:paraId="3D8CB649" w14:textId="77777777" w:rsidR="00FD77D5" w:rsidRDefault="00FD77D5">
      <w:pPr>
        <w:rPr>
          <w:b/>
          <w:sz w:val="20"/>
        </w:rPr>
      </w:pPr>
    </w:p>
    <w:p w14:paraId="5A39E37D" w14:textId="77777777" w:rsidR="00FD77D5" w:rsidRDefault="00FD77D5">
      <w:pPr>
        <w:spacing w:before="3"/>
        <w:rPr>
          <w:b/>
          <w:sz w:val="23"/>
        </w:rPr>
      </w:pPr>
    </w:p>
    <w:p w14:paraId="79D90B7F" w14:textId="77777777" w:rsidR="00FD77D5" w:rsidRDefault="00201EA4">
      <w:pPr>
        <w:spacing w:before="93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Carrera 7 No. 18 - 55</w:t>
      </w:r>
    </w:p>
    <w:p w14:paraId="169B0638" w14:textId="77777777" w:rsidR="00FD77D5" w:rsidRDefault="00201EA4">
      <w:pPr>
        <w:spacing w:before="7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PBX.: 3248179</w:t>
      </w:r>
    </w:p>
    <w:p w14:paraId="544A4837" w14:textId="77777777" w:rsidR="00FD77D5" w:rsidRDefault="001F74A3">
      <w:pPr>
        <w:spacing w:before="8"/>
        <w:ind w:left="4361" w:right="4281"/>
        <w:jc w:val="center"/>
        <w:rPr>
          <w:rFonts w:ascii="Arial"/>
          <w:i/>
          <w:sz w:val="24"/>
        </w:rPr>
      </w:pPr>
      <w:hyperlink r:id="rId7">
        <w:r w:rsidR="00201EA4">
          <w:rPr>
            <w:rFonts w:ascii="Arial"/>
            <w:i/>
            <w:sz w:val="24"/>
          </w:rPr>
          <w:t>www.pereira.gov.co</w:t>
        </w:r>
      </w:hyperlink>
    </w:p>
    <w:p w14:paraId="40C156D3" w14:textId="77777777" w:rsidR="00FD77D5" w:rsidRDefault="00201EA4">
      <w:pPr>
        <w:spacing w:before="1"/>
        <w:ind w:right="101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 xml:space="preserve">Soporte y </w:t>
      </w:r>
      <w:proofErr w:type="spellStart"/>
      <w:r>
        <w:rPr>
          <w:rFonts w:ascii="Arial"/>
          <w:i/>
          <w:sz w:val="16"/>
        </w:rPr>
        <w:t>Tecnologia</w:t>
      </w:r>
      <w:proofErr w:type="spellEnd"/>
      <w:r>
        <w:rPr>
          <w:rFonts w:ascii="Arial"/>
          <w:i/>
          <w:sz w:val="16"/>
        </w:rPr>
        <w:t xml:space="preserve"> de PUNTOEXE</w:t>
      </w:r>
    </w:p>
    <w:sectPr w:rsidR="00FD77D5">
      <w:type w:val="continuous"/>
      <w:pgSz w:w="11910" w:h="16840"/>
      <w:pgMar w:top="380" w:right="52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77D5"/>
    <w:rsid w:val="001F74A3"/>
    <w:rsid w:val="00201EA4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2D6D"/>
  <w15:docId w15:val="{94A4C70F-E5FC-4276-B59E-1AA92C21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4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reira.gov.c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YAMITH FERNANDO GARCIA MONSALVE</dc:creator>
  <cp:lastModifiedBy>YAMITH FERNANDO GARCIA MONSALVE</cp:lastModifiedBy>
  <cp:revision>3</cp:revision>
  <cp:lastPrinted>2021-07-16T13:18:00Z</cp:lastPrinted>
  <dcterms:created xsi:type="dcterms:W3CDTF">2021-07-15T16:30:00Z</dcterms:created>
  <dcterms:modified xsi:type="dcterms:W3CDTF">2021-07-16T13:18:00Z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2021-07-15T00:00:00Z</vt:filetime>
  </property>
</Properties>
</file>