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6BE84FE0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11AB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7689A1A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E639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09-08-2021</w:t>
            </w:r>
          </w:p>
          <w:p w14:paraId="522EE3DC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2229C101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463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</w:t>
            </w:r>
            <w:r w:rsidR="008D7DBB">
              <w:rPr>
                <w:rFonts w:ascii="Arial" w:hAnsi="Arial" w:cs="Arial"/>
                <w:b/>
                <w:sz w:val="20"/>
              </w:rPr>
              <w:t xml:space="preserve">PROFESIONAL UNIVERSITARIO - </w:t>
            </w:r>
            <w:r w:rsidR="00275A15">
              <w:rPr>
                <w:rFonts w:ascii="Arial" w:hAnsi="Arial" w:cs="Arial"/>
                <w:b/>
                <w:sz w:val="20"/>
              </w:rPr>
              <w:t>Supervisor</w:t>
            </w:r>
          </w:p>
          <w:p w14:paraId="118BF0AC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A28B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8-02-2021</w:t>
            </w:r>
          </w:p>
          <w:p w14:paraId="541480D7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FA9D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275A15">
              <w:rPr>
                <w:rFonts w:ascii="Arial" w:hAnsi="Arial" w:cs="Arial"/>
                <w:b/>
                <w:sz w:val="20"/>
              </w:rPr>
              <w:t>9-10-2021</w:t>
            </w:r>
          </w:p>
          <w:p w14:paraId="5543B954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4925A27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1603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275A15">
              <w:rPr>
                <w:rFonts w:ascii="Arial" w:hAnsi="Arial" w:cs="Arial"/>
                <w:b/>
                <w:sz w:val="20"/>
              </w:rPr>
              <w:t>Eliana Yulieth Urueña Arenas</w:t>
            </w:r>
          </w:p>
          <w:p w14:paraId="00FF31FB" w14:textId="77777777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293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275A15">
              <w:rPr>
                <w:rFonts w:ascii="Arial" w:hAnsi="Arial" w:cs="Arial"/>
                <w:b/>
                <w:sz w:val="20"/>
              </w:rPr>
              <w:t>1480</w:t>
            </w:r>
          </w:p>
        </w:tc>
      </w:tr>
      <w:tr w:rsidR="00402902" w14:paraId="2F25E357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95A3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460DDFDA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5CD7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94F3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F6E3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1650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EF9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C5A0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623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64D7CE2F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5DCAFCB2" w14:textId="77777777" w:rsidTr="00275A15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94ED" w14:textId="77777777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275A15">
              <w:rPr>
                <w:rFonts w:ascii="Arial" w:hAnsi="Arial" w:cs="Arial"/>
                <w:b/>
                <w:sz w:val="20"/>
              </w:rPr>
              <w:t>Prestar servicios profesionales de apoyo a las acciones de la línea de trabajo de adulto mayor del proyecto fortalecimiento del control de enfermedades crónicas no transmisibles y degenerativas, cáncer de interés epidemiológico en el municipio de Pereira</w:t>
            </w:r>
          </w:p>
        </w:tc>
      </w:tr>
    </w:tbl>
    <w:p w14:paraId="4F4D2622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F50B084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CEA6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69A44F4F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753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BBB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4BE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DF56C5B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37AD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6E95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A39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6D1FBBAA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BC1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756F50C1" w14:textId="77777777" w:rsidR="00402902" w:rsidRDefault="00402902" w:rsidP="00402902"/>
    <w:p w14:paraId="4A7A00D0" w14:textId="77777777" w:rsidR="00DF22DA" w:rsidRDefault="00DF22DA" w:rsidP="00402902"/>
    <w:p w14:paraId="457DF96A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0CD626C9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743C8DBF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0E9AA73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5E0EAE2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730676C9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5216C85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F1026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39AB13E7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327465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44C1F44F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FC654D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56B18349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7E0636D6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A07F31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0DA31E2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F729C6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AE66A7D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490262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914CA5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8AE04A4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5C9BBD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67387EAC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D607C9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99809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B22E7A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26F4FF6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FF663D1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A5FFD2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F7F8BC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3D06C1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451DC3A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21E7397B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E94E16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098DFD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78227776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DCF6354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0524F958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5D4DE3E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102DD0E5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8B393D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C3B973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A5FB64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67E48B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65B83A3E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79F4B5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51A3B3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7BCC2E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04E0AC32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3A3AAAF1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233887E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F8E129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286B7895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DFDA42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690271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93CAE92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4AC28DF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24CE4AC0" w14:textId="77777777" w:rsidR="00402902" w:rsidRDefault="00275A1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19167CCC" w14:textId="77777777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EBE57C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73B4E6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A9635F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2802045C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706E17DC" w14:textId="77777777" w:rsidR="00402902" w:rsidRDefault="00275A15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7FA196C0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75214945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1904D048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68B72981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55C0216A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1B3B9339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EBA6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9B33" w14:textId="77777777" w:rsidR="00402902" w:rsidRDefault="00275A1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7EFAF419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BC52D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818368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9117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FB99B9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34DA0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FEB7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7CFCCB1E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5D2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66984D4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5C7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093D35" w14:textId="77777777" w:rsidR="00402902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6D0B6A78" w14:textId="77777777" w:rsidTr="008D7DBB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BEB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2CDEAFC7" w14:textId="77777777" w:rsidTr="008D7DBB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6990" w14:textId="77777777" w:rsidR="00402902" w:rsidRDefault="008D7DBB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</w:t>
            </w:r>
          </w:p>
        </w:tc>
      </w:tr>
      <w:tr w:rsidR="00402902" w14:paraId="7D64E3BA" w14:textId="77777777" w:rsidTr="008D7DBB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1F6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53A36170" w14:textId="77777777" w:rsidTr="008D7DBB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40E5" w14:textId="77777777" w:rsidR="00402902" w:rsidRDefault="00275A1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 dispuesta a realizar las actividades contractuales y las que se establezcan afines al contrato</w:t>
            </w:r>
          </w:p>
        </w:tc>
      </w:tr>
      <w:tr w:rsidR="00402902" w14:paraId="06EB8C27" w14:textId="77777777" w:rsidTr="008D7DBB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F422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7D6338FF" w14:textId="77777777" w:rsidTr="008D7DBB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78CE" w14:textId="77777777" w:rsidR="00402902" w:rsidRDefault="00275A1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688EB6A5" w14:textId="77777777" w:rsidTr="008D7DBB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62" w14:textId="77777777" w:rsidR="00402902" w:rsidRDefault="008D7DBB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A37F62F" wp14:editId="7FEC6AFF">
                  <wp:simplePos x="0" y="0"/>
                  <wp:positionH relativeFrom="column">
                    <wp:posOffset>3437255</wp:posOffset>
                  </wp:positionH>
                  <wp:positionV relativeFrom="paragraph">
                    <wp:posOffset>148590</wp:posOffset>
                  </wp:positionV>
                  <wp:extent cx="1828800" cy="769708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0908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76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0E86E86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01C21D" w14:textId="77777777" w:rsidR="00402902" w:rsidRDefault="008D7DBB" w:rsidP="00402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83D406" wp14:editId="3E69CF42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3DEE40B6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4C80BB22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0197F713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7835516B" w14:textId="77777777" w:rsidR="0033481B" w:rsidRPr="00706B92" w:rsidRDefault="0033481B" w:rsidP="00706B92">
      <w:bookmarkStart w:id="1" w:name="_GoBack"/>
      <w:bookmarkEnd w:id="1"/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F51F" w14:textId="77777777" w:rsidR="0096208E" w:rsidRDefault="0096208E" w:rsidP="003D466A">
      <w:r>
        <w:separator/>
      </w:r>
    </w:p>
  </w:endnote>
  <w:endnote w:type="continuationSeparator" w:id="0">
    <w:p w14:paraId="20D8B3B0" w14:textId="77777777" w:rsidR="0096208E" w:rsidRDefault="0096208E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E30D11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4FEEF0C6" wp14:editId="1C97B552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793A71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0313D905" wp14:editId="2B793A35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36C3BECB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1B49" w14:textId="77777777" w:rsidR="0096208E" w:rsidRDefault="0096208E" w:rsidP="003D466A">
      <w:r>
        <w:separator/>
      </w:r>
    </w:p>
  </w:footnote>
  <w:footnote w:type="continuationSeparator" w:id="0">
    <w:p w14:paraId="57C77374" w14:textId="77777777" w:rsidR="0096208E" w:rsidRDefault="0096208E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3FDE" w14:textId="77777777" w:rsidR="00B05A9D" w:rsidRDefault="0096208E">
    <w:pPr>
      <w:pStyle w:val="Encabezado"/>
    </w:pPr>
    <w:r>
      <w:rPr>
        <w:noProof/>
        <w:lang w:eastAsia="es-CO"/>
      </w:rPr>
      <w:pict w14:anchorId="02990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A8CA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43DB2E97" wp14:editId="4A972FF2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208E">
      <w:rPr>
        <w:rFonts w:ascii="Arial" w:hAnsi="Arial" w:cs="Arial"/>
        <w:noProof/>
        <w:lang w:eastAsia="es-CO"/>
      </w:rPr>
      <w:pict w14:anchorId="25174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8FD8807" wp14:editId="0158197D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D0251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D67294" wp14:editId="5CF66B03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15412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4742FDC" wp14:editId="285D044F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7B0812" wp14:editId="71F144F2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A9AB5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A0E4" w14:textId="77777777" w:rsidR="00B05A9D" w:rsidRDefault="0096208E">
    <w:pPr>
      <w:pStyle w:val="Encabezado"/>
    </w:pPr>
    <w:r>
      <w:rPr>
        <w:noProof/>
        <w:lang w:eastAsia="es-CO"/>
      </w:rPr>
      <w:pict w14:anchorId="64BAC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200409"/>
    <w:rsid w:val="00275A15"/>
    <w:rsid w:val="00277682"/>
    <w:rsid w:val="0033481B"/>
    <w:rsid w:val="0035791B"/>
    <w:rsid w:val="003C0A99"/>
    <w:rsid w:val="003C6A0F"/>
    <w:rsid w:val="003D466A"/>
    <w:rsid w:val="00402902"/>
    <w:rsid w:val="00440AE4"/>
    <w:rsid w:val="0059578F"/>
    <w:rsid w:val="005D7E2A"/>
    <w:rsid w:val="00666658"/>
    <w:rsid w:val="00706B92"/>
    <w:rsid w:val="007B0533"/>
    <w:rsid w:val="007B6F12"/>
    <w:rsid w:val="007E6DBF"/>
    <w:rsid w:val="0083043E"/>
    <w:rsid w:val="008D7DBB"/>
    <w:rsid w:val="009206CA"/>
    <w:rsid w:val="009533EF"/>
    <w:rsid w:val="0096208E"/>
    <w:rsid w:val="00A67CCB"/>
    <w:rsid w:val="00B05A9D"/>
    <w:rsid w:val="00B9508D"/>
    <w:rsid w:val="00C4278C"/>
    <w:rsid w:val="00D32CFC"/>
    <w:rsid w:val="00D66614"/>
    <w:rsid w:val="00D8135F"/>
    <w:rsid w:val="00DF22DA"/>
    <w:rsid w:val="00E17E8C"/>
    <w:rsid w:val="00E9413E"/>
    <w:rsid w:val="00EB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6EFBB6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5</cp:revision>
  <cp:lastPrinted>2021-08-09T13:03:00Z</cp:lastPrinted>
  <dcterms:created xsi:type="dcterms:W3CDTF">2021-08-09T12:46:00Z</dcterms:created>
  <dcterms:modified xsi:type="dcterms:W3CDTF">2021-08-09T13:03:00Z</dcterms:modified>
</cp:coreProperties>
</file>