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9DA" w:rsidRDefault="006109DA" w:rsidP="00606629"/>
    <w:p w:rsidR="006109DA" w:rsidRPr="006109DA" w:rsidRDefault="006109DA" w:rsidP="006109DA"/>
    <w:p w:rsidR="006109DA" w:rsidRPr="003862D6" w:rsidRDefault="006109DA" w:rsidP="006109DA">
      <w:pPr>
        <w:jc w:val="center"/>
        <w:rPr>
          <w:rFonts w:ascii="Arial" w:hAnsi="Arial" w:cs="Arial"/>
          <w:b/>
          <w:sz w:val="18"/>
          <w:szCs w:val="18"/>
        </w:rPr>
      </w:pPr>
      <w:r w:rsidRPr="003862D6">
        <w:rPr>
          <w:rFonts w:ascii="Arial" w:hAnsi="Arial" w:cs="Arial"/>
          <w:b/>
          <w:sz w:val="18"/>
          <w:szCs w:val="18"/>
        </w:rPr>
        <w:t xml:space="preserve">PROCESO </w:t>
      </w:r>
      <w:r>
        <w:rPr>
          <w:rFonts w:ascii="Arial" w:hAnsi="Arial" w:cs="Arial"/>
          <w:b/>
          <w:sz w:val="18"/>
          <w:szCs w:val="18"/>
        </w:rPr>
        <w:t xml:space="preserve">ADMINISTRATIVO </w:t>
      </w:r>
      <w:r w:rsidRPr="003862D6">
        <w:rPr>
          <w:rFonts w:ascii="Arial" w:hAnsi="Arial" w:cs="Arial"/>
          <w:b/>
          <w:sz w:val="18"/>
          <w:szCs w:val="18"/>
        </w:rPr>
        <w:t>SANCIONATORIO</w:t>
      </w:r>
    </w:p>
    <w:p w:rsidR="006109DA" w:rsidRPr="003862D6" w:rsidRDefault="006109DA" w:rsidP="0053798A">
      <w:pPr>
        <w:rPr>
          <w:rFonts w:ascii="Arial" w:hAnsi="Arial" w:cs="Arial"/>
          <w:sz w:val="18"/>
          <w:szCs w:val="18"/>
        </w:rPr>
      </w:pPr>
    </w:p>
    <w:p w:rsidR="006109DA" w:rsidRPr="0053798A" w:rsidRDefault="006109DA" w:rsidP="006109DA">
      <w:pPr>
        <w:jc w:val="center"/>
        <w:rPr>
          <w:rFonts w:ascii="Arial" w:hAnsi="Arial" w:cs="Arial"/>
          <w:b/>
          <w:sz w:val="18"/>
          <w:szCs w:val="18"/>
        </w:rPr>
      </w:pPr>
      <w:r w:rsidRPr="0053798A">
        <w:rPr>
          <w:rFonts w:ascii="Arial" w:hAnsi="Arial" w:cs="Arial"/>
          <w:b/>
          <w:sz w:val="18"/>
          <w:szCs w:val="18"/>
        </w:rPr>
        <w:t>AUTO DE APERTURA DE INVESTIGACIÓN</w:t>
      </w:r>
    </w:p>
    <w:p w:rsidR="006109DA" w:rsidRPr="007A2AA9" w:rsidRDefault="006109DA" w:rsidP="006109DA">
      <w:pPr>
        <w:jc w:val="center"/>
        <w:rPr>
          <w:rFonts w:ascii="Arial" w:hAnsi="Arial" w:cs="Arial"/>
          <w:color w:val="FFFFFF" w:themeColor="background1"/>
          <w:sz w:val="18"/>
          <w:szCs w:val="18"/>
        </w:rPr>
      </w:pPr>
      <w:r w:rsidRPr="007A2AA9">
        <w:rPr>
          <w:rFonts w:ascii="Arial" w:hAnsi="Arial" w:cs="Arial"/>
          <w:b/>
          <w:color w:val="FFFFFF" w:themeColor="background1"/>
          <w:sz w:val="18"/>
          <w:szCs w:val="18"/>
        </w:rPr>
        <w:t>POR VIOLACIÓN A LAS NORMAS SANITARIAS</w:t>
      </w:r>
    </w:p>
    <w:p w:rsidR="006109DA" w:rsidRPr="007A2AA9" w:rsidRDefault="006109DA" w:rsidP="006109DA">
      <w:pPr>
        <w:rPr>
          <w:rFonts w:ascii="Arial" w:hAnsi="Arial" w:cs="Arial"/>
          <w:color w:val="FFFFFF" w:themeColor="background1"/>
          <w:sz w:val="18"/>
          <w:szCs w:val="18"/>
        </w:rPr>
      </w:pPr>
      <w:r w:rsidRPr="007A2AA9">
        <w:rPr>
          <w:rFonts w:ascii="Arial" w:hAnsi="Arial" w:cs="Arial"/>
          <w:color w:val="FFFFFF" w:themeColor="background1"/>
          <w:sz w:val="18"/>
          <w:szCs w:val="18"/>
        </w:rPr>
        <w:t xml:space="preserve">                                           </w:t>
      </w:r>
    </w:p>
    <w:p w:rsidR="006109DA" w:rsidRPr="00F74474" w:rsidRDefault="006109DA" w:rsidP="006109D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937E35" w:rsidRDefault="00937E35" w:rsidP="00937E35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937E35" w:rsidRDefault="00937E35" w:rsidP="00937E35">
      <w:pPr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Pereira, abril  26 de 2021</w:t>
      </w:r>
    </w:p>
    <w:p w:rsidR="006109DA" w:rsidRPr="00F74474" w:rsidRDefault="006109DA" w:rsidP="006109DA">
      <w:pPr>
        <w:rPr>
          <w:rFonts w:ascii="Arial" w:hAnsi="Arial" w:cs="Arial"/>
          <w:b/>
          <w:color w:val="000000" w:themeColor="text1"/>
          <w:sz w:val="18"/>
          <w:szCs w:val="18"/>
        </w:rPr>
      </w:pPr>
      <w:bookmarkStart w:id="0" w:name="_GoBack"/>
      <w:bookmarkEnd w:id="0"/>
    </w:p>
    <w:p w:rsidR="006109DA" w:rsidRPr="00F74474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D06766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RC-0</w:t>
      </w:r>
      <w:r w:rsidR="002D6634">
        <w:rPr>
          <w:rFonts w:ascii="Arial" w:hAnsi="Arial" w:cs="Arial"/>
          <w:b/>
          <w:color w:val="000000" w:themeColor="text1"/>
          <w:sz w:val="18"/>
          <w:szCs w:val="18"/>
        </w:rPr>
        <w:t>60</w:t>
      </w:r>
      <w:r w:rsidR="00D06766" w:rsidRPr="00F74474">
        <w:rPr>
          <w:rFonts w:ascii="Arial" w:hAnsi="Arial" w:cs="Arial"/>
          <w:b/>
          <w:color w:val="000000" w:themeColor="text1"/>
          <w:sz w:val="18"/>
          <w:szCs w:val="18"/>
        </w:rPr>
        <w:t>-2020-900</w:t>
      </w: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2D6634" w:rsidRPr="00F74474" w:rsidRDefault="002D6634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2D6634" w:rsidRPr="00F15C07" w:rsidRDefault="002D6634" w:rsidP="00F15C0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Art 425 Ley 9 de 1979 </w:t>
      </w:r>
    </w:p>
    <w:p w:rsidR="007451F6" w:rsidRDefault="007451F6" w:rsidP="007451F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Art </w:t>
      </w:r>
      <w:r w:rsidR="00F15C07">
        <w:rPr>
          <w:rFonts w:ascii="Arial" w:hAnsi="Arial" w:cs="Arial"/>
          <w:color w:val="000000" w:themeColor="text1"/>
          <w:sz w:val="18"/>
          <w:szCs w:val="18"/>
          <w:lang w:val="es-MX"/>
        </w:rPr>
        <w:t>129 numeral 2</w:t>
      </w: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Resolucion 2</w:t>
      </w:r>
      <w:r w:rsidR="002D6634">
        <w:rPr>
          <w:rFonts w:ascii="Arial" w:hAnsi="Arial" w:cs="Arial"/>
          <w:color w:val="000000" w:themeColor="text1"/>
          <w:sz w:val="18"/>
          <w:szCs w:val="18"/>
          <w:lang w:val="es-MX"/>
        </w:rPr>
        <w:t>40</w:t>
      </w: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>/13</w:t>
      </w:r>
    </w:p>
    <w:p w:rsidR="002D6634" w:rsidRPr="002D6634" w:rsidRDefault="002D6634" w:rsidP="002D663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>Art 8 paràgrafo 1 del Decreto 1500/07</w:t>
      </w:r>
    </w:p>
    <w:p w:rsidR="002D6634" w:rsidRDefault="002D6634" w:rsidP="007451F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>Art 26 numeral 1.1.12 del Decreto 1500/07</w:t>
      </w:r>
    </w:p>
    <w:p w:rsidR="002D6634" w:rsidRDefault="002D6634" w:rsidP="002D663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>Art 26 numeral 1.1.8 del Decreto 1500/07</w:t>
      </w:r>
    </w:p>
    <w:p w:rsidR="002D6634" w:rsidRPr="00F15C07" w:rsidRDefault="002D6634" w:rsidP="00F15C07">
      <w:pPr>
        <w:ind w:left="360"/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A2AA9" w:rsidRPr="00F74474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establecimiento de comercio denom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inado </w:t>
      </w:r>
      <w:r w:rsidR="00F15C07">
        <w:rPr>
          <w:rFonts w:ascii="Arial" w:hAnsi="Arial" w:cs="Arial"/>
          <w:b/>
          <w:color w:val="000000" w:themeColor="text1"/>
          <w:sz w:val="18"/>
          <w:szCs w:val="18"/>
        </w:rPr>
        <w:t>Carnes del Risaralda-Cuba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 xml:space="preserve"> ubicado en</w:t>
      </w:r>
      <w:r w:rsidR="00EA0985" w:rsidRPr="00F74474">
        <w:rPr>
          <w:rFonts w:ascii="Arial" w:hAnsi="Arial" w:cs="Arial"/>
          <w:color w:val="000000" w:themeColor="text1"/>
          <w:sz w:val="18"/>
          <w:szCs w:val="18"/>
        </w:rPr>
        <w:t xml:space="preserve"> la </w:t>
      </w:r>
      <w:r w:rsidR="00F15C07">
        <w:rPr>
          <w:rFonts w:ascii="Arial" w:hAnsi="Arial" w:cs="Arial"/>
          <w:color w:val="000000" w:themeColor="text1"/>
          <w:sz w:val="18"/>
          <w:szCs w:val="18"/>
        </w:rPr>
        <w:t>carrera 24 No 72-19 Cuba</w:t>
      </w:r>
      <w:r w:rsidR="001B5CC0" w:rsidRPr="00F74474">
        <w:rPr>
          <w:rFonts w:ascii="Arial" w:hAnsi="Arial" w:cs="Arial"/>
          <w:color w:val="000000" w:themeColor="text1"/>
          <w:sz w:val="18"/>
          <w:szCs w:val="18"/>
        </w:rPr>
        <w:t>,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 con nit numero </w:t>
      </w:r>
      <w:r w:rsidR="00F15C07">
        <w:rPr>
          <w:rFonts w:ascii="Arial" w:hAnsi="Arial" w:cs="Arial"/>
          <w:b/>
          <w:color w:val="000000" w:themeColor="text1"/>
          <w:sz w:val="18"/>
          <w:szCs w:val="18"/>
        </w:rPr>
        <w:t>1088254994-10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 de propiedad 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de </w:t>
      </w:r>
      <w:r w:rsidR="00F15C07">
        <w:rPr>
          <w:rFonts w:ascii="Arial" w:hAnsi="Arial" w:cs="Arial"/>
          <w:b/>
          <w:color w:val="000000" w:themeColor="text1"/>
          <w:sz w:val="18"/>
          <w:szCs w:val="18"/>
        </w:rPr>
        <w:t xml:space="preserve">Deisy </w:t>
      </w:r>
      <w:proofErr w:type="spellStart"/>
      <w:r w:rsidR="00F15C07">
        <w:rPr>
          <w:rFonts w:ascii="Arial" w:hAnsi="Arial" w:cs="Arial"/>
          <w:b/>
          <w:color w:val="000000" w:themeColor="text1"/>
          <w:sz w:val="18"/>
          <w:szCs w:val="18"/>
        </w:rPr>
        <w:t>Jhoanna</w:t>
      </w:r>
      <w:proofErr w:type="spellEnd"/>
      <w:r w:rsidR="00F15C07">
        <w:rPr>
          <w:rFonts w:ascii="Arial" w:hAnsi="Arial" w:cs="Arial"/>
          <w:b/>
          <w:color w:val="000000" w:themeColor="text1"/>
          <w:sz w:val="18"/>
          <w:szCs w:val="18"/>
        </w:rPr>
        <w:t xml:space="preserve"> Villegas Acevedo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 quien se identifica con cedula de ciudadanía  número </w:t>
      </w:r>
      <w:r w:rsidR="00F15C07">
        <w:rPr>
          <w:rFonts w:ascii="Arial" w:hAnsi="Arial" w:cs="Arial"/>
          <w:b/>
          <w:color w:val="000000" w:themeColor="text1"/>
          <w:sz w:val="18"/>
          <w:szCs w:val="18"/>
        </w:rPr>
        <w:t>1088254994</w:t>
      </w:r>
      <w:r w:rsidR="001B5CC0" w:rsidRPr="00F74474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 hallazgos que quedaron documentados,  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>en el acta</w:t>
      </w:r>
      <w:r w:rsidR="00D34C86" w:rsidRPr="00F74474">
        <w:rPr>
          <w:rFonts w:ascii="Arial" w:hAnsi="Arial" w:cs="Arial"/>
          <w:color w:val="000000" w:themeColor="text1"/>
          <w:sz w:val="18"/>
          <w:szCs w:val="18"/>
        </w:rPr>
        <w:t xml:space="preserve"> de aplicación de medida sanitaria de seguridad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A2AA9" w:rsidRPr="00F74474">
        <w:rPr>
          <w:rFonts w:ascii="Arial" w:hAnsi="Arial" w:cs="Arial"/>
          <w:b/>
          <w:color w:val="000000" w:themeColor="text1"/>
          <w:sz w:val="18"/>
          <w:szCs w:val="18"/>
        </w:rPr>
        <w:t>numero</w:t>
      </w:r>
      <w:r w:rsidR="00EA0985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JQ</w:t>
      </w:r>
      <w:r w:rsidR="00CC154E">
        <w:rPr>
          <w:rFonts w:ascii="Arial" w:hAnsi="Arial" w:cs="Arial"/>
          <w:b/>
          <w:color w:val="000000" w:themeColor="text1"/>
          <w:sz w:val="18"/>
          <w:szCs w:val="18"/>
        </w:rPr>
        <w:t>V063</w:t>
      </w:r>
      <w:r w:rsidR="00F15C07">
        <w:rPr>
          <w:rFonts w:ascii="Arial" w:hAnsi="Arial" w:cs="Arial"/>
          <w:b/>
          <w:color w:val="000000" w:themeColor="text1"/>
          <w:sz w:val="18"/>
          <w:szCs w:val="18"/>
        </w:rPr>
        <w:t>2</w:t>
      </w:r>
      <w:r w:rsidR="00EA0985" w:rsidRPr="00F74474">
        <w:rPr>
          <w:rFonts w:ascii="Arial" w:hAnsi="Arial" w:cs="Arial"/>
          <w:b/>
          <w:color w:val="000000" w:themeColor="text1"/>
          <w:sz w:val="18"/>
          <w:szCs w:val="18"/>
        </w:rPr>
        <w:t>-20</w:t>
      </w:r>
      <w:r w:rsidR="008B1618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1B5CC0" w:rsidRPr="00F74474">
        <w:rPr>
          <w:rFonts w:ascii="Arial" w:hAnsi="Arial" w:cs="Arial"/>
          <w:b/>
          <w:color w:val="000000" w:themeColor="text1"/>
          <w:sz w:val="18"/>
          <w:szCs w:val="18"/>
        </w:rPr>
        <w:t>del 1</w:t>
      </w:r>
      <w:r w:rsidR="00F15C07">
        <w:rPr>
          <w:rFonts w:ascii="Arial" w:hAnsi="Arial" w:cs="Arial"/>
          <w:b/>
          <w:color w:val="000000" w:themeColor="text1"/>
          <w:sz w:val="18"/>
          <w:szCs w:val="18"/>
        </w:rPr>
        <w:t>8</w:t>
      </w:r>
      <w:r w:rsidR="001B5CC0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8B1618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1B5CC0" w:rsidRPr="00F74474">
        <w:rPr>
          <w:rFonts w:ascii="Arial" w:hAnsi="Arial" w:cs="Arial"/>
          <w:b/>
          <w:color w:val="000000" w:themeColor="text1"/>
          <w:sz w:val="18"/>
          <w:szCs w:val="18"/>
        </w:rPr>
        <w:t>de</w:t>
      </w:r>
      <w:r w:rsidR="008B1618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1B5CC0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agosto de </w:t>
      </w:r>
      <w:r w:rsidR="008B1618" w:rsidRPr="00F74474">
        <w:rPr>
          <w:rFonts w:ascii="Arial" w:hAnsi="Arial" w:cs="Arial"/>
          <w:b/>
          <w:color w:val="000000" w:themeColor="text1"/>
          <w:sz w:val="18"/>
          <w:szCs w:val="18"/>
        </w:rPr>
        <w:t>2020</w:t>
      </w:r>
      <w:r w:rsidR="00FC7E83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, acta de inspección sanitaria con enfoque de riesgos para </w:t>
      </w:r>
      <w:r w:rsidR="00F15C07">
        <w:rPr>
          <w:rFonts w:ascii="Arial" w:hAnsi="Arial" w:cs="Arial"/>
          <w:b/>
          <w:color w:val="000000" w:themeColor="text1"/>
          <w:sz w:val="18"/>
          <w:szCs w:val="18"/>
        </w:rPr>
        <w:t>expendio de  carnes y/o productos cárnicos comestibles</w:t>
      </w:r>
      <w:r w:rsidR="00FC7E83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numero </w:t>
      </w:r>
      <w:r w:rsidR="00F15C07">
        <w:rPr>
          <w:rFonts w:ascii="Arial" w:hAnsi="Arial" w:cs="Arial"/>
          <w:b/>
          <w:color w:val="000000" w:themeColor="text1"/>
          <w:sz w:val="18"/>
          <w:szCs w:val="18"/>
        </w:rPr>
        <w:t>CYB022</w:t>
      </w:r>
      <w:r w:rsidR="001B5CC0" w:rsidRPr="00F74474">
        <w:rPr>
          <w:rFonts w:ascii="Arial" w:hAnsi="Arial" w:cs="Arial"/>
          <w:b/>
          <w:color w:val="000000" w:themeColor="text1"/>
          <w:sz w:val="18"/>
          <w:szCs w:val="18"/>
        </w:rPr>
        <w:t>-</w:t>
      </w:r>
      <w:r w:rsidR="00EA0985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20 </w:t>
      </w:r>
      <w:r w:rsidR="001B5CC0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del 1</w:t>
      </w:r>
      <w:r w:rsidR="00F15C07">
        <w:rPr>
          <w:rFonts w:ascii="Arial" w:hAnsi="Arial" w:cs="Arial"/>
          <w:b/>
          <w:color w:val="000000" w:themeColor="text1"/>
          <w:sz w:val="18"/>
          <w:szCs w:val="18"/>
        </w:rPr>
        <w:t>8</w:t>
      </w:r>
      <w:r w:rsidR="001B5CC0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de agosto </w:t>
      </w:r>
      <w:r w:rsidR="008B1618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3C2467" w:rsidRPr="00F74474">
        <w:rPr>
          <w:rFonts w:ascii="Arial" w:hAnsi="Arial" w:cs="Arial"/>
          <w:b/>
          <w:color w:val="000000" w:themeColor="text1"/>
          <w:sz w:val="18"/>
          <w:szCs w:val="18"/>
        </w:rPr>
        <w:t>de 2020</w:t>
      </w:r>
      <w:r w:rsidR="00F15C07">
        <w:rPr>
          <w:rFonts w:ascii="Arial" w:hAnsi="Arial" w:cs="Arial"/>
          <w:b/>
          <w:color w:val="000000" w:themeColor="text1"/>
          <w:sz w:val="18"/>
          <w:szCs w:val="18"/>
        </w:rPr>
        <w:t xml:space="preserve"> y JQV0655-20, acta de levantamiento de medida de seguridad JQV0656-20.</w:t>
      </w:r>
    </w:p>
    <w:p w:rsidR="006109DA" w:rsidRPr="00F74474" w:rsidRDefault="008B1618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>a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 Código de Procedimiento Administrativo 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>Por lo expuesto. s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 xml:space="preserve">e ordena la iniciación del correspondiente Proceso Administrativo Sancionatorio.  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F74474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>a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>a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F74474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Preparación Jurídica:   Ma. Jesús Suárez Díaz, </w:t>
      </w:r>
      <w:r w:rsidRPr="00F74474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F74474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</w:t>
      </w:r>
      <w:r w:rsidR="007A2AA9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Ma. Jesús Suárez Díaz, </w:t>
      </w:r>
      <w:r w:rsidR="007A2AA9" w:rsidRPr="00F74474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F74474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F74474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F74474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sancionatorio en contra </w:t>
      </w:r>
      <w:r w:rsidR="008B1618" w:rsidRPr="00F74474">
        <w:rPr>
          <w:rFonts w:ascii="Arial" w:hAnsi="Arial" w:cs="Arial"/>
          <w:color w:val="000000" w:themeColor="text1"/>
          <w:sz w:val="18"/>
          <w:szCs w:val="18"/>
        </w:rPr>
        <w:t xml:space="preserve">de </w:t>
      </w:r>
      <w:r w:rsidR="00F15C07">
        <w:rPr>
          <w:rFonts w:ascii="Arial" w:hAnsi="Arial" w:cs="Arial"/>
          <w:b/>
          <w:color w:val="000000" w:themeColor="text1"/>
          <w:sz w:val="18"/>
          <w:szCs w:val="18"/>
        </w:rPr>
        <w:t xml:space="preserve">Deisy </w:t>
      </w:r>
      <w:proofErr w:type="spellStart"/>
      <w:r w:rsidR="00F15C07">
        <w:rPr>
          <w:rFonts w:ascii="Arial" w:hAnsi="Arial" w:cs="Arial"/>
          <w:b/>
          <w:color w:val="000000" w:themeColor="text1"/>
          <w:sz w:val="18"/>
          <w:szCs w:val="18"/>
        </w:rPr>
        <w:t>Jhoanna</w:t>
      </w:r>
      <w:proofErr w:type="spellEnd"/>
      <w:r w:rsidR="00F15C07">
        <w:rPr>
          <w:rFonts w:ascii="Arial" w:hAnsi="Arial" w:cs="Arial"/>
          <w:b/>
          <w:color w:val="000000" w:themeColor="text1"/>
          <w:sz w:val="18"/>
          <w:szCs w:val="18"/>
        </w:rPr>
        <w:t xml:space="preserve"> Villegas Acevedo</w:t>
      </w:r>
      <w:r w:rsidR="00D34C86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7A2AA9" w:rsidRPr="00F74474">
        <w:rPr>
          <w:rFonts w:ascii="Arial" w:hAnsi="Arial" w:cs="Arial"/>
          <w:b/>
          <w:color w:val="000000" w:themeColor="text1"/>
          <w:sz w:val="18"/>
          <w:szCs w:val="18"/>
        </w:rPr>
        <w:t>en calidad de propietari</w:t>
      </w:r>
      <w:r w:rsidR="00F15C07">
        <w:rPr>
          <w:rFonts w:ascii="Arial" w:hAnsi="Arial" w:cs="Arial"/>
          <w:b/>
          <w:color w:val="000000" w:themeColor="text1"/>
          <w:sz w:val="18"/>
          <w:szCs w:val="18"/>
        </w:rPr>
        <w:t>a</w:t>
      </w:r>
      <w:r w:rsidR="007A2AA9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1B5CC0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de</w:t>
      </w:r>
      <w:r w:rsidR="00F15C07">
        <w:rPr>
          <w:rFonts w:ascii="Arial" w:hAnsi="Arial" w:cs="Arial"/>
          <w:b/>
          <w:color w:val="000000" w:themeColor="text1"/>
          <w:sz w:val="18"/>
          <w:szCs w:val="18"/>
        </w:rPr>
        <w:t xml:space="preserve"> Carnes del Risaralda-Cuba</w:t>
      </w:r>
      <w:r w:rsidR="001B5CC0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, queda radicado bajo el número </w:t>
      </w:r>
      <w:r w:rsidR="003C2467" w:rsidRPr="00F74474">
        <w:rPr>
          <w:rFonts w:ascii="Arial" w:hAnsi="Arial" w:cs="Arial"/>
          <w:b/>
          <w:color w:val="000000" w:themeColor="text1"/>
          <w:sz w:val="18"/>
          <w:szCs w:val="18"/>
        </w:rPr>
        <w:t>RC-0</w:t>
      </w:r>
      <w:r w:rsidR="00F15C07">
        <w:rPr>
          <w:rFonts w:ascii="Arial" w:hAnsi="Arial" w:cs="Arial"/>
          <w:b/>
          <w:color w:val="000000" w:themeColor="text1"/>
          <w:sz w:val="18"/>
          <w:szCs w:val="18"/>
        </w:rPr>
        <w:t>60</w:t>
      </w:r>
      <w:r w:rsidR="003C2467" w:rsidRPr="00F74474">
        <w:rPr>
          <w:rFonts w:ascii="Arial" w:hAnsi="Arial" w:cs="Arial"/>
          <w:b/>
          <w:color w:val="000000" w:themeColor="text1"/>
          <w:sz w:val="18"/>
          <w:szCs w:val="18"/>
        </w:rPr>
        <w:t>-2020-900</w:t>
      </w:r>
      <w:r w:rsidR="00F15C07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F74474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F74474" w:rsidSect="00937E35">
      <w:headerReference w:type="default" r:id="rId8"/>
      <w:footerReference w:type="default" r:id="rId9"/>
      <w:pgSz w:w="12242" w:h="18722" w:code="258"/>
      <w:pgMar w:top="720" w:right="899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392" w:rsidRDefault="00BF5392" w:rsidP="00D16048">
      <w:r>
        <w:separator/>
      </w:r>
    </w:p>
  </w:endnote>
  <w:endnote w:type="continuationSeparator" w:id="0">
    <w:p w:rsidR="00BF5392" w:rsidRDefault="00BF5392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D85DC7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11430" t="6985" r="9525" b="1206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9A0B6D3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" strokecolor="white [3212]"/>
          </w:pict>
        </mc:Fallback>
      </mc:AlternateConten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392" w:rsidRDefault="00BF5392" w:rsidP="00D16048">
      <w:r>
        <w:separator/>
      </w:r>
    </w:p>
  </w:footnote>
  <w:footnote w:type="continuationSeparator" w:id="0">
    <w:p w:rsidR="00BF5392" w:rsidRDefault="00BF5392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763FF1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2461079</wp:posOffset>
              </wp:positionH>
              <wp:positionV relativeFrom="paragraph">
                <wp:posOffset>-292826</wp:posOffset>
              </wp:positionV>
              <wp:extent cx="4265385" cy="748937"/>
              <wp:effectExtent l="0" t="0" r="1905" b="63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265385" cy="748937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85DC7" w:rsidRPr="006109DA" w:rsidRDefault="006109DA" w:rsidP="006109DA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APERTURA PROCESO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ADMINISTRATIVO SANCIONATORIO. 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SECRETARIA DE SALUD PÚBLICA Y SEGURIDAD SOCIAL   DE PEREIRA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. </w:t>
                          </w:r>
                          <w:r w:rsidR="004F48EF"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RADICADO: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="00BB7CC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RC</w:t>
                          </w:r>
                          <w:r w:rsidR="004964E2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-0</w:t>
                          </w:r>
                          <w:r w:rsidR="0028491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60</w:t>
                          </w:r>
                          <w:r w:rsidR="004964E2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-2020</w:t>
                          </w:r>
                          <w:r w:rsidR="00D06766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GTdb6ZwAgAAzwQAAA4AAAAA&#10;AAAAAAAAAAAALgIAAGRycy9lMm9Eb2MueG1sUEsBAi0AFAAGAAgAAAAhANKwbQ/jAAAACwEAAA8A&#10;AAAAAAAAAAAAAAAAygQAAGRycy9kb3ducmV2LnhtbFBLBQYAAAAABAAEAPMAAADaBQAAAAA=&#10;" fillcolor="window" stroked="f" strokeweight=".5pt">
              <v:textbox>
                <w:txbxContent>
                  <w:p w:rsidR="00D85DC7" w:rsidRPr="006109DA" w:rsidRDefault="006109DA" w:rsidP="006109DA">
                    <w:pPr>
                      <w:jc w:val="both"/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APERTURA PROCESO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ADMINISTRATIVO SANCIONATORIO. 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SECRETARIA DE SALUD PÚBLICA Y SEGURIDAD SOCIAL   DE PEREIRA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. </w:t>
                    </w:r>
                    <w:r w:rsidR="004F48EF"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RADICADO: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="00BB7CC8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RC</w:t>
                    </w:r>
                    <w:r w:rsidR="004964E2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-0</w:t>
                    </w:r>
                    <w:r w:rsidR="0028491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60</w:t>
                    </w:r>
                    <w:r w:rsidR="004964E2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-2020</w:t>
                    </w:r>
                    <w:r w:rsidR="00D06766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-900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D85DC7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33020" b="7620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6B11162" id="2 Conector recto" o:spid="_x0000_s1026" style="position:absolute;flip:y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16048" w:rsidRDefault="00B07AE3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-71090</wp:posOffset>
              </wp:positionH>
              <wp:positionV relativeFrom="paragraph">
                <wp:posOffset>146552</wp:posOffset>
              </wp:positionV>
              <wp:extent cx="1190625" cy="249732"/>
              <wp:effectExtent l="0" t="0" r="3175" b="4445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73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70LoU2ICAAC/BAAADgAAAAAAAAAAAAAAAAAuAgAAZHJzL2Uy&#10;b0RvYy54bWxQSwECLQAUAAYACAAAACEA+Z9Bkt4AAAAJAQAADwAAAAAAAAAAAAAAAAC8BAAAZHJz&#10;L2Rvd25yZXYueG1sUEsFBgAAAAAEAAQA8wAAAMcFAAAAAA==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4596426</wp:posOffset>
              </wp:positionH>
              <wp:positionV relativeFrom="paragraph">
                <wp:posOffset>92843</wp:posOffset>
              </wp:positionV>
              <wp:extent cx="2028825" cy="303014"/>
              <wp:effectExtent l="0" t="0" r="317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3014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27790"/>
    <w:rsid w:val="00082DEB"/>
    <w:rsid w:val="000C3C45"/>
    <w:rsid w:val="00130556"/>
    <w:rsid w:val="00181FF8"/>
    <w:rsid w:val="001B5CC0"/>
    <w:rsid w:val="001D7416"/>
    <w:rsid w:val="0027018B"/>
    <w:rsid w:val="0028491A"/>
    <w:rsid w:val="002A7779"/>
    <w:rsid w:val="002B3040"/>
    <w:rsid w:val="002D6634"/>
    <w:rsid w:val="00303AAD"/>
    <w:rsid w:val="00322B7C"/>
    <w:rsid w:val="003C2467"/>
    <w:rsid w:val="003D649B"/>
    <w:rsid w:val="003F7270"/>
    <w:rsid w:val="00471A39"/>
    <w:rsid w:val="004964E2"/>
    <w:rsid w:val="004F48EF"/>
    <w:rsid w:val="0053798A"/>
    <w:rsid w:val="0056065E"/>
    <w:rsid w:val="005877F7"/>
    <w:rsid w:val="005A65C9"/>
    <w:rsid w:val="005B033C"/>
    <w:rsid w:val="005B1B0D"/>
    <w:rsid w:val="005E0A55"/>
    <w:rsid w:val="00606629"/>
    <w:rsid w:val="006109DA"/>
    <w:rsid w:val="006663FC"/>
    <w:rsid w:val="006669FB"/>
    <w:rsid w:val="006C425C"/>
    <w:rsid w:val="006E25D0"/>
    <w:rsid w:val="00710805"/>
    <w:rsid w:val="007451F6"/>
    <w:rsid w:val="00763FF1"/>
    <w:rsid w:val="007A2AA9"/>
    <w:rsid w:val="007A7BDB"/>
    <w:rsid w:val="007C778A"/>
    <w:rsid w:val="007E69FA"/>
    <w:rsid w:val="008B1618"/>
    <w:rsid w:val="009167A4"/>
    <w:rsid w:val="00937E35"/>
    <w:rsid w:val="00961D67"/>
    <w:rsid w:val="00997B02"/>
    <w:rsid w:val="00B07AE3"/>
    <w:rsid w:val="00B3448A"/>
    <w:rsid w:val="00B66C22"/>
    <w:rsid w:val="00BB7CC8"/>
    <w:rsid w:val="00BD6F82"/>
    <w:rsid w:val="00BF5392"/>
    <w:rsid w:val="00C75F1D"/>
    <w:rsid w:val="00C812F9"/>
    <w:rsid w:val="00CC154E"/>
    <w:rsid w:val="00CD2937"/>
    <w:rsid w:val="00D06766"/>
    <w:rsid w:val="00D16048"/>
    <w:rsid w:val="00D34C86"/>
    <w:rsid w:val="00D51465"/>
    <w:rsid w:val="00D85DC7"/>
    <w:rsid w:val="00DB1A5F"/>
    <w:rsid w:val="00E30C70"/>
    <w:rsid w:val="00E475B3"/>
    <w:rsid w:val="00EA0985"/>
    <w:rsid w:val="00F1156C"/>
    <w:rsid w:val="00F15C07"/>
    <w:rsid w:val="00F45B2D"/>
    <w:rsid w:val="00F62A9C"/>
    <w:rsid w:val="00F74474"/>
    <w:rsid w:val="00FA4A4B"/>
    <w:rsid w:val="00FC7E83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E47C2647-1D70-47C6-8BE8-5716DF19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4F0A02-3C4E-47A7-AF10-9F77059A9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395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DIEGO SANCHEZ FLORES</cp:lastModifiedBy>
  <cp:revision>4</cp:revision>
  <cp:lastPrinted>2021-05-03T14:34:00Z</cp:lastPrinted>
  <dcterms:created xsi:type="dcterms:W3CDTF">2021-04-25T21:46:00Z</dcterms:created>
  <dcterms:modified xsi:type="dcterms:W3CDTF">2021-05-03T14:34:00Z</dcterms:modified>
</cp:coreProperties>
</file>