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FB" w:rsidRDefault="00851BFB" w:rsidP="0012766C">
      <w:pPr>
        <w:rPr>
          <w:szCs w:val="16"/>
          <w:lang w:val="es-CO"/>
        </w:rPr>
      </w:pPr>
    </w:p>
    <w:p w:rsidR="0012766C" w:rsidRDefault="0012766C" w:rsidP="0012766C">
      <w:pPr>
        <w:rPr>
          <w:szCs w:val="16"/>
          <w:lang w:val="es-CO"/>
        </w:rPr>
      </w:pPr>
    </w:p>
    <w:p w:rsidR="0012766C" w:rsidRDefault="0012766C" w:rsidP="0012766C">
      <w:pPr>
        <w:rPr>
          <w:szCs w:val="16"/>
          <w:lang w:val="es-CO"/>
        </w:rPr>
      </w:pPr>
    </w:p>
    <w:p w:rsidR="0012766C" w:rsidRDefault="0012766C" w:rsidP="0012766C">
      <w:pPr>
        <w:rPr>
          <w:szCs w:val="16"/>
          <w:lang w:val="es-CO"/>
        </w:rPr>
      </w:pPr>
    </w:p>
    <w:p w:rsidR="0012766C" w:rsidRPr="005F2CAF" w:rsidRDefault="0012766C" w:rsidP="0012766C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RC-2020-057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12766C" w:rsidRPr="005F2CAF" w:rsidRDefault="0012766C" w:rsidP="0012766C">
      <w:pPr>
        <w:rPr>
          <w:rFonts w:ascii="Arial" w:hAnsi="Arial" w:cs="Arial"/>
          <w:b/>
          <w:sz w:val="18"/>
          <w:szCs w:val="16"/>
        </w:rPr>
      </w:pPr>
    </w:p>
    <w:p w:rsidR="0012766C" w:rsidRPr="005F2CAF" w:rsidRDefault="0012766C" w:rsidP="0012766C">
      <w:pPr>
        <w:rPr>
          <w:rFonts w:ascii="Arial" w:hAnsi="Arial" w:cs="Arial"/>
          <w:b/>
          <w:sz w:val="18"/>
          <w:szCs w:val="16"/>
        </w:rPr>
      </w:pPr>
    </w:p>
    <w:p w:rsidR="0012766C" w:rsidRPr="005F2CAF" w:rsidRDefault="0012766C" w:rsidP="0012766C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12766C" w:rsidRPr="007D010D" w:rsidRDefault="0012766C" w:rsidP="0012766C">
      <w:pPr>
        <w:jc w:val="both"/>
        <w:rPr>
          <w:rFonts w:ascii="Arial" w:hAnsi="Arial" w:cs="Arial"/>
          <w:sz w:val="18"/>
          <w:szCs w:val="16"/>
        </w:rPr>
      </w:pPr>
    </w:p>
    <w:p w:rsidR="0012766C" w:rsidRPr="007D010D" w:rsidRDefault="0012766C" w:rsidP="0012766C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LVV145</w:t>
      </w:r>
      <w:r w:rsidRPr="007D010D">
        <w:rPr>
          <w:rFonts w:ascii="Arial" w:hAnsi="Arial" w:cs="Arial"/>
          <w:sz w:val="18"/>
          <w:szCs w:val="16"/>
        </w:rPr>
        <w:t>-20, en el momento de la visita se evidencio</w:t>
      </w:r>
      <w:r>
        <w:rPr>
          <w:rFonts w:ascii="Arial" w:hAnsi="Arial" w:cs="Arial"/>
          <w:sz w:val="18"/>
          <w:szCs w:val="16"/>
        </w:rPr>
        <w:t xml:space="preserve"> presencia de plagas en el área de preparación de alimentos,</w:t>
      </w:r>
      <w:r w:rsidRPr="007D010D">
        <w:rPr>
          <w:rFonts w:ascii="Arial" w:hAnsi="Arial" w:cs="Arial"/>
          <w:sz w:val="18"/>
          <w:szCs w:val="16"/>
        </w:rPr>
        <w:t xml:space="preserve"> deficiencias en el proceso de</w:t>
      </w:r>
      <w:r>
        <w:rPr>
          <w:rFonts w:ascii="Arial" w:hAnsi="Arial" w:cs="Arial"/>
          <w:sz w:val="18"/>
          <w:szCs w:val="16"/>
        </w:rPr>
        <w:t xml:space="preserve"> limpieza y desinfección</w:t>
      </w:r>
      <w:r w:rsidRPr="007D010D">
        <w:rPr>
          <w:rFonts w:ascii="Arial" w:hAnsi="Arial" w:cs="Arial"/>
          <w:sz w:val="18"/>
          <w:szCs w:val="16"/>
        </w:rPr>
        <w:t>, paredes deteriora</w:t>
      </w:r>
      <w:r>
        <w:rPr>
          <w:rFonts w:ascii="Arial" w:hAnsi="Arial" w:cs="Arial"/>
          <w:sz w:val="18"/>
          <w:szCs w:val="16"/>
        </w:rPr>
        <w:t>das,  violando así el Numeral 1 y 3</w:t>
      </w:r>
      <w:r w:rsidRPr="007D010D">
        <w:rPr>
          <w:rFonts w:ascii="Arial" w:hAnsi="Arial" w:cs="Arial"/>
          <w:sz w:val="18"/>
          <w:szCs w:val="16"/>
        </w:rPr>
        <w:t xml:space="preserve"> del Artículo 26 </w:t>
      </w:r>
      <w:r>
        <w:rPr>
          <w:rFonts w:ascii="Arial" w:hAnsi="Arial" w:cs="Arial"/>
          <w:sz w:val="18"/>
          <w:szCs w:val="16"/>
        </w:rPr>
        <w:t xml:space="preserve"> </w:t>
      </w:r>
      <w:r w:rsidRPr="007D010D">
        <w:rPr>
          <w:rFonts w:ascii="Arial" w:hAnsi="Arial" w:cs="Arial"/>
          <w:sz w:val="18"/>
          <w:szCs w:val="16"/>
        </w:rPr>
        <w:t>de la Resolución 2674 de 2013, generándose</w:t>
      </w:r>
      <w:r>
        <w:rPr>
          <w:rFonts w:ascii="Arial" w:hAnsi="Arial" w:cs="Arial"/>
          <w:sz w:val="18"/>
          <w:szCs w:val="16"/>
        </w:rPr>
        <w:t xml:space="preserve"> así la clausura   Temporal total del establecimiento mediante acta JQV512-20</w:t>
      </w:r>
    </w:p>
    <w:p w:rsidR="0012766C" w:rsidRPr="007D010D" w:rsidRDefault="0012766C" w:rsidP="0012766C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Según Acta 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JQV0</w:t>
      </w:r>
      <w:r>
        <w:rPr>
          <w:rFonts w:ascii="Arial" w:hAnsi="Arial" w:cs="Arial"/>
          <w:color w:val="000000" w:themeColor="text1"/>
          <w:sz w:val="18"/>
          <w:szCs w:val="18"/>
        </w:rPr>
        <w:t>531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-20</w:t>
      </w:r>
      <w:r w:rsidRPr="007D010D">
        <w:rPr>
          <w:rFonts w:ascii="Arial" w:hAnsi="Arial" w:cs="Arial"/>
          <w:sz w:val="18"/>
          <w:szCs w:val="16"/>
        </w:rPr>
        <w:t>, se procedió al levantamiento de la Medida Sanitaria ya que según el Act</w:t>
      </w:r>
      <w:r>
        <w:rPr>
          <w:rFonts w:ascii="Arial" w:hAnsi="Arial" w:cs="Arial"/>
          <w:sz w:val="18"/>
          <w:szCs w:val="16"/>
        </w:rPr>
        <w:t>a de Inspección Sanitaria JQV530</w:t>
      </w:r>
      <w:r w:rsidRPr="007D010D">
        <w:rPr>
          <w:rFonts w:ascii="Arial" w:hAnsi="Arial" w:cs="Arial"/>
          <w:sz w:val="18"/>
          <w:szCs w:val="16"/>
        </w:rPr>
        <w:t>-20 emitió un concep</w:t>
      </w:r>
      <w:r>
        <w:rPr>
          <w:rFonts w:ascii="Arial" w:hAnsi="Arial" w:cs="Arial"/>
          <w:sz w:val="18"/>
          <w:szCs w:val="16"/>
        </w:rPr>
        <w:t>to favorable con un total de (93</w:t>
      </w:r>
      <w:r w:rsidRPr="007D010D">
        <w:rPr>
          <w:rFonts w:ascii="Arial" w:hAnsi="Arial" w:cs="Arial"/>
          <w:sz w:val="18"/>
          <w:szCs w:val="16"/>
        </w:rPr>
        <w:t xml:space="preserve"> %).</w:t>
      </w:r>
    </w:p>
    <w:p w:rsidR="0012766C" w:rsidRDefault="0012766C" w:rsidP="0012766C">
      <w:pPr>
        <w:jc w:val="both"/>
        <w:rPr>
          <w:rFonts w:ascii="Arial" w:hAnsi="Arial" w:cs="Arial"/>
          <w:sz w:val="18"/>
          <w:szCs w:val="16"/>
        </w:rPr>
      </w:pPr>
    </w:p>
    <w:p w:rsidR="0012766C" w:rsidRPr="005F2CAF" w:rsidRDefault="0012766C" w:rsidP="0012766C">
      <w:pPr>
        <w:jc w:val="both"/>
        <w:rPr>
          <w:rFonts w:ascii="Arial" w:hAnsi="Arial" w:cs="Arial"/>
          <w:sz w:val="18"/>
          <w:szCs w:val="16"/>
        </w:rPr>
      </w:pPr>
    </w:p>
    <w:p w:rsidR="0012766C" w:rsidRPr="005F2CAF" w:rsidRDefault="0012766C" w:rsidP="0012766C">
      <w:pPr>
        <w:jc w:val="both"/>
        <w:rPr>
          <w:rFonts w:ascii="Arial" w:hAnsi="Arial" w:cs="Arial"/>
          <w:sz w:val="18"/>
          <w:szCs w:val="16"/>
        </w:rPr>
      </w:pPr>
    </w:p>
    <w:p w:rsidR="0012766C" w:rsidRPr="005F2CAF" w:rsidRDefault="0012766C" w:rsidP="0012766C">
      <w:pPr>
        <w:rPr>
          <w:rFonts w:ascii="Arial" w:hAnsi="Arial" w:cs="Arial"/>
          <w:sz w:val="18"/>
          <w:szCs w:val="16"/>
        </w:rPr>
      </w:pPr>
    </w:p>
    <w:p w:rsidR="0012766C" w:rsidRPr="005F2CAF" w:rsidRDefault="0012766C" w:rsidP="0012766C">
      <w:pPr>
        <w:rPr>
          <w:rFonts w:ascii="Arial" w:hAnsi="Arial" w:cs="Arial"/>
          <w:sz w:val="18"/>
          <w:szCs w:val="16"/>
        </w:rPr>
      </w:pPr>
    </w:p>
    <w:p w:rsidR="0012766C" w:rsidRPr="005F2CAF" w:rsidRDefault="0012766C" w:rsidP="0012766C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 RESTAURANTE DOÑA PETRA MARISCOS Y PESCADOS</w:t>
      </w:r>
    </w:p>
    <w:p w:rsidR="0012766C" w:rsidRPr="005F2CAF" w:rsidRDefault="0012766C" w:rsidP="0012766C">
      <w:pPr>
        <w:rPr>
          <w:rFonts w:ascii="Arial" w:hAnsi="Arial" w:cs="Arial"/>
          <w:noProof/>
          <w:sz w:val="18"/>
          <w:szCs w:val="16"/>
        </w:rPr>
      </w:pPr>
    </w:p>
    <w:p w:rsidR="0012766C" w:rsidRPr="005F2CAF" w:rsidRDefault="0012766C" w:rsidP="0012766C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 xml:space="preserve">CALLE 24 No 7-31 LOCAL 203 </w:t>
      </w:r>
    </w:p>
    <w:p w:rsidR="0012766C" w:rsidRPr="005F2CAF" w:rsidRDefault="0012766C" w:rsidP="0012766C">
      <w:pPr>
        <w:rPr>
          <w:rFonts w:ascii="Arial" w:hAnsi="Arial" w:cs="Arial"/>
          <w:sz w:val="18"/>
          <w:szCs w:val="16"/>
        </w:rPr>
      </w:pPr>
    </w:p>
    <w:p w:rsidR="0012766C" w:rsidRPr="005F2CAF" w:rsidRDefault="0012766C" w:rsidP="0012766C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>
        <w:rPr>
          <w:rFonts w:ascii="Arial" w:hAnsi="Arial" w:cs="Arial"/>
          <w:sz w:val="18"/>
          <w:szCs w:val="16"/>
        </w:rPr>
        <w:t xml:space="preserve">ELISA MARCELA GIRALDO MOSQUERA </w:t>
      </w:r>
    </w:p>
    <w:p w:rsidR="0012766C" w:rsidRPr="005F2CAF" w:rsidRDefault="0012766C" w:rsidP="0012766C">
      <w:pPr>
        <w:rPr>
          <w:rFonts w:ascii="Arial" w:hAnsi="Arial" w:cs="Arial"/>
          <w:sz w:val="18"/>
          <w:szCs w:val="16"/>
        </w:rPr>
      </w:pPr>
    </w:p>
    <w:p w:rsidR="0012766C" w:rsidRPr="005F2CAF" w:rsidRDefault="0012766C" w:rsidP="0012766C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>
        <w:rPr>
          <w:rFonts w:ascii="Arial" w:hAnsi="Arial" w:cs="Arial"/>
          <w:sz w:val="18"/>
          <w:szCs w:val="16"/>
        </w:rPr>
        <w:t>ELISA MARCELA GIRALDO MOSQUERA</w:t>
      </w:r>
    </w:p>
    <w:p w:rsidR="0012766C" w:rsidRPr="005F2CAF" w:rsidRDefault="0012766C" w:rsidP="0012766C">
      <w:pPr>
        <w:rPr>
          <w:rFonts w:ascii="Arial" w:hAnsi="Arial" w:cs="Arial"/>
          <w:sz w:val="18"/>
          <w:szCs w:val="16"/>
        </w:rPr>
      </w:pPr>
    </w:p>
    <w:p w:rsidR="0012766C" w:rsidRPr="005F2CAF" w:rsidRDefault="0012766C" w:rsidP="0012766C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LVV145</w:t>
      </w:r>
      <w:r w:rsidRPr="007D010D">
        <w:rPr>
          <w:rFonts w:ascii="Arial" w:hAnsi="Arial" w:cs="Arial"/>
          <w:sz w:val="18"/>
          <w:szCs w:val="16"/>
        </w:rPr>
        <w:t>-20</w:t>
      </w:r>
      <w:r>
        <w:rPr>
          <w:rFonts w:ascii="Arial" w:hAnsi="Arial" w:cs="Arial"/>
          <w:sz w:val="18"/>
          <w:szCs w:val="16"/>
        </w:rPr>
        <w:t xml:space="preserve"> /  JQV512-20  /JQV530-20 / JQV531-</w:t>
      </w:r>
      <w:r w:rsidRPr="007D010D">
        <w:rPr>
          <w:rFonts w:ascii="Arial" w:hAnsi="Arial" w:cs="Arial"/>
          <w:sz w:val="18"/>
          <w:szCs w:val="16"/>
        </w:rPr>
        <w:t>20</w:t>
      </w:r>
      <w:r>
        <w:rPr>
          <w:rFonts w:ascii="Arial" w:hAnsi="Arial" w:cs="Arial"/>
          <w:sz w:val="18"/>
          <w:szCs w:val="16"/>
        </w:rPr>
        <w:t xml:space="preserve"> </w:t>
      </w:r>
    </w:p>
    <w:p w:rsidR="0012766C" w:rsidRPr="005F2CAF" w:rsidRDefault="0012766C" w:rsidP="0012766C">
      <w:pPr>
        <w:rPr>
          <w:rFonts w:ascii="Arial" w:hAnsi="Arial" w:cs="Arial"/>
          <w:noProof/>
          <w:sz w:val="18"/>
          <w:szCs w:val="16"/>
        </w:rPr>
      </w:pPr>
    </w:p>
    <w:p w:rsidR="0012766C" w:rsidRPr="005F2CAF" w:rsidRDefault="0012766C" w:rsidP="0012766C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10/07/2020  </w:t>
      </w:r>
      <w:proofErr w:type="spellStart"/>
      <w:r>
        <w:rPr>
          <w:rFonts w:ascii="Arial" w:hAnsi="Arial" w:cs="Arial"/>
          <w:sz w:val="18"/>
          <w:szCs w:val="16"/>
        </w:rPr>
        <w:t>10/07/2020</w:t>
      </w:r>
      <w:proofErr w:type="spellEnd"/>
      <w:r>
        <w:rPr>
          <w:rFonts w:ascii="Arial" w:hAnsi="Arial" w:cs="Arial"/>
          <w:sz w:val="18"/>
          <w:szCs w:val="16"/>
        </w:rPr>
        <w:t xml:space="preserve">   15/07/2020    </w:t>
      </w:r>
      <w:proofErr w:type="spellStart"/>
      <w:r>
        <w:rPr>
          <w:rFonts w:ascii="Arial" w:hAnsi="Arial" w:cs="Arial"/>
          <w:sz w:val="18"/>
          <w:szCs w:val="16"/>
        </w:rPr>
        <w:t>15/07/2020</w:t>
      </w:r>
      <w:proofErr w:type="spellEnd"/>
    </w:p>
    <w:p w:rsidR="0012766C" w:rsidRDefault="0012766C" w:rsidP="0012766C">
      <w:pPr>
        <w:rPr>
          <w:rFonts w:ascii="Arial" w:hAnsi="Arial" w:cs="Arial"/>
          <w:sz w:val="16"/>
          <w:szCs w:val="16"/>
        </w:rPr>
      </w:pPr>
    </w:p>
    <w:p w:rsidR="0012766C" w:rsidRPr="0012766C" w:rsidRDefault="0012766C" w:rsidP="0012766C">
      <w:pPr>
        <w:rPr>
          <w:szCs w:val="16"/>
          <w:lang w:val="es-CO"/>
        </w:rPr>
      </w:pPr>
    </w:p>
    <w:sectPr w:rsidR="0012766C" w:rsidRPr="0012766C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AC3" w:rsidRDefault="000B7AC3" w:rsidP="00D16048">
      <w:r>
        <w:separator/>
      </w:r>
    </w:p>
  </w:endnote>
  <w:endnote w:type="continuationSeparator" w:id="0">
    <w:p w:rsidR="000B7AC3" w:rsidRDefault="000B7AC3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8769A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AC3" w:rsidRDefault="000B7AC3" w:rsidP="00D16048">
      <w:r>
        <w:separator/>
      </w:r>
    </w:p>
  </w:footnote>
  <w:footnote w:type="continuationSeparator" w:id="0">
    <w:p w:rsidR="000B7AC3" w:rsidRDefault="000B7AC3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8769A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8769A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D8769A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8769A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C46F-8F2A-4F69-A152-2129A266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36</cp:revision>
  <cp:lastPrinted>2021-02-19T19:46:00Z</cp:lastPrinted>
  <dcterms:created xsi:type="dcterms:W3CDTF">2021-05-17T17:14:00Z</dcterms:created>
  <dcterms:modified xsi:type="dcterms:W3CDTF">2021-05-22T01:07:00Z</dcterms:modified>
</cp:coreProperties>
</file>