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83" w:rsidRDefault="00C05983" w:rsidP="00717E09">
      <w:pPr>
        <w:rPr>
          <w:szCs w:val="16"/>
          <w:lang w:val="es-CO"/>
        </w:rPr>
      </w:pPr>
    </w:p>
    <w:p w:rsidR="00717E09" w:rsidRDefault="00717E09" w:rsidP="00717E09">
      <w:pPr>
        <w:rPr>
          <w:szCs w:val="16"/>
          <w:lang w:val="es-CO"/>
        </w:rPr>
      </w:pPr>
    </w:p>
    <w:p w:rsidR="00717E09" w:rsidRDefault="00717E09" w:rsidP="00717E09">
      <w:pPr>
        <w:rPr>
          <w:szCs w:val="16"/>
          <w:lang w:val="es-CO"/>
        </w:rPr>
      </w:pPr>
    </w:p>
    <w:p w:rsidR="00717E09" w:rsidRDefault="00717E09" w:rsidP="00717E09">
      <w:pPr>
        <w:rPr>
          <w:szCs w:val="16"/>
          <w:lang w:val="es-CO"/>
        </w:rPr>
      </w:pPr>
    </w:p>
    <w:p w:rsidR="00717E09" w:rsidRPr="005F2CAF" w:rsidRDefault="00717E09" w:rsidP="00717E09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                         </w:t>
      </w:r>
      <w:r w:rsidRPr="005F2CAF">
        <w:rPr>
          <w:rFonts w:ascii="Arial" w:hAnsi="Arial" w:cs="Arial"/>
          <w:b/>
          <w:sz w:val="18"/>
          <w:szCs w:val="16"/>
        </w:rPr>
        <w:fldChar w:fldCharType="begin"/>
      </w:r>
      <w:r w:rsidRPr="005F2CAF">
        <w:rPr>
          <w:rFonts w:ascii="Arial" w:hAnsi="Arial" w:cs="Arial"/>
          <w:b/>
          <w:sz w:val="18"/>
          <w:szCs w:val="16"/>
        </w:rPr>
        <w:instrText xml:space="preserve"> MERGEFIELD RADICACION </w:instrText>
      </w:r>
      <w:r w:rsidRPr="005F2CAF">
        <w:rPr>
          <w:rFonts w:ascii="Arial" w:hAnsi="Arial" w:cs="Arial"/>
          <w:b/>
          <w:sz w:val="18"/>
          <w:szCs w:val="16"/>
        </w:rPr>
        <w:fldChar w:fldCharType="separate"/>
      </w:r>
      <w:r>
        <w:rPr>
          <w:rFonts w:ascii="Arial" w:hAnsi="Arial" w:cs="Arial"/>
          <w:b/>
          <w:noProof/>
          <w:sz w:val="18"/>
          <w:szCs w:val="16"/>
        </w:rPr>
        <w:t>RC-2020-061</w:t>
      </w:r>
      <w:r w:rsidRPr="005F2CAF">
        <w:rPr>
          <w:rFonts w:ascii="Arial" w:hAnsi="Arial" w:cs="Arial"/>
          <w:b/>
          <w:noProof/>
          <w:sz w:val="18"/>
          <w:szCs w:val="16"/>
        </w:rPr>
        <w:t>-900</w:t>
      </w:r>
      <w:r w:rsidRPr="005F2CAF">
        <w:rPr>
          <w:rFonts w:ascii="Arial" w:hAnsi="Arial" w:cs="Arial"/>
          <w:b/>
          <w:noProof/>
          <w:sz w:val="18"/>
          <w:szCs w:val="16"/>
        </w:rPr>
        <w:fldChar w:fldCharType="end"/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</w:p>
    <w:p w:rsidR="00717E09" w:rsidRPr="005F2CAF" w:rsidRDefault="00717E09" w:rsidP="00717E09">
      <w:pPr>
        <w:rPr>
          <w:rFonts w:ascii="Arial" w:hAnsi="Arial" w:cs="Arial"/>
          <w:b/>
          <w:sz w:val="18"/>
          <w:szCs w:val="16"/>
        </w:rPr>
      </w:pPr>
    </w:p>
    <w:p w:rsidR="00717E09" w:rsidRPr="005F2CAF" w:rsidRDefault="00717E09" w:rsidP="00717E09">
      <w:pPr>
        <w:rPr>
          <w:rFonts w:ascii="Arial" w:hAnsi="Arial" w:cs="Arial"/>
          <w:b/>
          <w:sz w:val="18"/>
          <w:szCs w:val="16"/>
        </w:rPr>
      </w:pPr>
    </w:p>
    <w:p w:rsidR="00717E09" w:rsidRPr="005F2CAF" w:rsidRDefault="00717E09" w:rsidP="00717E09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717E09" w:rsidRPr="007D010D" w:rsidRDefault="00717E09" w:rsidP="00717E09">
      <w:pPr>
        <w:jc w:val="both"/>
        <w:rPr>
          <w:rFonts w:ascii="Arial" w:hAnsi="Arial" w:cs="Arial"/>
          <w:sz w:val="18"/>
          <w:szCs w:val="16"/>
        </w:rPr>
      </w:pPr>
    </w:p>
    <w:p w:rsidR="00717E09" w:rsidRPr="004D4D91" w:rsidRDefault="00717E09" w:rsidP="00717E09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6"/>
        </w:rPr>
        <w:t>Según Acta ICP054</w:t>
      </w:r>
      <w:r w:rsidRPr="007D010D">
        <w:rPr>
          <w:rFonts w:ascii="Arial" w:hAnsi="Arial" w:cs="Arial"/>
          <w:sz w:val="18"/>
          <w:szCs w:val="16"/>
        </w:rPr>
        <w:t>-20, en el momento de la visita se evidencio</w:t>
      </w:r>
      <w:r>
        <w:rPr>
          <w:rFonts w:ascii="Arial" w:hAnsi="Arial" w:cs="Arial"/>
          <w:sz w:val="18"/>
          <w:szCs w:val="16"/>
        </w:rPr>
        <w:t xml:space="preserve"> presencia de plagas en el área de producción de alimentos, paredes, pisos, mesones, y en el área de almacenamiento de arroz ,</w:t>
      </w:r>
      <w:r w:rsidRPr="007D010D">
        <w:rPr>
          <w:rFonts w:ascii="Arial" w:hAnsi="Arial" w:cs="Arial"/>
          <w:sz w:val="18"/>
          <w:szCs w:val="16"/>
        </w:rPr>
        <w:t xml:space="preserve"> deficiencias en el proceso de</w:t>
      </w:r>
      <w:r>
        <w:rPr>
          <w:rFonts w:ascii="Arial" w:hAnsi="Arial" w:cs="Arial"/>
          <w:sz w:val="18"/>
          <w:szCs w:val="16"/>
        </w:rPr>
        <w:t xml:space="preserve"> limpieza y desinfección, no cuenta con soportes documentales de plan de saneamiento limpieza y desinfección, se evidencia almacenamiento de productos preparados con productos crudos sin ser separados en recipientes individuales  , violando así el Numeral 1 y 3</w:t>
      </w:r>
      <w:r w:rsidRPr="007D010D">
        <w:rPr>
          <w:rFonts w:ascii="Arial" w:hAnsi="Arial" w:cs="Arial"/>
          <w:sz w:val="18"/>
          <w:szCs w:val="16"/>
        </w:rPr>
        <w:t xml:space="preserve"> del Artículo 26 </w:t>
      </w:r>
      <w:r>
        <w:rPr>
          <w:rFonts w:ascii="Arial" w:hAnsi="Arial" w:cs="Arial"/>
          <w:sz w:val="18"/>
          <w:szCs w:val="16"/>
        </w:rPr>
        <w:t xml:space="preserve">y numeral 4 del artículo 35 </w:t>
      </w:r>
      <w:r w:rsidRPr="007D010D">
        <w:rPr>
          <w:rFonts w:ascii="Arial" w:hAnsi="Arial" w:cs="Arial"/>
          <w:sz w:val="18"/>
          <w:szCs w:val="16"/>
        </w:rPr>
        <w:t>de la Resolución 2674 de 2013</w:t>
      </w:r>
      <w:r>
        <w:rPr>
          <w:rFonts w:ascii="Arial" w:hAnsi="Arial" w:cs="Arial"/>
          <w:sz w:val="18"/>
          <w:szCs w:val="16"/>
        </w:rPr>
        <w:t>,</w:t>
      </w:r>
      <w:r w:rsidRPr="004D4D91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7D010D">
        <w:rPr>
          <w:rFonts w:ascii="Arial" w:hAnsi="Arial" w:cs="Arial"/>
          <w:sz w:val="18"/>
          <w:szCs w:val="16"/>
        </w:rPr>
        <w:t xml:space="preserve"> generándose</w:t>
      </w:r>
      <w:r>
        <w:rPr>
          <w:rFonts w:ascii="Arial" w:hAnsi="Arial" w:cs="Arial"/>
          <w:sz w:val="18"/>
          <w:szCs w:val="16"/>
        </w:rPr>
        <w:t xml:space="preserve"> así la clausura   Temporal total del establecimiento mediante acta JQV673-20</w:t>
      </w:r>
    </w:p>
    <w:p w:rsidR="00717E09" w:rsidRPr="007D010D" w:rsidRDefault="00717E09" w:rsidP="00717E09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Según Acta </w:t>
      </w:r>
      <w:r w:rsidRPr="0094757F">
        <w:rPr>
          <w:rFonts w:ascii="Arial" w:hAnsi="Arial" w:cs="Arial"/>
          <w:color w:val="000000" w:themeColor="text1"/>
          <w:sz w:val="18"/>
          <w:szCs w:val="18"/>
        </w:rPr>
        <w:t>JQV0</w:t>
      </w:r>
      <w:r>
        <w:rPr>
          <w:rFonts w:ascii="Arial" w:hAnsi="Arial" w:cs="Arial"/>
          <w:color w:val="000000" w:themeColor="text1"/>
          <w:sz w:val="18"/>
          <w:szCs w:val="18"/>
        </w:rPr>
        <w:t>811</w:t>
      </w:r>
      <w:r w:rsidRPr="0094757F">
        <w:rPr>
          <w:rFonts w:ascii="Arial" w:hAnsi="Arial" w:cs="Arial"/>
          <w:color w:val="000000" w:themeColor="text1"/>
          <w:sz w:val="18"/>
          <w:szCs w:val="18"/>
        </w:rPr>
        <w:t>-20</w:t>
      </w:r>
      <w:r w:rsidRPr="007D010D">
        <w:rPr>
          <w:rFonts w:ascii="Arial" w:hAnsi="Arial" w:cs="Arial"/>
          <w:sz w:val="18"/>
          <w:szCs w:val="16"/>
        </w:rPr>
        <w:t>, se procedió al levantamiento de la Medida Sanitaria ya que según el Act</w:t>
      </w:r>
      <w:r>
        <w:rPr>
          <w:rFonts w:ascii="Arial" w:hAnsi="Arial" w:cs="Arial"/>
          <w:sz w:val="18"/>
          <w:szCs w:val="16"/>
        </w:rPr>
        <w:t>a de Inspección Sanitaria JQV810</w:t>
      </w:r>
      <w:r w:rsidRPr="007D010D">
        <w:rPr>
          <w:rFonts w:ascii="Arial" w:hAnsi="Arial" w:cs="Arial"/>
          <w:sz w:val="18"/>
          <w:szCs w:val="16"/>
        </w:rPr>
        <w:t>-20 emitió un concep</w:t>
      </w:r>
      <w:r>
        <w:rPr>
          <w:rFonts w:ascii="Arial" w:hAnsi="Arial" w:cs="Arial"/>
          <w:sz w:val="18"/>
          <w:szCs w:val="16"/>
        </w:rPr>
        <w:t>to favorable con un total de (92.5</w:t>
      </w:r>
      <w:r w:rsidRPr="007D010D">
        <w:rPr>
          <w:rFonts w:ascii="Arial" w:hAnsi="Arial" w:cs="Arial"/>
          <w:sz w:val="18"/>
          <w:szCs w:val="16"/>
        </w:rPr>
        <w:t>%).</w:t>
      </w:r>
    </w:p>
    <w:p w:rsidR="00717E09" w:rsidRDefault="00717E09" w:rsidP="00717E09">
      <w:pPr>
        <w:jc w:val="both"/>
        <w:rPr>
          <w:rFonts w:ascii="Arial" w:hAnsi="Arial" w:cs="Arial"/>
          <w:sz w:val="18"/>
          <w:szCs w:val="16"/>
        </w:rPr>
      </w:pPr>
    </w:p>
    <w:p w:rsidR="00717E09" w:rsidRPr="005F2CAF" w:rsidRDefault="00717E09" w:rsidP="00717E09">
      <w:pPr>
        <w:jc w:val="both"/>
        <w:rPr>
          <w:rFonts w:ascii="Arial" w:hAnsi="Arial" w:cs="Arial"/>
          <w:sz w:val="18"/>
          <w:szCs w:val="16"/>
        </w:rPr>
      </w:pPr>
    </w:p>
    <w:p w:rsidR="00717E09" w:rsidRPr="005F2CAF" w:rsidRDefault="00717E09" w:rsidP="00717E09">
      <w:pPr>
        <w:jc w:val="both"/>
        <w:rPr>
          <w:rFonts w:ascii="Arial" w:hAnsi="Arial" w:cs="Arial"/>
          <w:sz w:val="18"/>
          <w:szCs w:val="16"/>
        </w:rPr>
      </w:pPr>
    </w:p>
    <w:p w:rsidR="00717E09" w:rsidRPr="005F2CAF" w:rsidRDefault="00717E09" w:rsidP="00717E09">
      <w:pPr>
        <w:rPr>
          <w:rFonts w:ascii="Arial" w:hAnsi="Arial" w:cs="Arial"/>
          <w:sz w:val="18"/>
          <w:szCs w:val="16"/>
        </w:rPr>
      </w:pPr>
    </w:p>
    <w:p w:rsidR="00717E09" w:rsidRPr="005F2CAF" w:rsidRDefault="00717E09" w:rsidP="00717E09">
      <w:pPr>
        <w:rPr>
          <w:rFonts w:ascii="Arial" w:hAnsi="Arial" w:cs="Arial"/>
          <w:sz w:val="18"/>
          <w:szCs w:val="16"/>
        </w:rPr>
      </w:pPr>
    </w:p>
    <w:p w:rsidR="00717E09" w:rsidRPr="005F2CAF" w:rsidRDefault="00717E09" w:rsidP="00717E09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NOMBRE ESTABLECIMIENTO:                  </w:t>
      </w:r>
      <w:r>
        <w:rPr>
          <w:rFonts w:ascii="Arial" w:hAnsi="Arial" w:cs="Arial"/>
          <w:sz w:val="18"/>
          <w:szCs w:val="16"/>
        </w:rPr>
        <w:t xml:space="preserve">   RESTAURANTE NUEVO FENIX DE ORO</w:t>
      </w:r>
    </w:p>
    <w:p w:rsidR="00717E09" w:rsidRPr="005F2CAF" w:rsidRDefault="00717E09" w:rsidP="00717E09">
      <w:pPr>
        <w:rPr>
          <w:rFonts w:ascii="Arial" w:hAnsi="Arial" w:cs="Arial"/>
          <w:noProof/>
          <w:sz w:val="18"/>
          <w:szCs w:val="16"/>
        </w:rPr>
      </w:pPr>
    </w:p>
    <w:p w:rsidR="00717E09" w:rsidRPr="005F2CAF" w:rsidRDefault="00717E09" w:rsidP="00717E09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DIRECCIÓN:                                                   </w:t>
      </w:r>
      <w:r>
        <w:rPr>
          <w:rFonts w:ascii="Arial" w:hAnsi="Arial" w:cs="Arial"/>
          <w:sz w:val="18"/>
          <w:szCs w:val="16"/>
        </w:rPr>
        <w:t xml:space="preserve">CARRERA 25 No69-25 </w:t>
      </w:r>
    </w:p>
    <w:p w:rsidR="00717E09" w:rsidRPr="005F2CAF" w:rsidRDefault="00717E09" w:rsidP="00717E09">
      <w:pPr>
        <w:rPr>
          <w:rFonts w:ascii="Arial" w:hAnsi="Arial" w:cs="Arial"/>
          <w:sz w:val="18"/>
          <w:szCs w:val="16"/>
        </w:rPr>
      </w:pPr>
    </w:p>
    <w:p w:rsidR="00717E09" w:rsidRPr="005F2CAF" w:rsidRDefault="00717E09" w:rsidP="00717E09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PROPIETARIO:               </w:t>
      </w:r>
      <w:r>
        <w:rPr>
          <w:rFonts w:ascii="Arial" w:hAnsi="Arial" w:cs="Arial"/>
          <w:sz w:val="18"/>
          <w:szCs w:val="16"/>
        </w:rPr>
        <w:t xml:space="preserve">                               ZENG GUOLIN </w:t>
      </w:r>
    </w:p>
    <w:p w:rsidR="00717E09" w:rsidRPr="005F2CAF" w:rsidRDefault="00717E09" w:rsidP="00717E09">
      <w:pPr>
        <w:rPr>
          <w:rFonts w:ascii="Arial" w:hAnsi="Arial" w:cs="Arial"/>
          <w:sz w:val="18"/>
          <w:szCs w:val="16"/>
        </w:rPr>
      </w:pPr>
    </w:p>
    <w:p w:rsidR="00717E09" w:rsidRPr="005F2CAF" w:rsidRDefault="00717E09" w:rsidP="00717E09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ADMINISTRADOR O RESPONSABLE:          </w:t>
      </w:r>
      <w:r>
        <w:rPr>
          <w:rFonts w:ascii="Arial" w:hAnsi="Arial" w:cs="Arial"/>
          <w:sz w:val="18"/>
          <w:szCs w:val="16"/>
        </w:rPr>
        <w:t xml:space="preserve">ZENG GUOLIN </w:t>
      </w:r>
    </w:p>
    <w:p w:rsidR="00717E09" w:rsidRPr="005F2CAF" w:rsidRDefault="00717E09" w:rsidP="00717E09">
      <w:pPr>
        <w:rPr>
          <w:rFonts w:ascii="Arial" w:hAnsi="Arial" w:cs="Arial"/>
          <w:sz w:val="18"/>
          <w:szCs w:val="16"/>
        </w:rPr>
      </w:pPr>
    </w:p>
    <w:p w:rsidR="00717E09" w:rsidRPr="005F2CAF" w:rsidRDefault="00717E09" w:rsidP="00717E09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                                  </w:t>
      </w:r>
      <w:r>
        <w:rPr>
          <w:rFonts w:ascii="Arial" w:hAnsi="Arial" w:cs="Arial"/>
          <w:sz w:val="18"/>
          <w:szCs w:val="16"/>
        </w:rPr>
        <w:t>ICP054</w:t>
      </w:r>
      <w:r w:rsidRPr="007D010D">
        <w:rPr>
          <w:rFonts w:ascii="Arial" w:hAnsi="Arial" w:cs="Arial"/>
          <w:sz w:val="18"/>
          <w:szCs w:val="16"/>
        </w:rPr>
        <w:t>-20</w:t>
      </w:r>
      <w:r>
        <w:rPr>
          <w:rFonts w:ascii="Arial" w:hAnsi="Arial" w:cs="Arial"/>
          <w:sz w:val="18"/>
          <w:szCs w:val="16"/>
        </w:rPr>
        <w:t xml:space="preserve"> /  JQV673-20  /JQV810-20 / JQV811</w:t>
      </w:r>
      <w:bookmarkStart w:id="0" w:name="_GoBack"/>
      <w:bookmarkEnd w:id="0"/>
      <w:r>
        <w:rPr>
          <w:rFonts w:ascii="Arial" w:hAnsi="Arial" w:cs="Arial"/>
          <w:sz w:val="18"/>
          <w:szCs w:val="16"/>
        </w:rPr>
        <w:t>-</w:t>
      </w:r>
      <w:r w:rsidRPr="007D010D">
        <w:rPr>
          <w:rFonts w:ascii="Arial" w:hAnsi="Arial" w:cs="Arial"/>
          <w:sz w:val="18"/>
          <w:szCs w:val="16"/>
        </w:rPr>
        <w:t>20</w:t>
      </w:r>
      <w:r>
        <w:rPr>
          <w:rFonts w:ascii="Arial" w:hAnsi="Arial" w:cs="Arial"/>
          <w:sz w:val="18"/>
          <w:szCs w:val="16"/>
        </w:rPr>
        <w:t xml:space="preserve"> </w:t>
      </w:r>
    </w:p>
    <w:p w:rsidR="00717E09" w:rsidRPr="005F2CAF" w:rsidRDefault="00717E09" w:rsidP="00717E09">
      <w:pPr>
        <w:rPr>
          <w:rFonts w:ascii="Arial" w:hAnsi="Arial" w:cs="Arial"/>
          <w:noProof/>
          <w:sz w:val="18"/>
          <w:szCs w:val="16"/>
        </w:rPr>
      </w:pPr>
    </w:p>
    <w:p w:rsidR="00717E09" w:rsidRPr="005F2CAF" w:rsidRDefault="00717E09" w:rsidP="00717E09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                                </w:t>
      </w:r>
      <w:r>
        <w:rPr>
          <w:rFonts w:ascii="Arial" w:hAnsi="Arial" w:cs="Arial"/>
          <w:sz w:val="18"/>
          <w:szCs w:val="16"/>
        </w:rPr>
        <w:t xml:space="preserve">04/09/2020  </w:t>
      </w:r>
      <w:proofErr w:type="spellStart"/>
      <w:r>
        <w:rPr>
          <w:rFonts w:ascii="Arial" w:hAnsi="Arial" w:cs="Arial"/>
          <w:sz w:val="18"/>
          <w:szCs w:val="16"/>
        </w:rPr>
        <w:t>04/09/2020</w:t>
      </w:r>
      <w:proofErr w:type="spellEnd"/>
      <w:r>
        <w:rPr>
          <w:rFonts w:ascii="Arial" w:hAnsi="Arial" w:cs="Arial"/>
          <w:sz w:val="18"/>
          <w:szCs w:val="16"/>
        </w:rPr>
        <w:t xml:space="preserve">   01/10/2020    </w:t>
      </w:r>
      <w:proofErr w:type="spellStart"/>
      <w:r>
        <w:rPr>
          <w:rFonts w:ascii="Arial" w:hAnsi="Arial" w:cs="Arial"/>
          <w:sz w:val="18"/>
          <w:szCs w:val="16"/>
        </w:rPr>
        <w:t>01/10/2020</w:t>
      </w:r>
      <w:proofErr w:type="spellEnd"/>
    </w:p>
    <w:p w:rsidR="00717E09" w:rsidRPr="00717E09" w:rsidRDefault="00717E09" w:rsidP="00717E09">
      <w:pPr>
        <w:rPr>
          <w:szCs w:val="16"/>
          <w:lang w:val="es-CO"/>
        </w:rPr>
      </w:pPr>
    </w:p>
    <w:sectPr w:rsidR="00717E09" w:rsidRPr="00717E09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1DC" w:rsidRDefault="002211DC" w:rsidP="00D16048">
      <w:r>
        <w:separator/>
      </w:r>
    </w:p>
  </w:endnote>
  <w:endnote w:type="continuationSeparator" w:id="0">
    <w:p w:rsidR="002211DC" w:rsidRDefault="002211DC" w:rsidP="00D1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9B7A7C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4097" style="position:absolute;left:0;text-align:left;margin-left:357.15pt;margin-top:-.95pt;width:103.35pt;height:3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1DC" w:rsidRDefault="002211DC" w:rsidP="00D16048">
      <w:r>
        <w:separator/>
      </w:r>
    </w:p>
  </w:footnote>
  <w:footnote w:type="continuationSeparator" w:id="0">
    <w:p w:rsidR="002211DC" w:rsidRDefault="002211DC" w:rsidP="00D16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9B7A7C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4101" type="#_x0000_t202" style="position:absolute;margin-left:222.35pt;margin-top:-23.4pt;width:307.7pt;height:80.2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" fillcolor="window" stroked="f" strokeweight=".5pt">
          <v:textbox>
            <w:txbxContent>
              <w:p w:rsidR="00D20D39" w:rsidRPr="006338E8" w:rsidRDefault="00D20D39" w:rsidP="005F2CAF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CARATUL</w:t>
                </w:r>
                <w:r w:rsidRPr="006338E8">
                  <w:rPr>
                    <w:rFonts w:ascii="Arial" w:hAnsi="Arial" w:cs="Arial"/>
                    <w:b/>
                  </w:rPr>
                  <w:t>A</w:t>
                </w:r>
                <w:r>
                  <w:rPr>
                    <w:rFonts w:ascii="Arial" w:hAnsi="Arial" w:cs="Arial"/>
                    <w:b/>
                  </w:rPr>
                  <w:t xml:space="preserve"> PROCESO ADMINISTRATIVO SANCIONATORIO (PAS) 2020</w:t>
                </w:r>
              </w:p>
              <w:p w:rsidR="00D20D39" w:rsidRPr="00DA1254" w:rsidRDefault="00D20D39" w:rsidP="005F2CAF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6338E8">
                  <w:rPr>
                    <w:rFonts w:ascii="Arial" w:hAnsi="Arial" w:cs="Arial"/>
                    <w:b/>
                  </w:rPr>
                  <w:t>SECRETARIA DE SALUD PÚBLICA Y SEGURIDAD SOCIAL</w:t>
                </w:r>
                <w:r>
                  <w:rPr>
                    <w:rFonts w:ascii="Arial" w:hAnsi="Arial" w:cs="Arial"/>
                    <w:b/>
                  </w:rPr>
                  <w:t xml:space="preserve"> DE PEREIRA </w:t>
                </w:r>
              </w:p>
              <w:p w:rsidR="00D20D39" w:rsidRPr="005F2CAF" w:rsidRDefault="00D20D39" w:rsidP="00D85DC7">
                <w:pPr>
                  <w:spacing w:line="360" w:lineRule="auto"/>
                  <w:jc w:val="righ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9B7A7C" w:rsidP="00D16048">
    <w:pPr>
      <w:jc w:val="center"/>
    </w:pPr>
    <w:r>
      <w:rPr>
        <w:noProof/>
        <w:lang w:val="es-CO" w:eastAsia="es-CO"/>
      </w:rPr>
      <w:pict>
        <v:line id="2 Conector recto" o:spid="_x0000_s4100" style="position:absolute;left:0;text-align:left;flip:y;z-index:251659264;visibility:visible;mso-width-relative:margin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20D39" w:rsidRDefault="009B7A7C" w:rsidP="00D16048">
    <w:pPr>
      <w:jc w:val="center"/>
    </w:pPr>
    <w:r>
      <w:rPr>
        <w:noProof/>
        <w:lang w:val="es-CO" w:eastAsia="es-CO"/>
      </w:rPr>
      <w:pict>
        <v:shape id="4 Cuadro de texto" o:spid="_x0000_s4099" type="#_x0000_t202" style="position:absolute;left:0;text-align:left;margin-left:-5.6pt;margin-top:11.55pt;width:93.75pt;height:19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4098" type="#_x0000_t202" style="position:absolute;left:0;text-align:left;margin-left:361.9pt;margin-top:7.3pt;width:159.75pt;height:23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Fecha de Vigencia: 26 de mayo de 2020</w:t>
                </w:r>
              </w:p>
            </w:txbxContent>
          </v:textbox>
        </v:shape>
      </w:pic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11589E"/>
    <w:rsid w:val="001270F5"/>
    <w:rsid w:val="0012766C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414E2"/>
    <w:rsid w:val="00373AF8"/>
    <w:rsid w:val="003D649B"/>
    <w:rsid w:val="003D7AB2"/>
    <w:rsid w:val="003E42DA"/>
    <w:rsid w:val="003E45C2"/>
    <w:rsid w:val="003F7270"/>
    <w:rsid w:val="00401986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D4D91"/>
    <w:rsid w:val="004D6140"/>
    <w:rsid w:val="004F7EB1"/>
    <w:rsid w:val="00506C5B"/>
    <w:rsid w:val="00526921"/>
    <w:rsid w:val="0054505F"/>
    <w:rsid w:val="00554E1D"/>
    <w:rsid w:val="00557D5A"/>
    <w:rsid w:val="0056065E"/>
    <w:rsid w:val="005614A2"/>
    <w:rsid w:val="0057432E"/>
    <w:rsid w:val="00581016"/>
    <w:rsid w:val="005877F7"/>
    <w:rsid w:val="0059214E"/>
    <w:rsid w:val="005A6249"/>
    <w:rsid w:val="005A7237"/>
    <w:rsid w:val="005B0AAD"/>
    <w:rsid w:val="005D25E7"/>
    <w:rsid w:val="005E2B64"/>
    <w:rsid w:val="005F2CAF"/>
    <w:rsid w:val="0060620F"/>
    <w:rsid w:val="00606629"/>
    <w:rsid w:val="00630A69"/>
    <w:rsid w:val="0064050C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60544"/>
    <w:rsid w:val="00763FF1"/>
    <w:rsid w:val="007722F7"/>
    <w:rsid w:val="007865E6"/>
    <w:rsid w:val="007C778A"/>
    <w:rsid w:val="007D010D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F1497"/>
    <w:rsid w:val="00907164"/>
    <w:rsid w:val="00913215"/>
    <w:rsid w:val="0091358E"/>
    <w:rsid w:val="00913B72"/>
    <w:rsid w:val="00920B40"/>
    <w:rsid w:val="00921EA4"/>
    <w:rsid w:val="00931404"/>
    <w:rsid w:val="0094757F"/>
    <w:rsid w:val="00966C23"/>
    <w:rsid w:val="00980B7D"/>
    <w:rsid w:val="0098150E"/>
    <w:rsid w:val="00997B02"/>
    <w:rsid w:val="009A1181"/>
    <w:rsid w:val="009B7A7C"/>
    <w:rsid w:val="00A33D71"/>
    <w:rsid w:val="00A3576F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7AE3"/>
    <w:rsid w:val="00B12024"/>
    <w:rsid w:val="00B24E83"/>
    <w:rsid w:val="00B30856"/>
    <w:rsid w:val="00B3448A"/>
    <w:rsid w:val="00B454DA"/>
    <w:rsid w:val="00B66C22"/>
    <w:rsid w:val="00C032B2"/>
    <w:rsid w:val="00C05983"/>
    <w:rsid w:val="00C078CB"/>
    <w:rsid w:val="00C17D25"/>
    <w:rsid w:val="00C21C80"/>
    <w:rsid w:val="00C556E4"/>
    <w:rsid w:val="00C812F9"/>
    <w:rsid w:val="00C83F6B"/>
    <w:rsid w:val="00C9129B"/>
    <w:rsid w:val="00CD2937"/>
    <w:rsid w:val="00CD72C3"/>
    <w:rsid w:val="00D07CC1"/>
    <w:rsid w:val="00D16048"/>
    <w:rsid w:val="00D20D39"/>
    <w:rsid w:val="00D308B9"/>
    <w:rsid w:val="00D401FC"/>
    <w:rsid w:val="00D5220C"/>
    <w:rsid w:val="00D53F8C"/>
    <w:rsid w:val="00D5583F"/>
    <w:rsid w:val="00D701C4"/>
    <w:rsid w:val="00D85DC7"/>
    <w:rsid w:val="00D8769A"/>
    <w:rsid w:val="00D90C6A"/>
    <w:rsid w:val="00DA2E11"/>
    <w:rsid w:val="00DA7DB7"/>
    <w:rsid w:val="00DB1A5F"/>
    <w:rsid w:val="00DE46DB"/>
    <w:rsid w:val="00DF5441"/>
    <w:rsid w:val="00DF7137"/>
    <w:rsid w:val="00DF7ABA"/>
    <w:rsid w:val="00E0518C"/>
    <w:rsid w:val="00E13454"/>
    <w:rsid w:val="00E159B2"/>
    <w:rsid w:val="00E3084A"/>
    <w:rsid w:val="00E42753"/>
    <w:rsid w:val="00E62118"/>
    <w:rsid w:val="00E7015D"/>
    <w:rsid w:val="00E9787F"/>
    <w:rsid w:val="00EA5DDB"/>
    <w:rsid w:val="00EF7455"/>
    <w:rsid w:val="00F13847"/>
    <w:rsid w:val="00F236E8"/>
    <w:rsid w:val="00F243BF"/>
    <w:rsid w:val="00F2683F"/>
    <w:rsid w:val="00F42B28"/>
    <w:rsid w:val="00F512BC"/>
    <w:rsid w:val="00F53C4F"/>
    <w:rsid w:val="00F55560"/>
    <w:rsid w:val="00F7169C"/>
    <w:rsid w:val="00F80E01"/>
    <w:rsid w:val="00FA282D"/>
    <w:rsid w:val="00FD4022"/>
    <w:rsid w:val="00FE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7DBA7-F4E2-4E06-96B8-F1E22E18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Edward</cp:lastModifiedBy>
  <cp:revision>40</cp:revision>
  <cp:lastPrinted>2021-02-19T19:46:00Z</cp:lastPrinted>
  <dcterms:created xsi:type="dcterms:W3CDTF">2021-05-17T17:14:00Z</dcterms:created>
  <dcterms:modified xsi:type="dcterms:W3CDTF">2021-05-22T01:15:00Z</dcterms:modified>
</cp:coreProperties>
</file>