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24C0" w14:textId="77777777" w:rsidR="00066792" w:rsidRPr="00C70693" w:rsidRDefault="00066792" w:rsidP="00066792">
      <w:pPr>
        <w:jc w:val="center"/>
        <w:rPr>
          <w:rFonts w:ascii="Arial" w:hAnsi="Arial" w:cs="Arial"/>
          <w:b/>
          <w:sz w:val="28"/>
          <w:szCs w:val="56"/>
        </w:rPr>
      </w:pPr>
      <w:r w:rsidRPr="00C70693">
        <w:rPr>
          <w:rFonts w:ascii="Arial" w:hAnsi="Arial" w:cs="Arial"/>
          <w:b/>
          <w:sz w:val="28"/>
          <w:szCs w:val="56"/>
        </w:rPr>
        <w:t>ALCALDIA DE PEREIRA</w:t>
      </w:r>
    </w:p>
    <w:p w14:paraId="2BA0AE7F" w14:textId="77777777" w:rsidR="00066792" w:rsidRPr="00C70693" w:rsidRDefault="00066792" w:rsidP="00066792">
      <w:pPr>
        <w:jc w:val="center"/>
        <w:rPr>
          <w:rFonts w:ascii="Arial" w:hAnsi="Arial" w:cs="Arial"/>
          <w:b/>
        </w:rPr>
      </w:pPr>
      <w:r w:rsidRPr="00C70693">
        <w:rPr>
          <w:rFonts w:ascii="Arial" w:hAnsi="Arial" w:cs="Arial"/>
          <w:b/>
          <w:sz w:val="28"/>
          <w:szCs w:val="56"/>
        </w:rPr>
        <w:t>SECRETARIA DE SALUD PUBLICA Y SEGURIDAD SOCIAL</w:t>
      </w:r>
    </w:p>
    <w:p w14:paraId="4E530252" w14:textId="77777777" w:rsidR="00066792" w:rsidRPr="00C70693" w:rsidRDefault="00066792" w:rsidP="00066792">
      <w:pPr>
        <w:rPr>
          <w:rFonts w:ascii="Arial" w:hAnsi="Arial" w:cs="Arial"/>
          <w:b/>
        </w:rPr>
      </w:pPr>
    </w:p>
    <w:p w14:paraId="618CE8DE" w14:textId="77777777" w:rsidR="00066792" w:rsidRPr="00C70693" w:rsidRDefault="00066792" w:rsidP="00066792">
      <w:pPr>
        <w:rPr>
          <w:rFonts w:ascii="Arial" w:hAnsi="Arial" w:cs="Arial"/>
          <w:b/>
        </w:rPr>
      </w:pPr>
    </w:p>
    <w:p w14:paraId="75CE67C2" w14:textId="77777777" w:rsidR="00066792" w:rsidRDefault="00066792" w:rsidP="00066792">
      <w:pPr>
        <w:rPr>
          <w:rFonts w:ascii="Arial" w:hAnsi="Arial" w:cs="Arial"/>
          <w:b/>
        </w:rPr>
      </w:pPr>
    </w:p>
    <w:p w14:paraId="0A6F78E3" w14:textId="77777777" w:rsidR="00530957" w:rsidRPr="00C70693" w:rsidRDefault="00530957" w:rsidP="00066792">
      <w:pPr>
        <w:rPr>
          <w:rFonts w:ascii="Arial" w:hAnsi="Arial" w:cs="Arial"/>
          <w:b/>
        </w:rPr>
      </w:pPr>
    </w:p>
    <w:p w14:paraId="717D563B" w14:textId="15987388" w:rsidR="00066792" w:rsidRPr="00C70693" w:rsidRDefault="00066792" w:rsidP="00066792">
      <w:pPr>
        <w:jc w:val="center"/>
        <w:rPr>
          <w:rFonts w:ascii="Arial" w:hAnsi="Arial" w:cs="Arial"/>
          <w:b/>
          <w:sz w:val="56"/>
          <w:szCs w:val="56"/>
        </w:rPr>
      </w:pPr>
      <w:r w:rsidRPr="00C70693">
        <w:rPr>
          <w:rFonts w:ascii="Arial" w:hAnsi="Arial" w:cs="Arial"/>
          <w:b/>
          <w:sz w:val="56"/>
          <w:szCs w:val="56"/>
        </w:rPr>
        <w:t xml:space="preserve">Metodología de </w:t>
      </w:r>
      <w:r w:rsidR="00002A57">
        <w:rPr>
          <w:rFonts w:ascii="Arial" w:hAnsi="Arial" w:cs="Arial"/>
          <w:b/>
          <w:sz w:val="56"/>
          <w:szCs w:val="56"/>
        </w:rPr>
        <w:t>Estad</w:t>
      </w:r>
      <w:proofErr w:type="spellStart"/>
      <w:r w:rsidR="00DA3B52">
        <w:rPr>
          <w:rFonts w:ascii="Arial" w:hAnsi="Arial" w:cs="Arial"/>
          <w:b/>
          <w:sz w:val="56"/>
          <w:szCs w:val="56"/>
          <w:lang w:val="x-none"/>
        </w:rPr>
        <w:t>í</w:t>
      </w:r>
      <w:r w:rsidR="00002A57">
        <w:rPr>
          <w:rFonts w:ascii="Arial" w:hAnsi="Arial" w:cs="Arial"/>
          <w:b/>
          <w:sz w:val="56"/>
          <w:szCs w:val="56"/>
        </w:rPr>
        <w:t>stica</w:t>
      </w:r>
      <w:proofErr w:type="spellEnd"/>
      <w:r w:rsidR="00002A57">
        <w:rPr>
          <w:rFonts w:ascii="Arial" w:hAnsi="Arial" w:cs="Arial"/>
          <w:b/>
          <w:sz w:val="56"/>
          <w:szCs w:val="56"/>
        </w:rPr>
        <w:t xml:space="preserve"> </w:t>
      </w:r>
      <w:r w:rsidRPr="00C70693">
        <w:rPr>
          <w:rFonts w:ascii="Arial" w:hAnsi="Arial" w:cs="Arial"/>
          <w:b/>
          <w:sz w:val="56"/>
          <w:szCs w:val="56"/>
        </w:rPr>
        <w:t xml:space="preserve"> </w:t>
      </w:r>
      <w:r w:rsidR="00002A57">
        <w:rPr>
          <w:rFonts w:ascii="Arial" w:hAnsi="Arial" w:cs="Arial"/>
          <w:b/>
          <w:sz w:val="56"/>
          <w:szCs w:val="56"/>
        </w:rPr>
        <w:t xml:space="preserve">para encuesta de </w:t>
      </w:r>
      <w:r w:rsidRPr="00C70693">
        <w:rPr>
          <w:rFonts w:ascii="Arial" w:hAnsi="Arial" w:cs="Arial"/>
          <w:b/>
          <w:sz w:val="56"/>
          <w:szCs w:val="56"/>
        </w:rPr>
        <w:t xml:space="preserve"> salud a hogares Pereira 20</w:t>
      </w:r>
      <w:r w:rsidR="00002A57">
        <w:rPr>
          <w:rFonts w:ascii="Arial" w:hAnsi="Arial" w:cs="Arial"/>
          <w:b/>
          <w:sz w:val="56"/>
          <w:szCs w:val="56"/>
        </w:rPr>
        <w:t>21</w:t>
      </w:r>
    </w:p>
    <w:p w14:paraId="7E26FD0F" w14:textId="1494F656" w:rsidR="00530957" w:rsidRDefault="00530957" w:rsidP="00DA3B52">
      <w:pPr>
        <w:rPr>
          <w:rFonts w:ascii="Arial" w:hAnsi="Arial" w:cs="Arial"/>
          <w:b/>
          <w:sz w:val="56"/>
          <w:szCs w:val="56"/>
        </w:rPr>
      </w:pPr>
    </w:p>
    <w:p w14:paraId="31BAF11F" w14:textId="77777777" w:rsidR="00DA3B52" w:rsidRPr="00C70693" w:rsidRDefault="00DA3B52" w:rsidP="00DA3B52">
      <w:pPr>
        <w:rPr>
          <w:rFonts w:ascii="Arial" w:hAnsi="Arial" w:cs="Arial"/>
          <w:b/>
          <w:sz w:val="56"/>
          <w:szCs w:val="56"/>
        </w:rPr>
      </w:pPr>
    </w:p>
    <w:p w14:paraId="38C72428" w14:textId="6FCE9512" w:rsidR="00066792" w:rsidRPr="00C70693" w:rsidRDefault="00002A57" w:rsidP="00066792">
      <w:pPr>
        <w:jc w:val="center"/>
        <w:rPr>
          <w:rFonts w:ascii="Arial" w:hAnsi="Arial" w:cs="Arial"/>
          <w:b/>
          <w:szCs w:val="56"/>
        </w:rPr>
      </w:pPr>
      <w:r>
        <w:rPr>
          <w:rFonts w:ascii="Arial" w:hAnsi="Arial" w:cs="Arial"/>
          <w:b/>
          <w:szCs w:val="56"/>
        </w:rPr>
        <w:t>Luis Eduardo Osorio Acevedo</w:t>
      </w:r>
    </w:p>
    <w:p w14:paraId="07DC1C97" w14:textId="77777777" w:rsidR="00066792" w:rsidRDefault="00066792" w:rsidP="00066792">
      <w:pPr>
        <w:jc w:val="center"/>
        <w:rPr>
          <w:rFonts w:ascii="Arial" w:hAnsi="Arial" w:cs="Arial"/>
          <w:b/>
          <w:szCs w:val="56"/>
        </w:rPr>
      </w:pPr>
    </w:p>
    <w:p w14:paraId="2241861A" w14:textId="77777777" w:rsidR="00530957" w:rsidRPr="00C70693" w:rsidRDefault="00530957" w:rsidP="00066792">
      <w:pPr>
        <w:jc w:val="center"/>
        <w:rPr>
          <w:rFonts w:ascii="Arial" w:hAnsi="Arial" w:cs="Arial"/>
          <w:b/>
          <w:szCs w:val="56"/>
        </w:rPr>
      </w:pPr>
    </w:p>
    <w:p w14:paraId="46C26498" w14:textId="77777777" w:rsidR="00066792" w:rsidRPr="00C70693" w:rsidRDefault="00066792" w:rsidP="00066792">
      <w:pPr>
        <w:jc w:val="center"/>
        <w:rPr>
          <w:rFonts w:ascii="Arial" w:hAnsi="Arial" w:cs="Arial"/>
          <w:b/>
          <w:szCs w:val="56"/>
        </w:rPr>
      </w:pPr>
      <w:r w:rsidRPr="00C70693">
        <w:rPr>
          <w:rFonts w:ascii="Arial" w:hAnsi="Arial" w:cs="Arial"/>
          <w:b/>
          <w:szCs w:val="56"/>
        </w:rPr>
        <w:t>Contratista</w:t>
      </w:r>
      <w:r w:rsidR="00687BD8">
        <w:rPr>
          <w:rFonts w:ascii="Arial" w:hAnsi="Arial" w:cs="Arial"/>
          <w:b/>
          <w:szCs w:val="56"/>
        </w:rPr>
        <w:t>s</w:t>
      </w:r>
      <w:r w:rsidRPr="00C70693">
        <w:rPr>
          <w:rFonts w:ascii="Arial" w:hAnsi="Arial" w:cs="Arial"/>
          <w:b/>
          <w:szCs w:val="56"/>
        </w:rPr>
        <w:t xml:space="preserve"> Secretaria de Salud Pública y Seguridad Social de Pereira</w:t>
      </w:r>
    </w:p>
    <w:p w14:paraId="2A99EA32" w14:textId="77777777" w:rsidR="00066792" w:rsidRPr="00C70693" w:rsidRDefault="00066792" w:rsidP="00066792">
      <w:pPr>
        <w:jc w:val="both"/>
        <w:rPr>
          <w:rFonts w:ascii="Arial" w:hAnsi="Arial" w:cs="Arial"/>
          <w:b/>
          <w:szCs w:val="56"/>
        </w:rPr>
      </w:pPr>
    </w:p>
    <w:p w14:paraId="6DBA44DF" w14:textId="77777777" w:rsidR="00066792" w:rsidRPr="00C70693" w:rsidRDefault="00066792" w:rsidP="00066792">
      <w:pPr>
        <w:jc w:val="both"/>
        <w:rPr>
          <w:rFonts w:ascii="Arial" w:hAnsi="Arial" w:cs="Arial"/>
          <w:b/>
          <w:szCs w:val="56"/>
        </w:rPr>
      </w:pPr>
    </w:p>
    <w:p w14:paraId="1DF10E82" w14:textId="2CD7FB2C" w:rsidR="00066792" w:rsidRPr="00C70693" w:rsidRDefault="00066792" w:rsidP="00066792">
      <w:pPr>
        <w:jc w:val="both"/>
        <w:rPr>
          <w:rFonts w:ascii="Arial" w:hAnsi="Arial" w:cs="Arial"/>
          <w:sz w:val="20"/>
          <w:szCs w:val="56"/>
        </w:rPr>
      </w:pPr>
      <w:r w:rsidRPr="00C70693">
        <w:rPr>
          <w:rFonts w:ascii="Arial" w:hAnsi="Arial" w:cs="Arial"/>
          <w:b/>
          <w:sz w:val="20"/>
          <w:szCs w:val="56"/>
        </w:rPr>
        <w:t>Interventor:</w:t>
      </w:r>
      <w:r w:rsidRPr="00C70693">
        <w:rPr>
          <w:rFonts w:ascii="Arial" w:hAnsi="Arial" w:cs="Arial"/>
          <w:sz w:val="20"/>
          <w:szCs w:val="56"/>
        </w:rPr>
        <w:t xml:space="preserve"> </w:t>
      </w:r>
      <w:proofErr w:type="spellStart"/>
      <w:r w:rsidR="00002A57">
        <w:rPr>
          <w:rFonts w:ascii="Arial" w:hAnsi="Arial" w:cs="Arial"/>
          <w:sz w:val="20"/>
          <w:szCs w:val="56"/>
        </w:rPr>
        <w:t>Sirley</w:t>
      </w:r>
      <w:proofErr w:type="spellEnd"/>
      <w:r w:rsidR="00002A57">
        <w:rPr>
          <w:rFonts w:ascii="Arial" w:hAnsi="Arial" w:cs="Arial"/>
          <w:sz w:val="20"/>
          <w:szCs w:val="56"/>
        </w:rPr>
        <w:t xml:space="preserve"> Botero</w:t>
      </w:r>
    </w:p>
    <w:p w14:paraId="43C64F7E" w14:textId="77777777" w:rsidR="00066792" w:rsidRPr="00C70693" w:rsidRDefault="00066792" w:rsidP="00066792">
      <w:pPr>
        <w:jc w:val="both"/>
        <w:rPr>
          <w:rFonts w:ascii="Arial" w:hAnsi="Arial" w:cs="Arial"/>
          <w:sz w:val="20"/>
          <w:szCs w:val="56"/>
        </w:rPr>
      </w:pPr>
    </w:p>
    <w:p w14:paraId="29E46C71" w14:textId="77777777" w:rsidR="00066792" w:rsidRPr="00C70693" w:rsidRDefault="00066792" w:rsidP="00066792">
      <w:pPr>
        <w:jc w:val="both"/>
        <w:rPr>
          <w:rFonts w:ascii="Arial" w:hAnsi="Arial" w:cs="Arial"/>
          <w:sz w:val="20"/>
          <w:szCs w:val="56"/>
        </w:rPr>
      </w:pPr>
    </w:p>
    <w:p w14:paraId="3B20F275" w14:textId="77777777" w:rsidR="00066792" w:rsidRPr="00C70693" w:rsidRDefault="00066792" w:rsidP="00066792">
      <w:pPr>
        <w:jc w:val="both"/>
        <w:rPr>
          <w:rFonts w:ascii="Arial" w:hAnsi="Arial" w:cs="Arial"/>
          <w:sz w:val="20"/>
          <w:szCs w:val="56"/>
        </w:rPr>
      </w:pPr>
    </w:p>
    <w:p w14:paraId="7A025050" w14:textId="076BEDBC" w:rsidR="00066792" w:rsidRPr="00C70693" w:rsidRDefault="00066792" w:rsidP="00066792">
      <w:pPr>
        <w:jc w:val="center"/>
        <w:rPr>
          <w:rFonts w:ascii="Arial" w:hAnsi="Arial" w:cs="Arial"/>
          <w:b/>
          <w:szCs w:val="56"/>
        </w:rPr>
      </w:pPr>
      <w:r w:rsidRPr="00C70693">
        <w:rPr>
          <w:rFonts w:ascii="Arial" w:hAnsi="Arial" w:cs="Arial"/>
          <w:b/>
          <w:szCs w:val="56"/>
        </w:rPr>
        <w:t>Pereira, 20</w:t>
      </w:r>
      <w:r w:rsidR="00002A57">
        <w:rPr>
          <w:rFonts w:ascii="Arial" w:hAnsi="Arial" w:cs="Arial"/>
          <w:b/>
          <w:szCs w:val="56"/>
        </w:rPr>
        <w:t>21</w:t>
      </w:r>
    </w:p>
    <w:p w14:paraId="45CFF6C9" w14:textId="77777777" w:rsidR="00066792" w:rsidRPr="00C70693" w:rsidRDefault="00066792" w:rsidP="00066792">
      <w:pPr>
        <w:jc w:val="center"/>
        <w:rPr>
          <w:rFonts w:ascii="Arial" w:hAnsi="Arial" w:cs="Arial"/>
          <w:b/>
          <w:szCs w:val="56"/>
        </w:rPr>
      </w:pPr>
    </w:p>
    <w:sdt>
      <w:sdtPr>
        <w:rPr>
          <w:rFonts w:asciiTheme="minorHAnsi" w:eastAsiaTheme="minorHAnsi" w:hAnsiTheme="minorHAnsi" w:cstheme="minorBidi"/>
          <w:b/>
          <w:color w:val="auto"/>
          <w:sz w:val="22"/>
          <w:szCs w:val="22"/>
          <w:lang w:val="es-ES" w:eastAsia="en-US"/>
        </w:rPr>
        <w:id w:val="1957752208"/>
        <w:docPartObj>
          <w:docPartGallery w:val="Table of Contents"/>
          <w:docPartUnique/>
        </w:docPartObj>
      </w:sdtPr>
      <w:sdtEndPr>
        <w:rPr>
          <w:rFonts w:ascii="Times New Roman" w:eastAsia="Times New Roman" w:hAnsi="Times New Roman" w:cs="Times New Roman"/>
          <w:bCs/>
          <w:sz w:val="24"/>
          <w:szCs w:val="24"/>
          <w:lang w:eastAsia="es-MX"/>
        </w:rPr>
      </w:sdtEndPr>
      <w:sdtContent>
        <w:p w14:paraId="563B623F" w14:textId="77777777" w:rsidR="00C70693" w:rsidRDefault="00C70693" w:rsidP="00C70693">
          <w:pPr>
            <w:pStyle w:val="TOCHeading"/>
            <w:jc w:val="center"/>
            <w:rPr>
              <w:b/>
              <w:lang w:val="es-ES"/>
            </w:rPr>
          </w:pPr>
          <w:r w:rsidRPr="00C70693">
            <w:rPr>
              <w:b/>
              <w:lang w:val="es-ES"/>
            </w:rPr>
            <w:t>Contenido</w:t>
          </w:r>
        </w:p>
        <w:p w14:paraId="3F34F3F0" w14:textId="77777777" w:rsidR="00C70693" w:rsidRPr="00C70693" w:rsidRDefault="00C70693" w:rsidP="00C70693">
          <w:pPr>
            <w:rPr>
              <w:lang w:val="es-ES" w:eastAsia="es-CO"/>
            </w:rPr>
          </w:pPr>
        </w:p>
        <w:p w14:paraId="6D7F0AFD" w14:textId="77777777" w:rsidR="00424402" w:rsidRDefault="00D91314">
          <w:pPr>
            <w:pStyle w:val="TOC1"/>
            <w:tabs>
              <w:tab w:val="right" w:leader="dot" w:pos="8828"/>
            </w:tabs>
            <w:rPr>
              <w:rFonts w:eastAsiaTheme="minorEastAsia"/>
              <w:noProof/>
              <w:lang w:eastAsia="es-CO"/>
            </w:rPr>
          </w:pPr>
          <w:r>
            <w:rPr>
              <w:b/>
              <w:bCs/>
              <w:lang w:val="es-ES"/>
            </w:rPr>
            <w:fldChar w:fldCharType="begin"/>
          </w:r>
          <w:r w:rsidR="00C70693">
            <w:rPr>
              <w:b/>
              <w:bCs/>
              <w:lang w:val="es-ES"/>
            </w:rPr>
            <w:instrText xml:space="preserve"> TOC \o "1-3" \h \z \u </w:instrText>
          </w:r>
          <w:r>
            <w:rPr>
              <w:b/>
              <w:bCs/>
              <w:lang w:val="es-ES"/>
            </w:rPr>
            <w:fldChar w:fldCharType="separate"/>
          </w:r>
          <w:hyperlink w:anchor="_Toc531875370" w:history="1">
            <w:r w:rsidR="00424402" w:rsidRPr="00117C93">
              <w:rPr>
                <w:rStyle w:val="Hyperlink"/>
                <w:rFonts w:ascii="Arial" w:hAnsi="Arial" w:cs="Arial"/>
                <w:b/>
                <w:noProof/>
              </w:rPr>
              <w:t>1. DISEÑO DE LA OPERACIÓN ESTADÍSTICA</w:t>
            </w:r>
            <w:r w:rsidR="00424402">
              <w:rPr>
                <w:noProof/>
                <w:webHidden/>
              </w:rPr>
              <w:tab/>
            </w:r>
            <w:r>
              <w:rPr>
                <w:noProof/>
                <w:webHidden/>
              </w:rPr>
              <w:fldChar w:fldCharType="begin"/>
            </w:r>
            <w:r w:rsidR="00424402">
              <w:rPr>
                <w:noProof/>
                <w:webHidden/>
              </w:rPr>
              <w:instrText xml:space="preserve"> PAGEREF _Toc531875370 \h </w:instrText>
            </w:r>
            <w:r>
              <w:rPr>
                <w:noProof/>
                <w:webHidden/>
              </w:rPr>
            </w:r>
            <w:r>
              <w:rPr>
                <w:noProof/>
                <w:webHidden/>
              </w:rPr>
              <w:fldChar w:fldCharType="separate"/>
            </w:r>
            <w:r w:rsidR="00424402">
              <w:rPr>
                <w:noProof/>
                <w:webHidden/>
              </w:rPr>
              <w:t>4</w:t>
            </w:r>
            <w:r>
              <w:rPr>
                <w:noProof/>
                <w:webHidden/>
              </w:rPr>
              <w:fldChar w:fldCharType="end"/>
            </w:r>
          </w:hyperlink>
        </w:p>
        <w:p w14:paraId="3DD56CB8" w14:textId="77777777" w:rsidR="00424402" w:rsidRDefault="007966D5">
          <w:pPr>
            <w:pStyle w:val="TOC2"/>
            <w:tabs>
              <w:tab w:val="right" w:leader="dot" w:pos="8828"/>
            </w:tabs>
            <w:rPr>
              <w:rFonts w:eastAsiaTheme="minorEastAsia"/>
              <w:noProof/>
              <w:lang w:eastAsia="es-CO"/>
            </w:rPr>
          </w:pPr>
          <w:hyperlink w:anchor="_Toc531875371" w:history="1">
            <w:r w:rsidR="00424402" w:rsidRPr="00117C93">
              <w:rPr>
                <w:rStyle w:val="Hyperlink"/>
                <w:rFonts w:ascii="Arial" w:hAnsi="Arial" w:cs="Arial"/>
                <w:b/>
                <w:noProof/>
              </w:rPr>
              <w:t>1.1. DISEÑO TEMÁTICO/METODOLÓGICO</w:t>
            </w:r>
            <w:r w:rsidR="00424402">
              <w:rPr>
                <w:noProof/>
                <w:webHidden/>
              </w:rPr>
              <w:tab/>
            </w:r>
            <w:r w:rsidR="00D91314">
              <w:rPr>
                <w:noProof/>
                <w:webHidden/>
              </w:rPr>
              <w:fldChar w:fldCharType="begin"/>
            </w:r>
            <w:r w:rsidR="00424402">
              <w:rPr>
                <w:noProof/>
                <w:webHidden/>
              </w:rPr>
              <w:instrText xml:space="preserve"> PAGEREF _Toc531875371 \h </w:instrText>
            </w:r>
            <w:r w:rsidR="00D91314">
              <w:rPr>
                <w:noProof/>
                <w:webHidden/>
              </w:rPr>
            </w:r>
            <w:r w:rsidR="00D91314">
              <w:rPr>
                <w:noProof/>
                <w:webHidden/>
              </w:rPr>
              <w:fldChar w:fldCharType="separate"/>
            </w:r>
            <w:r w:rsidR="00424402">
              <w:rPr>
                <w:noProof/>
                <w:webHidden/>
              </w:rPr>
              <w:t>4</w:t>
            </w:r>
            <w:r w:rsidR="00D91314">
              <w:rPr>
                <w:noProof/>
                <w:webHidden/>
              </w:rPr>
              <w:fldChar w:fldCharType="end"/>
            </w:r>
          </w:hyperlink>
        </w:p>
        <w:p w14:paraId="3FB89C65" w14:textId="77777777" w:rsidR="00424402" w:rsidRDefault="007966D5">
          <w:pPr>
            <w:pStyle w:val="TOC3"/>
            <w:tabs>
              <w:tab w:val="right" w:leader="dot" w:pos="8828"/>
            </w:tabs>
            <w:rPr>
              <w:rFonts w:eastAsiaTheme="minorEastAsia"/>
              <w:noProof/>
              <w:lang w:eastAsia="es-CO"/>
            </w:rPr>
          </w:pPr>
          <w:hyperlink w:anchor="_Toc531875372" w:history="1">
            <w:r w:rsidR="00424402" w:rsidRPr="00117C93">
              <w:rPr>
                <w:rStyle w:val="Hyperlink"/>
                <w:rFonts w:ascii="Arial" w:hAnsi="Arial" w:cs="Arial"/>
                <w:b/>
                <w:noProof/>
              </w:rPr>
              <w:t>1.1.2. Objetivos</w:t>
            </w:r>
            <w:r w:rsidR="00424402">
              <w:rPr>
                <w:noProof/>
                <w:webHidden/>
              </w:rPr>
              <w:tab/>
            </w:r>
            <w:r w:rsidR="00D91314">
              <w:rPr>
                <w:noProof/>
                <w:webHidden/>
              </w:rPr>
              <w:fldChar w:fldCharType="begin"/>
            </w:r>
            <w:r w:rsidR="00424402">
              <w:rPr>
                <w:noProof/>
                <w:webHidden/>
              </w:rPr>
              <w:instrText xml:space="preserve"> PAGEREF _Toc531875372 \h </w:instrText>
            </w:r>
            <w:r w:rsidR="00D91314">
              <w:rPr>
                <w:noProof/>
                <w:webHidden/>
              </w:rPr>
            </w:r>
            <w:r w:rsidR="00D91314">
              <w:rPr>
                <w:noProof/>
                <w:webHidden/>
              </w:rPr>
              <w:fldChar w:fldCharType="separate"/>
            </w:r>
            <w:r w:rsidR="00424402">
              <w:rPr>
                <w:noProof/>
                <w:webHidden/>
              </w:rPr>
              <w:t>4</w:t>
            </w:r>
            <w:r w:rsidR="00D91314">
              <w:rPr>
                <w:noProof/>
                <w:webHidden/>
              </w:rPr>
              <w:fldChar w:fldCharType="end"/>
            </w:r>
          </w:hyperlink>
        </w:p>
        <w:p w14:paraId="2854A875" w14:textId="77777777" w:rsidR="00424402" w:rsidRDefault="007966D5">
          <w:pPr>
            <w:pStyle w:val="TOC3"/>
            <w:tabs>
              <w:tab w:val="right" w:leader="dot" w:pos="8828"/>
            </w:tabs>
            <w:rPr>
              <w:rFonts w:eastAsiaTheme="minorEastAsia"/>
              <w:noProof/>
              <w:lang w:eastAsia="es-CO"/>
            </w:rPr>
          </w:pPr>
          <w:hyperlink w:anchor="_Toc531875373" w:history="1">
            <w:r w:rsidR="00424402" w:rsidRPr="00117C93">
              <w:rPr>
                <w:rStyle w:val="Hyperlink"/>
                <w:rFonts w:ascii="Arial" w:hAnsi="Arial" w:cs="Arial"/>
                <w:b/>
                <w:noProof/>
              </w:rPr>
              <w:t>1.1.3. Alcance</w:t>
            </w:r>
            <w:r w:rsidR="00424402">
              <w:rPr>
                <w:noProof/>
                <w:webHidden/>
              </w:rPr>
              <w:tab/>
            </w:r>
            <w:r w:rsidR="00D91314">
              <w:rPr>
                <w:noProof/>
                <w:webHidden/>
              </w:rPr>
              <w:fldChar w:fldCharType="begin"/>
            </w:r>
            <w:r w:rsidR="00424402">
              <w:rPr>
                <w:noProof/>
                <w:webHidden/>
              </w:rPr>
              <w:instrText xml:space="preserve"> PAGEREF _Toc531875373 \h </w:instrText>
            </w:r>
            <w:r w:rsidR="00D91314">
              <w:rPr>
                <w:noProof/>
                <w:webHidden/>
              </w:rPr>
            </w:r>
            <w:r w:rsidR="00D91314">
              <w:rPr>
                <w:noProof/>
                <w:webHidden/>
              </w:rPr>
              <w:fldChar w:fldCharType="separate"/>
            </w:r>
            <w:r w:rsidR="00424402">
              <w:rPr>
                <w:noProof/>
                <w:webHidden/>
              </w:rPr>
              <w:t>4</w:t>
            </w:r>
            <w:r w:rsidR="00D91314">
              <w:rPr>
                <w:noProof/>
                <w:webHidden/>
              </w:rPr>
              <w:fldChar w:fldCharType="end"/>
            </w:r>
          </w:hyperlink>
        </w:p>
        <w:p w14:paraId="52CF5B35" w14:textId="77777777" w:rsidR="00424402" w:rsidRDefault="007966D5">
          <w:pPr>
            <w:pStyle w:val="TOC3"/>
            <w:tabs>
              <w:tab w:val="right" w:leader="dot" w:pos="8828"/>
            </w:tabs>
            <w:rPr>
              <w:rFonts w:eastAsiaTheme="minorEastAsia"/>
              <w:noProof/>
              <w:lang w:eastAsia="es-CO"/>
            </w:rPr>
          </w:pPr>
          <w:hyperlink w:anchor="_Toc531875374" w:history="1">
            <w:r w:rsidR="00424402" w:rsidRPr="00117C93">
              <w:rPr>
                <w:rStyle w:val="Hyperlink"/>
                <w:rFonts w:ascii="Arial" w:hAnsi="Arial" w:cs="Arial"/>
                <w:b/>
                <w:noProof/>
              </w:rPr>
              <w:t>1.1.4. Diseño de indicadores</w:t>
            </w:r>
            <w:r w:rsidR="00424402">
              <w:rPr>
                <w:noProof/>
                <w:webHidden/>
              </w:rPr>
              <w:tab/>
            </w:r>
            <w:r w:rsidR="00D91314">
              <w:rPr>
                <w:noProof/>
                <w:webHidden/>
              </w:rPr>
              <w:fldChar w:fldCharType="begin"/>
            </w:r>
            <w:r w:rsidR="00424402">
              <w:rPr>
                <w:noProof/>
                <w:webHidden/>
              </w:rPr>
              <w:instrText xml:space="preserve"> PAGEREF _Toc531875374 \h </w:instrText>
            </w:r>
            <w:r w:rsidR="00D91314">
              <w:rPr>
                <w:noProof/>
                <w:webHidden/>
              </w:rPr>
            </w:r>
            <w:r w:rsidR="00D91314">
              <w:rPr>
                <w:noProof/>
                <w:webHidden/>
              </w:rPr>
              <w:fldChar w:fldCharType="separate"/>
            </w:r>
            <w:r w:rsidR="00424402">
              <w:rPr>
                <w:noProof/>
                <w:webHidden/>
              </w:rPr>
              <w:t>4</w:t>
            </w:r>
            <w:r w:rsidR="00D91314">
              <w:rPr>
                <w:noProof/>
                <w:webHidden/>
              </w:rPr>
              <w:fldChar w:fldCharType="end"/>
            </w:r>
          </w:hyperlink>
        </w:p>
        <w:p w14:paraId="77EADDC3" w14:textId="77777777" w:rsidR="00424402" w:rsidRDefault="007966D5">
          <w:pPr>
            <w:pStyle w:val="TOC2"/>
            <w:tabs>
              <w:tab w:val="right" w:leader="dot" w:pos="8828"/>
            </w:tabs>
            <w:rPr>
              <w:rFonts w:eastAsiaTheme="minorEastAsia"/>
              <w:noProof/>
              <w:lang w:eastAsia="es-CO"/>
            </w:rPr>
          </w:pPr>
          <w:hyperlink w:anchor="_Toc531875375" w:history="1">
            <w:r w:rsidR="00424402" w:rsidRPr="00117C93">
              <w:rPr>
                <w:rStyle w:val="Hyperlink"/>
                <w:rFonts w:ascii="Arial" w:hAnsi="Arial" w:cs="Arial"/>
                <w:b/>
                <w:noProof/>
              </w:rPr>
              <w:t>1.2. DISEÑO ESTADISTICO</w:t>
            </w:r>
            <w:r w:rsidR="00424402">
              <w:rPr>
                <w:noProof/>
                <w:webHidden/>
              </w:rPr>
              <w:tab/>
            </w:r>
            <w:r w:rsidR="00D91314">
              <w:rPr>
                <w:noProof/>
                <w:webHidden/>
              </w:rPr>
              <w:fldChar w:fldCharType="begin"/>
            </w:r>
            <w:r w:rsidR="00424402">
              <w:rPr>
                <w:noProof/>
                <w:webHidden/>
              </w:rPr>
              <w:instrText xml:space="preserve"> PAGEREF _Toc531875375 \h </w:instrText>
            </w:r>
            <w:r w:rsidR="00D91314">
              <w:rPr>
                <w:noProof/>
                <w:webHidden/>
              </w:rPr>
            </w:r>
            <w:r w:rsidR="00D91314">
              <w:rPr>
                <w:noProof/>
                <w:webHidden/>
              </w:rPr>
              <w:fldChar w:fldCharType="separate"/>
            </w:r>
            <w:r w:rsidR="00424402">
              <w:rPr>
                <w:noProof/>
                <w:webHidden/>
              </w:rPr>
              <w:t>5</w:t>
            </w:r>
            <w:r w:rsidR="00D91314">
              <w:rPr>
                <w:noProof/>
                <w:webHidden/>
              </w:rPr>
              <w:fldChar w:fldCharType="end"/>
            </w:r>
          </w:hyperlink>
        </w:p>
        <w:p w14:paraId="084A760F" w14:textId="77777777" w:rsidR="00424402" w:rsidRDefault="007966D5">
          <w:pPr>
            <w:pStyle w:val="TOC3"/>
            <w:tabs>
              <w:tab w:val="right" w:leader="dot" w:pos="8828"/>
            </w:tabs>
            <w:rPr>
              <w:rFonts w:eastAsiaTheme="minorEastAsia"/>
              <w:noProof/>
              <w:lang w:eastAsia="es-CO"/>
            </w:rPr>
          </w:pPr>
          <w:hyperlink w:anchor="_Toc531875376" w:history="1">
            <w:r w:rsidR="00424402" w:rsidRPr="00117C93">
              <w:rPr>
                <w:rStyle w:val="Hyperlink"/>
                <w:rFonts w:ascii="Arial" w:hAnsi="Arial" w:cs="Arial"/>
                <w:b/>
                <w:noProof/>
              </w:rPr>
              <w:t>1.2.1. Componentes básicos del diseño estadístico</w:t>
            </w:r>
            <w:r w:rsidR="00424402">
              <w:rPr>
                <w:noProof/>
                <w:webHidden/>
              </w:rPr>
              <w:tab/>
            </w:r>
            <w:r w:rsidR="00D91314">
              <w:rPr>
                <w:noProof/>
                <w:webHidden/>
              </w:rPr>
              <w:fldChar w:fldCharType="begin"/>
            </w:r>
            <w:r w:rsidR="00424402">
              <w:rPr>
                <w:noProof/>
                <w:webHidden/>
              </w:rPr>
              <w:instrText xml:space="preserve"> PAGEREF _Toc531875376 \h </w:instrText>
            </w:r>
            <w:r w:rsidR="00D91314">
              <w:rPr>
                <w:noProof/>
                <w:webHidden/>
              </w:rPr>
            </w:r>
            <w:r w:rsidR="00D91314">
              <w:rPr>
                <w:noProof/>
                <w:webHidden/>
              </w:rPr>
              <w:fldChar w:fldCharType="separate"/>
            </w:r>
            <w:r w:rsidR="00424402">
              <w:rPr>
                <w:noProof/>
                <w:webHidden/>
              </w:rPr>
              <w:t>5</w:t>
            </w:r>
            <w:r w:rsidR="00D91314">
              <w:rPr>
                <w:noProof/>
                <w:webHidden/>
              </w:rPr>
              <w:fldChar w:fldCharType="end"/>
            </w:r>
          </w:hyperlink>
        </w:p>
        <w:p w14:paraId="2B9FC670" w14:textId="77777777" w:rsidR="00424402" w:rsidRDefault="007966D5">
          <w:pPr>
            <w:pStyle w:val="TOC3"/>
            <w:tabs>
              <w:tab w:val="right" w:leader="dot" w:pos="8828"/>
            </w:tabs>
            <w:rPr>
              <w:rFonts w:eastAsiaTheme="minorEastAsia"/>
              <w:noProof/>
              <w:lang w:eastAsia="es-CO"/>
            </w:rPr>
          </w:pPr>
          <w:hyperlink w:anchor="_Toc531875377" w:history="1">
            <w:r w:rsidR="00424402" w:rsidRPr="00117C93">
              <w:rPr>
                <w:rStyle w:val="Hyperlink"/>
                <w:rFonts w:ascii="Arial" w:hAnsi="Arial" w:cs="Arial"/>
                <w:b/>
                <w:noProof/>
              </w:rPr>
              <w:t>1.2.2. Unidades estadísticas</w:t>
            </w:r>
            <w:r w:rsidR="00424402">
              <w:rPr>
                <w:noProof/>
                <w:webHidden/>
              </w:rPr>
              <w:tab/>
            </w:r>
            <w:r w:rsidR="00D91314">
              <w:rPr>
                <w:noProof/>
                <w:webHidden/>
              </w:rPr>
              <w:fldChar w:fldCharType="begin"/>
            </w:r>
            <w:r w:rsidR="00424402">
              <w:rPr>
                <w:noProof/>
                <w:webHidden/>
              </w:rPr>
              <w:instrText xml:space="preserve"> PAGEREF _Toc531875377 \h </w:instrText>
            </w:r>
            <w:r w:rsidR="00D91314">
              <w:rPr>
                <w:noProof/>
                <w:webHidden/>
              </w:rPr>
            </w:r>
            <w:r w:rsidR="00D91314">
              <w:rPr>
                <w:noProof/>
                <w:webHidden/>
              </w:rPr>
              <w:fldChar w:fldCharType="separate"/>
            </w:r>
            <w:r w:rsidR="00424402">
              <w:rPr>
                <w:noProof/>
                <w:webHidden/>
              </w:rPr>
              <w:t>6</w:t>
            </w:r>
            <w:r w:rsidR="00D91314">
              <w:rPr>
                <w:noProof/>
                <w:webHidden/>
              </w:rPr>
              <w:fldChar w:fldCharType="end"/>
            </w:r>
          </w:hyperlink>
        </w:p>
        <w:p w14:paraId="2B8C77E0" w14:textId="77777777" w:rsidR="00424402" w:rsidRDefault="007966D5">
          <w:pPr>
            <w:pStyle w:val="TOC3"/>
            <w:tabs>
              <w:tab w:val="right" w:leader="dot" w:pos="8828"/>
            </w:tabs>
            <w:rPr>
              <w:rFonts w:eastAsiaTheme="minorEastAsia"/>
              <w:noProof/>
              <w:lang w:eastAsia="es-CO"/>
            </w:rPr>
          </w:pPr>
          <w:hyperlink w:anchor="_Toc531875378" w:history="1">
            <w:r w:rsidR="00424402" w:rsidRPr="00117C93">
              <w:rPr>
                <w:rStyle w:val="Hyperlink"/>
                <w:rFonts w:ascii="Arial" w:hAnsi="Arial" w:cs="Arial"/>
                <w:b/>
                <w:noProof/>
              </w:rPr>
              <w:t>1.2.3. Diseño muestral</w:t>
            </w:r>
            <w:r w:rsidR="00424402">
              <w:rPr>
                <w:noProof/>
                <w:webHidden/>
              </w:rPr>
              <w:tab/>
            </w:r>
            <w:r w:rsidR="00D91314">
              <w:rPr>
                <w:noProof/>
                <w:webHidden/>
              </w:rPr>
              <w:fldChar w:fldCharType="begin"/>
            </w:r>
            <w:r w:rsidR="00424402">
              <w:rPr>
                <w:noProof/>
                <w:webHidden/>
              </w:rPr>
              <w:instrText xml:space="preserve"> PAGEREF _Toc531875378 \h </w:instrText>
            </w:r>
            <w:r w:rsidR="00D91314">
              <w:rPr>
                <w:noProof/>
                <w:webHidden/>
              </w:rPr>
            </w:r>
            <w:r w:rsidR="00D91314">
              <w:rPr>
                <w:noProof/>
                <w:webHidden/>
              </w:rPr>
              <w:fldChar w:fldCharType="separate"/>
            </w:r>
            <w:r w:rsidR="00424402">
              <w:rPr>
                <w:noProof/>
                <w:webHidden/>
              </w:rPr>
              <w:t>6</w:t>
            </w:r>
            <w:r w:rsidR="00D91314">
              <w:rPr>
                <w:noProof/>
                <w:webHidden/>
              </w:rPr>
              <w:fldChar w:fldCharType="end"/>
            </w:r>
          </w:hyperlink>
        </w:p>
        <w:p w14:paraId="46DFA743" w14:textId="77777777" w:rsidR="00424402" w:rsidRDefault="007966D5">
          <w:pPr>
            <w:pStyle w:val="TOC3"/>
            <w:tabs>
              <w:tab w:val="right" w:leader="dot" w:pos="8828"/>
            </w:tabs>
            <w:rPr>
              <w:rFonts w:eastAsiaTheme="minorEastAsia"/>
              <w:noProof/>
              <w:lang w:eastAsia="es-CO"/>
            </w:rPr>
          </w:pPr>
          <w:hyperlink w:anchor="_Toc531875379" w:history="1">
            <w:r w:rsidR="00424402" w:rsidRPr="00117C93">
              <w:rPr>
                <w:rStyle w:val="Hyperlink"/>
                <w:rFonts w:ascii="Arial" w:hAnsi="Arial" w:cs="Arial"/>
                <w:b/>
                <w:noProof/>
              </w:rPr>
              <w:t>1.2.4 Definición del tamaño de muestra</w:t>
            </w:r>
            <w:r w:rsidR="00424402">
              <w:rPr>
                <w:noProof/>
                <w:webHidden/>
              </w:rPr>
              <w:tab/>
            </w:r>
            <w:r w:rsidR="00D91314">
              <w:rPr>
                <w:noProof/>
                <w:webHidden/>
              </w:rPr>
              <w:fldChar w:fldCharType="begin"/>
            </w:r>
            <w:r w:rsidR="00424402">
              <w:rPr>
                <w:noProof/>
                <w:webHidden/>
              </w:rPr>
              <w:instrText xml:space="preserve"> PAGEREF _Toc531875379 \h </w:instrText>
            </w:r>
            <w:r w:rsidR="00D91314">
              <w:rPr>
                <w:noProof/>
                <w:webHidden/>
              </w:rPr>
            </w:r>
            <w:r w:rsidR="00D91314">
              <w:rPr>
                <w:noProof/>
                <w:webHidden/>
              </w:rPr>
              <w:fldChar w:fldCharType="separate"/>
            </w:r>
            <w:r w:rsidR="00424402">
              <w:rPr>
                <w:noProof/>
                <w:webHidden/>
              </w:rPr>
              <w:t>7</w:t>
            </w:r>
            <w:r w:rsidR="00D91314">
              <w:rPr>
                <w:noProof/>
                <w:webHidden/>
              </w:rPr>
              <w:fldChar w:fldCharType="end"/>
            </w:r>
          </w:hyperlink>
        </w:p>
        <w:p w14:paraId="0D209BD8" w14:textId="77777777" w:rsidR="00424402" w:rsidRDefault="007966D5">
          <w:pPr>
            <w:pStyle w:val="TOC2"/>
            <w:tabs>
              <w:tab w:val="right" w:leader="dot" w:pos="8828"/>
            </w:tabs>
            <w:rPr>
              <w:rFonts w:eastAsiaTheme="minorEastAsia"/>
              <w:noProof/>
              <w:lang w:eastAsia="es-CO"/>
            </w:rPr>
          </w:pPr>
          <w:hyperlink w:anchor="_Toc531875380" w:history="1">
            <w:r w:rsidR="00424402" w:rsidRPr="00117C93">
              <w:rPr>
                <w:rStyle w:val="Hyperlink"/>
                <w:rFonts w:ascii="Arial" w:hAnsi="Arial" w:cs="Arial"/>
                <w:b/>
                <w:noProof/>
              </w:rPr>
              <w:t>1.3 DISEÑO DE INSTRUMENTOS</w:t>
            </w:r>
            <w:r w:rsidR="00424402">
              <w:rPr>
                <w:noProof/>
                <w:webHidden/>
              </w:rPr>
              <w:tab/>
            </w:r>
            <w:r w:rsidR="00D91314">
              <w:rPr>
                <w:noProof/>
                <w:webHidden/>
              </w:rPr>
              <w:fldChar w:fldCharType="begin"/>
            </w:r>
            <w:r w:rsidR="00424402">
              <w:rPr>
                <w:noProof/>
                <w:webHidden/>
              </w:rPr>
              <w:instrText xml:space="preserve"> PAGEREF _Toc531875380 \h </w:instrText>
            </w:r>
            <w:r w:rsidR="00D91314">
              <w:rPr>
                <w:noProof/>
                <w:webHidden/>
              </w:rPr>
            </w:r>
            <w:r w:rsidR="00D91314">
              <w:rPr>
                <w:noProof/>
                <w:webHidden/>
              </w:rPr>
              <w:fldChar w:fldCharType="separate"/>
            </w:r>
            <w:r w:rsidR="00424402">
              <w:rPr>
                <w:noProof/>
                <w:webHidden/>
              </w:rPr>
              <w:t>9</w:t>
            </w:r>
            <w:r w:rsidR="00D91314">
              <w:rPr>
                <w:noProof/>
                <w:webHidden/>
              </w:rPr>
              <w:fldChar w:fldCharType="end"/>
            </w:r>
          </w:hyperlink>
        </w:p>
        <w:p w14:paraId="37077387" w14:textId="77777777" w:rsidR="00424402" w:rsidRDefault="007966D5">
          <w:pPr>
            <w:pStyle w:val="TOC3"/>
            <w:tabs>
              <w:tab w:val="right" w:leader="dot" w:pos="8828"/>
            </w:tabs>
            <w:rPr>
              <w:rFonts w:eastAsiaTheme="minorEastAsia"/>
              <w:noProof/>
              <w:lang w:eastAsia="es-CO"/>
            </w:rPr>
          </w:pPr>
          <w:hyperlink w:anchor="_Toc531875381" w:history="1">
            <w:r w:rsidR="00424402" w:rsidRPr="00117C93">
              <w:rPr>
                <w:rStyle w:val="Hyperlink"/>
                <w:rFonts w:ascii="Arial" w:hAnsi="Arial" w:cs="Arial"/>
                <w:b/>
                <w:noProof/>
              </w:rPr>
              <w:t>1.3.1 Procedimiento de recolección de información</w:t>
            </w:r>
            <w:r w:rsidR="00424402">
              <w:rPr>
                <w:noProof/>
                <w:webHidden/>
              </w:rPr>
              <w:tab/>
            </w:r>
            <w:r w:rsidR="00D91314">
              <w:rPr>
                <w:noProof/>
                <w:webHidden/>
              </w:rPr>
              <w:fldChar w:fldCharType="begin"/>
            </w:r>
            <w:r w:rsidR="00424402">
              <w:rPr>
                <w:noProof/>
                <w:webHidden/>
              </w:rPr>
              <w:instrText xml:space="preserve"> PAGEREF _Toc531875381 \h </w:instrText>
            </w:r>
            <w:r w:rsidR="00D91314">
              <w:rPr>
                <w:noProof/>
                <w:webHidden/>
              </w:rPr>
            </w:r>
            <w:r w:rsidR="00D91314">
              <w:rPr>
                <w:noProof/>
                <w:webHidden/>
              </w:rPr>
              <w:fldChar w:fldCharType="separate"/>
            </w:r>
            <w:r w:rsidR="00424402">
              <w:rPr>
                <w:noProof/>
                <w:webHidden/>
              </w:rPr>
              <w:t>9</w:t>
            </w:r>
            <w:r w:rsidR="00D91314">
              <w:rPr>
                <w:noProof/>
                <w:webHidden/>
              </w:rPr>
              <w:fldChar w:fldCharType="end"/>
            </w:r>
          </w:hyperlink>
        </w:p>
        <w:p w14:paraId="33E7D584" w14:textId="77777777" w:rsidR="00424402" w:rsidRDefault="007966D5">
          <w:pPr>
            <w:pStyle w:val="TOC2"/>
            <w:tabs>
              <w:tab w:val="right" w:leader="dot" w:pos="8828"/>
            </w:tabs>
            <w:rPr>
              <w:rFonts w:eastAsiaTheme="minorEastAsia"/>
              <w:noProof/>
              <w:lang w:eastAsia="es-CO"/>
            </w:rPr>
          </w:pPr>
          <w:hyperlink w:anchor="_Toc531875382" w:history="1">
            <w:r w:rsidR="00424402" w:rsidRPr="00117C93">
              <w:rPr>
                <w:rStyle w:val="Hyperlink"/>
                <w:rFonts w:ascii="Arial" w:hAnsi="Arial" w:cs="Arial"/>
                <w:b/>
                <w:noProof/>
              </w:rPr>
              <w:t>1.4 Análisis estadístico</w:t>
            </w:r>
            <w:r w:rsidR="00424402">
              <w:rPr>
                <w:noProof/>
                <w:webHidden/>
              </w:rPr>
              <w:tab/>
            </w:r>
            <w:r w:rsidR="00D91314">
              <w:rPr>
                <w:noProof/>
                <w:webHidden/>
              </w:rPr>
              <w:fldChar w:fldCharType="begin"/>
            </w:r>
            <w:r w:rsidR="00424402">
              <w:rPr>
                <w:noProof/>
                <w:webHidden/>
              </w:rPr>
              <w:instrText xml:space="preserve"> PAGEREF _Toc531875382 \h </w:instrText>
            </w:r>
            <w:r w:rsidR="00D91314">
              <w:rPr>
                <w:noProof/>
                <w:webHidden/>
              </w:rPr>
            </w:r>
            <w:r w:rsidR="00D91314">
              <w:rPr>
                <w:noProof/>
                <w:webHidden/>
              </w:rPr>
              <w:fldChar w:fldCharType="separate"/>
            </w:r>
            <w:r w:rsidR="00424402">
              <w:rPr>
                <w:noProof/>
                <w:webHidden/>
              </w:rPr>
              <w:t>10</w:t>
            </w:r>
            <w:r w:rsidR="00D91314">
              <w:rPr>
                <w:noProof/>
                <w:webHidden/>
              </w:rPr>
              <w:fldChar w:fldCharType="end"/>
            </w:r>
          </w:hyperlink>
        </w:p>
        <w:p w14:paraId="5FF6E9C4" w14:textId="77777777" w:rsidR="00C70693" w:rsidRDefault="00D91314">
          <w:r>
            <w:rPr>
              <w:b/>
              <w:bCs/>
              <w:lang w:val="es-ES"/>
            </w:rPr>
            <w:fldChar w:fldCharType="end"/>
          </w:r>
        </w:p>
      </w:sdtContent>
    </w:sdt>
    <w:p w14:paraId="1E72E29D" w14:textId="77777777" w:rsidR="00C70693" w:rsidRDefault="00C70693" w:rsidP="00C70693">
      <w:pPr>
        <w:pStyle w:val="TableofFigures"/>
        <w:tabs>
          <w:tab w:val="right" w:leader="dot" w:pos="8828"/>
        </w:tabs>
        <w:jc w:val="center"/>
        <w:rPr>
          <w:rFonts w:asciiTheme="majorHAnsi" w:eastAsiaTheme="majorEastAsia" w:hAnsiTheme="majorHAnsi" w:cstheme="majorBidi"/>
          <w:b/>
          <w:color w:val="365F91" w:themeColor="accent1" w:themeShade="BF"/>
          <w:sz w:val="32"/>
          <w:szCs w:val="32"/>
          <w:lang w:val="es-ES" w:eastAsia="es-CO"/>
        </w:rPr>
      </w:pPr>
    </w:p>
    <w:p w14:paraId="386C75C8" w14:textId="77777777" w:rsidR="00C70693" w:rsidRDefault="00C70693" w:rsidP="00C70693">
      <w:pPr>
        <w:pStyle w:val="TableofFigures"/>
        <w:tabs>
          <w:tab w:val="right" w:leader="dot" w:pos="8828"/>
        </w:tabs>
        <w:jc w:val="center"/>
        <w:rPr>
          <w:rFonts w:asciiTheme="majorHAnsi" w:eastAsiaTheme="majorEastAsia" w:hAnsiTheme="majorHAnsi" w:cstheme="majorBidi"/>
          <w:b/>
          <w:color w:val="365F91" w:themeColor="accent1" w:themeShade="BF"/>
          <w:sz w:val="32"/>
          <w:szCs w:val="32"/>
          <w:lang w:val="es-ES" w:eastAsia="es-CO"/>
        </w:rPr>
      </w:pPr>
    </w:p>
    <w:p w14:paraId="33EF3DD8" w14:textId="77777777" w:rsidR="00530957" w:rsidRDefault="00530957" w:rsidP="00530957">
      <w:pPr>
        <w:rPr>
          <w:lang w:val="es-ES" w:eastAsia="es-CO"/>
        </w:rPr>
      </w:pPr>
    </w:p>
    <w:p w14:paraId="7C24462E" w14:textId="77777777" w:rsidR="00530957" w:rsidRDefault="00530957" w:rsidP="00530957">
      <w:pPr>
        <w:rPr>
          <w:lang w:val="es-ES" w:eastAsia="es-CO"/>
        </w:rPr>
      </w:pPr>
    </w:p>
    <w:p w14:paraId="16A55431" w14:textId="77777777" w:rsidR="00530957" w:rsidRDefault="00530957" w:rsidP="00530957">
      <w:pPr>
        <w:rPr>
          <w:lang w:val="es-ES" w:eastAsia="es-CO"/>
        </w:rPr>
      </w:pPr>
    </w:p>
    <w:p w14:paraId="5F9B8A7B" w14:textId="77777777" w:rsidR="00530957" w:rsidRDefault="00530957" w:rsidP="00530957">
      <w:pPr>
        <w:rPr>
          <w:lang w:val="es-ES" w:eastAsia="es-CO"/>
        </w:rPr>
      </w:pPr>
    </w:p>
    <w:p w14:paraId="6D1C70BD" w14:textId="77777777" w:rsidR="00530957" w:rsidRDefault="00530957" w:rsidP="00530957">
      <w:pPr>
        <w:rPr>
          <w:lang w:val="es-ES" w:eastAsia="es-CO"/>
        </w:rPr>
      </w:pPr>
    </w:p>
    <w:p w14:paraId="771DFD9D" w14:textId="77777777" w:rsidR="00530957" w:rsidRDefault="00530957" w:rsidP="00530957">
      <w:pPr>
        <w:rPr>
          <w:lang w:val="es-ES" w:eastAsia="es-CO"/>
        </w:rPr>
      </w:pPr>
    </w:p>
    <w:p w14:paraId="54977315" w14:textId="77777777" w:rsidR="00530957" w:rsidRDefault="00530957" w:rsidP="00530957">
      <w:pPr>
        <w:rPr>
          <w:lang w:val="es-ES" w:eastAsia="es-CO"/>
        </w:rPr>
      </w:pPr>
    </w:p>
    <w:p w14:paraId="5126E0FE" w14:textId="77777777" w:rsidR="00530957" w:rsidRDefault="00530957" w:rsidP="00530957">
      <w:pPr>
        <w:rPr>
          <w:lang w:val="es-ES" w:eastAsia="es-CO"/>
        </w:rPr>
      </w:pPr>
    </w:p>
    <w:p w14:paraId="5B924D7C" w14:textId="77777777" w:rsidR="00530957" w:rsidRDefault="00530957" w:rsidP="00530957">
      <w:pPr>
        <w:rPr>
          <w:lang w:val="es-ES" w:eastAsia="es-CO"/>
        </w:rPr>
      </w:pPr>
    </w:p>
    <w:p w14:paraId="16B36664" w14:textId="77777777" w:rsidR="00530957" w:rsidRPr="00530957" w:rsidRDefault="00530957" w:rsidP="00530957">
      <w:pPr>
        <w:rPr>
          <w:lang w:val="es-ES" w:eastAsia="es-CO"/>
        </w:rPr>
      </w:pPr>
    </w:p>
    <w:p w14:paraId="7B6BC3B8" w14:textId="77777777" w:rsidR="00C70693" w:rsidRDefault="00C70693" w:rsidP="00C70693">
      <w:pPr>
        <w:pStyle w:val="TableofFigures"/>
        <w:tabs>
          <w:tab w:val="right" w:leader="dot" w:pos="8828"/>
        </w:tabs>
        <w:jc w:val="center"/>
        <w:rPr>
          <w:rFonts w:asciiTheme="majorHAnsi" w:eastAsiaTheme="majorEastAsia" w:hAnsiTheme="majorHAnsi" w:cstheme="majorBidi"/>
          <w:b/>
          <w:color w:val="365F91" w:themeColor="accent1" w:themeShade="BF"/>
          <w:sz w:val="32"/>
          <w:szCs w:val="32"/>
          <w:lang w:val="es-ES" w:eastAsia="es-CO"/>
        </w:rPr>
      </w:pPr>
      <w:r w:rsidRPr="00C70693">
        <w:rPr>
          <w:rFonts w:asciiTheme="majorHAnsi" w:eastAsiaTheme="majorEastAsia" w:hAnsiTheme="majorHAnsi" w:cstheme="majorBidi"/>
          <w:b/>
          <w:color w:val="365F91" w:themeColor="accent1" w:themeShade="BF"/>
          <w:sz w:val="32"/>
          <w:szCs w:val="32"/>
          <w:lang w:val="es-ES" w:eastAsia="es-CO"/>
        </w:rPr>
        <w:t>Tablas</w:t>
      </w:r>
    </w:p>
    <w:p w14:paraId="70406F4A" w14:textId="77777777" w:rsidR="00530957" w:rsidRPr="00530957" w:rsidRDefault="00530957" w:rsidP="00530957">
      <w:pPr>
        <w:rPr>
          <w:lang w:val="es-ES" w:eastAsia="es-CO"/>
        </w:rPr>
      </w:pPr>
    </w:p>
    <w:p w14:paraId="72FA570D" w14:textId="77777777" w:rsidR="00424402" w:rsidRDefault="00D91314">
      <w:pPr>
        <w:pStyle w:val="TableofFigures"/>
        <w:tabs>
          <w:tab w:val="right" w:leader="dot" w:pos="8828"/>
        </w:tabs>
        <w:rPr>
          <w:rStyle w:val="Hyperlink"/>
          <w:noProof/>
        </w:rPr>
      </w:pPr>
      <w:r>
        <w:rPr>
          <w:rFonts w:ascii="Arial" w:hAnsi="Arial" w:cs="Arial"/>
          <w:b/>
        </w:rPr>
        <w:fldChar w:fldCharType="begin"/>
      </w:r>
      <w:r w:rsidR="00C70693">
        <w:rPr>
          <w:rFonts w:ascii="Arial" w:hAnsi="Arial" w:cs="Arial"/>
          <w:b/>
        </w:rPr>
        <w:instrText xml:space="preserve"> TOC \h \z \c "Tabla" </w:instrText>
      </w:r>
      <w:r>
        <w:rPr>
          <w:rFonts w:ascii="Arial" w:hAnsi="Arial" w:cs="Arial"/>
          <w:b/>
        </w:rPr>
        <w:fldChar w:fldCharType="separate"/>
      </w:r>
      <w:hyperlink w:anchor="_Toc531875383" w:history="1">
        <w:r w:rsidR="00424402" w:rsidRPr="00E771D1">
          <w:rPr>
            <w:rStyle w:val="Hyperlink"/>
            <w:rFonts w:ascii="Arial" w:hAnsi="Arial" w:cs="Arial"/>
            <w:b/>
            <w:noProof/>
          </w:rPr>
          <w:t>Tabla 1 Componentes temáticos de la encuesta de situación nutricional, sus variables o dimensiones, instrumentos de recolección.</w:t>
        </w:r>
        <w:r w:rsidR="00424402">
          <w:rPr>
            <w:noProof/>
            <w:webHidden/>
          </w:rPr>
          <w:tab/>
        </w:r>
        <w:r>
          <w:rPr>
            <w:noProof/>
            <w:webHidden/>
          </w:rPr>
          <w:fldChar w:fldCharType="begin"/>
        </w:r>
        <w:r w:rsidR="00424402">
          <w:rPr>
            <w:noProof/>
            <w:webHidden/>
          </w:rPr>
          <w:instrText xml:space="preserve"> PAGEREF _Toc531875383 \h </w:instrText>
        </w:r>
        <w:r>
          <w:rPr>
            <w:noProof/>
            <w:webHidden/>
          </w:rPr>
        </w:r>
        <w:r>
          <w:rPr>
            <w:noProof/>
            <w:webHidden/>
          </w:rPr>
          <w:fldChar w:fldCharType="separate"/>
        </w:r>
        <w:r w:rsidR="00424402">
          <w:rPr>
            <w:noProof/>
            <w:webHidden/>
          </w:rPr>
          <w:t>5</w:t>
        </w:r>
        <w:r>
          <w:rPr>
            <w:noProof/>
            <w:webHidden/>
          </w:rPr>
          <w:fldChar w:fldCharType="end"/>
        </w:r>
      </w:hyperlink>
    </w:p>
    <w:p w14:paraId="08EA8097" w14:textId="77777777" w:rsidR="00424402" w:rsidRPr="00424402" w:rsidRDefault="00424402" w:rsidP="00424402"/>
    <w:p w14:paraId="2753E5DE" w14:textId="77777777" w:rsidR="00424402" w:rsidRDefault="007966D5">
      <w:pPr>
        <w:pStyle w:val="TableofFigures"/>
        <w:tabs>
          <w:tab w:val="right" w:leader="dot" w:pos="8828"/>
        </w:tabs>
        <w:rPr>
          <w:rStyle w:val="Hyperlink"/>
          <w:noProof/>
        </w:rPr>
      </w:pPr>
      <w:hyperlink w:anchor="_Toc531875384" w:history="1">
        <w:r w:rsidR="00424402" w:rsidRPr="00E771D1">
          <w:rPr>
            <w:rStyle w:val="Hyperlink"/>
            <w:rFonts w:ascii="Arial" w:hAnsi="Arial" w:cs="Arial"/>
            <w:b/>
            <w:noProof/>
          </w:rPr>
          <w:t>Tabla 2 Muestra en hogares y UPM a seleccionar para lograr tamaño de muestra de individuos</w:t>
        </w:r>
        <w:r w:rsidR="00424402">
          <w:rPr>
            <w:noProof/>
            <w:webHidden/>
          </w:rPr>
          <w:tab/>
        </w:r>
        <w:r w:rsidR="00D91314">
          <w:rPr>
            <w:noProof/>
            <w:webHidden/>
          </w:rPr>
          <w:fldChar w:fldCharType="begin"/>
        </w:r>
        <w:r w:rsidR="00424402">
          <w:rPr>
            <w:noProof/>
            <w:webHidden/>
          </w:rPr>
          <w:instrText xml:space="preserve"> PAGEREF _Toc531875384 \h </w:instrText>
        </w:r>
        <w:r w:rsidR="00D91314">
          <w:rPr>
            <w:noProof/>
            <w:webHidden/>
          </w:rPr>
        </w:r>
        <w:r w:rsidR="00D91314">
          <w:rPr>
            <w:noProof/>
            <w:webHidden/>
          </w:rPr>
          <w:fldChar w:fldCharType="separate"/>
        </w:r>
        <w:r w:rsidR="00424402">
          <w:rPr>
            <w:noProof/>
            <w:webHidden/>
          </w:rPr>
          <w:t>7</w:t>
        </w:r>
        <w:r w:rsidR="00D91314">
          <w:rPr>
            <w:noProof/>
            <w:webHidden/>
          </w:rPr>
          <w:fldChar w:fldCharType="end"/>
        </w:r>
      </w:hyperlink>
    </w:p>
    <w:p w14:paraId="58A6344A" w14:textId="77777777" w:rsidR="00424402" w:rsidRPr="00424402" w:rsidRDefault="00424402" w:rsidP="00424402"/>
    <w:p w14:paraId="7B30CF06" w14:textId="77777777" w:rsidR="00424402" w:rsidRDefault="007966D5">
      <w:pPr>
        <w:pStyle w:val="TableofFigures"/>
        <w:tabs>
          <w:tab w:val="right" w:leader="dot" w:pos="8828"/>
        </w:tabs>
        <w:rPr>
          <w:rStyle w:val="Hyperlink"/>
          <w:noProof/>
        </w:rPr>
      </w:pPr>
      <w:hyperlink w:anchor="_Toc531875385" w:history="1">
        <w:r w:rsidR="00424402" w:rsidRPr="00E771D1">
          <w:rPr>
            <w:rStyle w:val="Hyperlink"/>
            <w:rFonts w:ascii="Arial" w:hAnsi="Arial" w:cs="Arial"/>
            <w:b/>
            <w:noProof/>
          </w:rPr>
          <w:t>Tabla 3 Distribución de comunas del municipio de Pereira en zonas o estratos para muestreo</w:t>
        </w:r>
        <w:r w:rsidR="00424402">
          <w:rPr>
            <w:noProof/>
            <w:webHidden/>
          </w:rPr>
          <w:tab/>
        </w:r>
        <w:r w:rsidR="00D91314">
          <w:rPr>
            <w:noProof/>
            <w:webHidden/>
          </w:rPr>
          <w:fldChar w:fldCharType="begin"/>
        </w:r>
        <w:r w:rsidR="00424402">
          <w:rPr>
            <w:noProof/>
            <w:webHidden/>
          </w:rPr>
          <w:instrText xml:space="preserve"> PAGEREF _Toc531875385 \h </w:instrText>
        </w:r>
        <w:r w:rsidR="00D91314">
          <w:rPr>
            <w:noProof/>
            <w:webHidden/>
          </w:rPr>
        </w:r>
        <w:r w:rsidR="00D91314">
          <w:rPr>
            <w:noProof/>
            <w:webHidden/>
          </w:rPr>
          <w:fldChar w:fldCharType="separate"/>
        </w:r>
        <w:r w:rsidR="00424402">
          <w:rPr>
            <w:noProof/>
            <w:webHidden/>
          </w:rPr>
          <w:t>7</w:t>
        </w:r>
        <w:r w:rsidR="00D91314">
          <w:rPr>
            <w:noProof/>
            <w:webHidden/>
          </w:rPr>
          <w:fldChar w:fldCharType="end"/>
        </w:r>
      </w:hyperlink>
    </w:p>
    <w:p w14:paraId="1A8318B6" w14:textId="77777777" w:rsidR="00424402" w:rsidRPr="00424402" w:rsidRDefault="00424402" w:rsidP="00424402"/>
    <w:p w14:paraId="3257B797" w14:textId="77777777" w:rsidR="00424402" w:rsidRDefault="007966D5">
      <w:pPr>
        <w:pStyle w:val="TableofFigures"/>
        <w:tabs>
          <w:tab w:val="right" w:leader="dot" w:pos="8828"/>
        </w:tabs>
        <w:rPr>
          <w:rFonts w:eastAsiaTheme="minorEastAsia"/>
          <w:noProof/>
          <w:lang w:eastAsia="es-CO"/>
        </w:rPr>
      </w:pPr>
      <w:hyperlink w:anchor="_Toc531875386" w:history="1">
        <w:r w:rsidR="00424402" w:rsidRPr="00E771D1">
          <w:rPr>
            <w:rStyle w:val="Hyperlink"/>
            <w:rFonts w:ascii="Arial" w:hAnsi="Arial" w:cs="Arial"/>
            <w:b/>
            <w:noProof/>
          </w:rPr>
          <w:t>Tabla 4 Tamaños de muestra estimados para Encuesta de situación de Salud nutricional 2018</w:t>
        </w:r>
        <w:r w:rsidR="00424402">
          <w:rPr>
            <w:noProof/>
            <w:webHidden/>
          </w:rPr>
          <w:tab/>
        </w:r>
        <w:r w:rsidR="00D91314">
          <w:rPr>
            <w:noProof/>
            <w:webHidden/>
          </w:rPr>
          <w:fldChar w:fldCharType="begin"/>
        </w:r>
        <w:r w:rsidR="00424402">
          <w:rPr>
            <w:noProof/>
            <w:webHidden/>
          </w:rPr>
          <w:instrText xml:space="preserve"> PAGEREF _Toc531875386 \h </w:instrText>
        </w:r>
        <w:r w:rsidR="00D91314">
          <w:rPr>
            <w:noProof/>
            <w:webHidden/>
          </w:rPr>
        </w:r>
        <w:r w:rsidR="00D91314">
          <w:rPr>
            <w:noProof/>
            <w:webHidden/>
          </w:rPr>
          <w:fldChar w:fldCharType="separate"/>
        </w:r>
        <w:r w:rsidR="00424402">
          <w:rPr>
            <w:noProof/>
            <w:webHidden/>
          </w:rPr>
          <w:t>8</w:t>
        </w:r>
        <w:r w:rsidR="00D91314">
          <w:rPr>
            <w:noProof/>
            <w:webHidden/>
          </w:rPr>
          <w:fldChar w:fldCharType="end"/>
        </w:r>
      </w:hyperlink>
    </w:p>
    <w:p w14:paraId="6A2ADB8B" w14:textId="77777777" w:rsidR="00C70693" w:rsidRDefault="00D91314">
      <w:pPr>
        <w:rPr>
          <w:rFonts w:ascii="Arial" w:hAnsi="Arial" w:cs="Arial"/>
          <w:b/>
        </w:rPr>
      </w:pPr>
      <w:r>
        <w:rPr>
          <w:rFonts w:ascii="Arial" w:hAnsi="Arial" w:cs="Arial"/>
          <w:b/>
        </w:rPr>
        <w:fldChar w:fldCharType="end"/>
      </w:r>
    </w:p>
    <w:p w14:paraId="09354C79" w14:textId="77777777" w:rsidR="00C70693" w:rsidRDefault="00C70693">
      <w:pPr>
        <w:rPr>
          <w:rFonts w:ascii="Arial" w:hAnsi="Arial" w:cs="Arial"/>
          <w:b/>
        </w:rPr>
      </w:pPr>
    </w:p>
    <w:p w14:paraId="5CC383CA" w14:textId="77777777" w:rsidR="00C70693" w:rsidRDefault="00C70693">
      <w:pPr>
        <w:rPr>
          <w:rFonts w:ascii="Arial" w:hAnsi="Arial" w:cs="Arial"/>
          <w:b/>
        </w:rPr>
      </w:pPr>
    </w:p>
    <w:p w14:paraId="53A3C14F" w14:textId="77777777" w:rsidR="00C70693" w:rsidRDefault="00C70693">
      <w:pPr>
        <w:rPr>
          <w:rFonts w:ascii="Arial" w:hAnsi="Arial" w:cs="Arial"/>
          <w:b/>
        </w:rPr>
      </w:pPr>
    </w:p>
    <w:p w14:paraId="4C3BE73D" w14:textId="77777777" w:rsidR="00C70693" w:rsidRDefault="00C70693">
      <w:pPr>
        <w:rPr>
          <w:rFonts w:ascii="Arial" w:hAnsi="Arial" w:cs="Arial"/>
          <w:b/>
        </w:rPr>
      </w:pPr>
    </w:p>
    <w:p w14:paraId="3122EC72" w14:textId="77777777" w:rsidR="00C70693" w:rsidRDefault="00C70693">
      <w:pPr>
        <w:rPr>
          <w:rFonts w:ascii="Arial" w:hAnsi="Arial" w:cs="Arial"/>
          <w:b/>
        </w:rPr>
      </w:pPr>
    </w:p>
    <w:p w14:paraId="23D5B0BA" w14:textId="77777777" w:rsidR="00530957" w:rsidRDefault="00530957">
      <w:pPr>
        <w:rPr>
          <w:rFonts w:ascii="Arial" w:hAnsi="Arial" w:cs="Arial"/>
          <w:b/>
        </w:rPr>
      </w:pPr>
    </w:p>
    <w:p w14:paraId="57E984D8" w14:textId="77777777" w:rsidR="00530957" w:rsidRDefault="00530957">
      <w:pPr>
        <w:rPr>
          <w:rFonts w:ascii="Arial" w:hAnsi="Arial" w:cs="Arial"/>
          <w:b/>
        </w:rPr>
      </w:pPr>
    </w:p>
    <w:p w14:paraId="349A31EE" w14:textId="77777777" w:rsidR="00530957" w:rsidRDefault="00530957">
      <w:pPr>
        <w:rPr>
          <w:rFonts w:ascii="Arial" w:hAnsi="Arial" w:cs="Arial"/>
          <w:b/>
        </w:rPr>
      </w:pPr>
    </w:p>
    <w:p w14:paraId="1A7A3AAD" w14:textId="77777777" w:rsidR="00530957" w:rsidRDefault="00530957">
      <w:pPr>
        <w:rPr>
          <w:rFonts w:ascii="Arial" w:hAnsi="Arial" w:cs="Arial"/>
          <w:b/>
        </w:rPr>
      </w:pPr>
    </w:p>
    <w:p w14:paraId="5E29AFB3" w14:textId="77777777" w:rsidR="00530957" w:rsidRDefault="00530957">
      <w:pPr>
        <w:rPr>
          <w:rFonts w:ascii="Arial" w:hAnsi="Arial" w:cs="Arial"/>
          <w:b/>
        </w:rPr>
      </w:pPr>
    </w:p>
    <w:p w14:paraId="0046505B" w14:textId="77777777" w:rsidR="00530957" w:rsidRDefault="00530957">
      <w:pPr>
        <w:rPr>
          <w:rFonts w:ascii="Arial" w:hAnsi="Arial" w:cs="Arial"/>
          <w:b/>
        </w:rPr>
      </w:pPr>
    </w:p>
    <w:p w14:paraId="24855CDF" w14:textId="77777777" w:rsidR="00530957" w:rsidRDefault="00530957">
      <w:pPr>
        <w:rPr>
          <w:rFonts w:ascii="Arial" w:hAnsi="Arial" w:cs="Arial"/>
          <w:b/>
        </w:rPr>
      </w:pPr>
    </w:p>
    <w:p w14:paraId="2B489821" w14:textId="77777777" w:rsidR="00530957" w:rsidRDefault="00530957">
      <w:pPr>
        <w:rPr>
          <w:rFonts w:ascii="Arial" w:hAnsi="Arial" w:cs="Arial"/>
          <w:b/>
        </w:rPr>
      </w:pPr>
    </w:p>
    <w:p w14:paraId="1B00E5EF" w14:textId="77777777" w:rsidR="00424402" w:rsidRDefault="00424402">
      <w:pPr>
        <w:rPr>
          <w:rFonts w:ascii="Arial" w:hAnsi="Arial" w:cs="Arial"/>
          <w:b/>
        </w:rPr>
      </w:pPr>
    </w:p>
    <w:p w14:paraId="0C81C14B" w14:textId="77777777" w:rsidR="00424402" w:rsidRDefault="00424402">
      <w:pPr>
        <w:rPr>
          <w:rFonts w:ascii="Arial" w:hAnsi="Arial" w:cs="Arial"/>
          <w:b/>
        </w:rPr>
      </w:pPr>
    </w:p>
    <w:p w14:paraId="68E107F3" w14:textId="77777777" w:rsidR="00C70693" w:rsidRPr="00C70693" w:rsidRDefault="00C70693">
      <w:pPr>
        <w:rPr>
          <w:rFonts w:ascii="Arial" w:hAnsi="Arial" w:cs="Arial"/>
          <w:b/>
        </w:rPr>
      </w:pPr>
    </w:p>
    <w:p w14:paraId="1BFAEDD7" w14:textId="77777777" w:rsidR="00E11CCC" w:rsidRPr="00530957" w:rsidRDefault="00066792" w:rsidP="00530957">
      <w:pPr>
        <w:pStyle w:val="Heading1"/>
        <w:spacing w:line="360" w:lineRule="auto"/>
        <w:rPr>
          <w:rFonts w:ascii="Arial" w:hAnsi="Arial" w:cs="Arial"/>
          <w:b/>
        </w:rPr>
      </w:pPr>
      <w:bookmarkStart w:id="0" w:name="_Toc531875370"/>
      <w:r w:rsidRPr="00530957">
        <w:rPr>
          <w:rFonts w:ascii="Arial" w:hAnsi="Arial" w:cs="Arial"/>
          <w:b/>
        </w:rPr>
        <w:t>1</w:t>
      </w:r>
      <w:r w:rsidR="00E11CCC" w:rsidRPr="00530957">
        <w:rPr>
          <w:rFonts w:ascii="Arial" w:hAnsi="Arial" w:cs="Arial"/>
          <w:b/>
        </w:rPr>
        <w:t>. DISEÑO DE LA OPERACIÓN ESTADÍSTICA</w:t>
      </w:r>
      <w:bookmarkEnd w:id="0"/>
    </w:p>
    <w:p w14:paraId="04830E8D" w14:textId="77777777" w:rsidR="00E11CCC" w:rsidRPr="00530957" w:rsidRDefault="00066792" w:rsidP="00530957">
      <w:pPr>
        <w:pStyle w:val="Heading2"/>
        <w:spacing w:line="360" w:lineRule="auto"/>
        <w:rPr>
          <w:rFonts w:ascii="Arial" w:hAnsi="Arial" w:cs="Arial"/>
          <w:b/>
        </w:rPr>
      </w:pPr>
      <w:bookmarkStart w:id="1" w:name="_Toc531875371"/>
      <w:r w:rsidRPr="00530957">
        <w:rPr>
          <w:rFonts w:ascii="Arial" w:hAnsi="Arial" w:cs="Arial"/>
          <w:b/>
        </w:rPr>
        <w:t>1</w:t>
      </w:r>
      <w:r w:rsidR="00E11CCC" w:rsidRPr="00530957">
        <w:rPr>
          <w:rFonts w:ascii="Arial" w:hAnsi="Arial" w:cs="Arial"/>
          <w:b/>
        </w:rPr>
        <w:t>.1. DISEÑO TEMÁTICO/METODOLÓGICO</w:t>
      </w:r>
      <w:bookmarkEnd w:id="1"/>
    </w:p>
    <w:p w14:paraId="32D1E89A" w14:textId="6BC10EB9" w:rsidR="00686EF6" w:rsidRPr="00C70693" w:rsidRDefault="00686EF6" w:rsidP="00AA74E9">
      <w:pPr>
        <w:spacing w:line="360" w:lineRule="auto"/>
        <w:jc w:val="both"/>
        <w:rPr>
          <w:rFonts w:ascii="Arial" w:hAnsi="Arial" w:cs="Arial"/>
        </w:rPr>
      </w:pPr>
      <w:r w:rsidRPr="00C70693">
        <w:rPr>
          <w:rFonts w:ascii="Arial" w:hAnsi="Arial" w:cs="Arial"/>
        </w:rPr>
        <w:t xml:space="preserve">Encuesta </w:t>
      </w:r>
      <w:r w:rsidR="00A77281" w:rsidRPr="00C70693">
        <w:rPr>
          <w:rFonts w:ascii="Arial" w:hAnsi="Arial" w:cs="Arial"/>
        </w:rPr>
        <w:t xml:space="preserve">de corte </w:t>
      </w:r>
      <w:r w:rsidRPr="00C70693">
        <w:rPr>
          <w:rFonts w:ascii="Arial" w:hAnsi="Arial" w:cs="Arial"/>
        </w:rPr>
        <w:t xml:space="preserve">transversal </w:t>
      </w:r>
      <w:r w:rsidR="00A77281" w:rsidRPr="00C70693">
        <w:rPr>
          <w:rFonts w:ascii="Arial" w:hAnsi="Arial" w:cs="Arial"/>
        </w:rPr>
        <w:t xml:space="preserve">sobre hogares del </w:t>
      </w:r>
      <w:r w:rsidR="002B5B68" w:rsidRPr="00C70693">
        <w:rPr>
          <w:rFonts w:ascii="Arial" w:hAnsi="Arial" w:cs="Arial"/>
        </w:rPr>
        <w:t>municipio</w:t>
      </w:r>
      <w:r w:rsidR="00A77281" w:rsidRPr="00C70693">
        <w:rPr>
          <w:rFonts w:ascii="Arial" w:hAnsi="Arial" w:cs="Arial"/>
        </w:rPr>
        <w:t xml:space="preserve"> de Pereira en el año 2018</w:t>
      </w:r>
      <w:r w:rsidR="00DA3B52">
        <w:rPr>
          <w:rFonts w:ascii="Arial" w:hAnsi="Arial" w:cs="Arial"/>
        </w:rPr>
        <w:t>.</w:t>
      </w:r>
    </w:p>
    <w:p w14:paraId="39D52A52" w14:textId="77777777" w:rsidR="00E11CCC" w:rsidRPr="00530957" w:rsidRDefault="00066792" w:rsidP="00530957">
      <w:pPr>
        <w:pStyle w:val="Heading3"/>
        <w:spacing w:line="360" w:lineRule="auto"/>
        <w:rPr>
          <w:rFonts w:ascii="Arial" w:hAnsi="Arial" w:cs="Arial"/>
          <w:b/>
        </w:rPr>
      </w:pPr>
      <w:bookmarkStart w:id="2" w:name="_Toc531875372"/>
      <w:r w:rsidRPr="00530957">
        <w:rPr>
          <w:rFonts w:ascii="Arial" w:hAnsi="Arial" w:cs="Arial"/>
          <w:b/>
        </w:rPr>
        <w:t>1</w:t>
      </w:r>
      <w:r w:rsidR="00E11CCC" w:rsidRPr="00530957">
        <w:rPr>
          <w:rFonts w:ascii="Arial" w:hAnsi="Arial" w:cs="Arial"/>
          <w:b/>
        </w:rPr>
        <w:t>.1.2. Objetivos</w:t>
      </w:r>
      <w:bookmarkEnd w:id="2"/>
    </w:p>
    <w:p w14:paraId="41C5657A" w14:textId="77777777" w:rsidR="00CD364A" w:rsidRPr="00530957" w:rsidRDefault="00066792" w:rsidP="00AA74E9">
      <w:pPr>
        <w:pStyle w:val="Heading4"/>
        <w:spacing w:line="360" w:lineRule="auto"/>
        <w:jc w:val="both"/>
        <w:rPr>
          <w:rFonts w:ascii="Arial" w:hAnsi="Arial" w:cs="Arial"/>
          <w:b/>
        </w:rPr>
      </w:pPr>
      <w:r w:rsidRPr="00530957">
        <w:rPr>
          <w:rFonts w:ascii="Arial" w:hAnsi="Arial" w:cs="Arial"/>
          <w:b/>
        </w:rPr>
        <w:t>1</w:t>
      </w:r>
      <w:r w:rsidR="00E11CCC" w:rsidRPr="00530957">
        <w:rPr>
          <w:rFonts w:ascii="Arial" w:hAnsi="Arial" w:cs="Arial"/>
          <w:b/>
        </w:rPr>
        <w:t>.1.2.1. Objetivo General</w:t>
      </w:r>
    </w:p>
    <w:p w14:paraId="516B6180" w14:textId="77777777" w:rsidR="00E11CCC" w:rsidRPr="00530957" w:rsidRDefault="00066792" w:rsidP="00AA74E9">
      <w:pPr>
        <w:pStyle w:val="Heading4"/>
        <w:spacing w:line="360" w:lineRule="auto"/>
        <w:jc w:val="both"/>
        <w:rPr>
          <w:rFonts w:ascii="Arial" w:hAnsi="Arial" w:cs="Arial"/>
          <w:b/>
        </w:rPr>
      </w:pPr>
      <w:r w:rsidRPr="00530957">
        <w:rPr>
          <w:rFonts w:ascii="Arial" w:hAnsi="Arial" w:cs="Arial"/>
          <w:b/>
        </w:rPr>
        <w:t>1</w:t>
      </w:r>
      <w:r w:rsidR="00E11CCC" w:rsidRPr="00530957">
        <w:rPr>
          <w:rFonts w:ascii="Arial" w:hAnsi="Arial" w:cs="Arial"/>
          <w:b/>
        </w:rPr>
        <w:t>.1.2.2. Objetivos Específicos</w:t>
      </w:r>
    </w:p>
    <w:p w14:paraId="1B5EC13F" w14:textId="77777777" w:rsidR="00E11CCC" w:rsidRPr="00530957" w:rsidRDefault="00066792" w:rsidP="00530957">
      <w:pPr>
        <w:pStyle w:val="Heading3"/>
        <w:spacing w:line="360" w:lineRule="auto"/>
        <w:rPr>
          <w:rFonts w:ascii="Arial" w:hAnsi="Arial" w:cs="Arial"/>
          <w:b/>
        </w:rPr>
      </w:pPr>
      <w:bookmarkStart w:id="3" w:name="_Toc531875373"/>
      <w:r w:rsidRPr="00530957">
        <w:rPr>
          <w:rFonts w:ascii="Arial" w:hAnsi="Arial" w:cs="Arial"/>
          <w:b/>
        </w:rPr>
        <w:t>1</w:t>
      </w:r>
      <w:r w:rsidR="00E11CCC" w:rsidRPr="00530957">
        <w:rPr>
          <w:rFonts w:ascii="Arial" w:hAnsi="Arial" w:cs="Arial"/>
          <w:b/>
        </w:rPr>
        <w:t>.1.3. Alcance</w:t>
      </w:r>
      <w:bookmarkEnd w:id="3"/>
    </w:p>
    <w:p w14:paraId="7C2EBB14" w14:textId="77777777" w:rsidR="00E11CCC" w:rsidRPr="00530957" w:rsidRDefault="00066792" w:rsidP="00530957">
      <w:pPr>
        <w:pStyle w:val="Heading3"/>
        <w:spacing w:line="360" w:lineRule="auto"/>
        <w:rPr>
          <w:rFonts w:ascii="Arial" w:hAnsi="Arial" w:cs="Arial"/>
          <w:b/>
        </w:rPr>
      </w:pPr>
      <w:bookmarkStart w:id="4" w:name="_Toc531875374"/>
      <w:r w:rsidRPr="00530957">
        <w:rPr>
          <w:rFonts w:ascii="Arial" w:hAnsi="Arial" w:cs="Arial"/>
          <w:b/>
        </w:rPr>
        <w:t>1</w:t>
      </w:r>
      <w:r w:rsidR="00E11CCC" w:rsidRPr="00530957">
        <w:rPr>
          <w:rFonts w:ascii="Arial" w:hAnsi="Arial" w:cs="Arial"/>
          <w:b/>
        </w:rPr>
        <w:t>.1.4. Diseño de indicadores</w:t>
      </w:r>
      <w:bookmarkEnd w:id="4"/>
    </w:p>
    <w:p w14:paraId="27CBF357" w14:textId="77777777" w:rsidR="00E11CCC" w:rsidRPr="00C70693" w:rsidRDefault="00E11CCC" w:rsidP="00530957">
      <w:pPr>
        <w:spacing w:line="360" w:lineRule="auto"/>
        <w:jc w:val="both"/>
        <w:rPr>
          <w:rFonts w:ascii="Arial" w:hAnsi="Arial" w:cs="Arial"/>
        </w:rPr>
      </w:pPr>
      <w:r w:rsidRPr="00C70693">
        <w:rPr>
          <w:rFonts w:ascii="Arial" w:hAnsi="Arial" w:cs="Arial"/>
        </w:rPr>
        <w:t>Los indicadores responden en su mayoría a porcentajes de personas que cumplen con cierta característica y a totales de personas</w:t>
      </w:r>
      <w:r w:rsidR="00A77281" w:rsidRPr="00C70693">
        <w:rPr>
          <w:rFonts w:ascii="Arial" w:hAnsi="Arial" w:cs="Arial"/>
        </w:rPr>
        <w:t xml:space="preserve"> y las variables numéricas son resumidas mediante promedios y desviaciones </w:t>
      </w:r>
      <w:r w:rsidR="003875E8" w:rsidRPr="00C70693">
        <w:rPr>
          <w:rFonts w:ascii="Arial" w:hAnsi="Arial" w:cs="Arial"/>
        </w:rPr>
        <w:t>estándar</w:t>
      </w:r>
      <w:r w:rsidRPr="00C70693">
        <w:rPr>
          <w:rFonts w:ascii="Arial" w:hAnsi="Arial" w:cs="Arial"/>
        </w:rPr>
        <w:t>. Los porcentajes cumplen en general con la siguiente fórmula de cálculo</w:t>
      </w:r>
      <w:r w:rsidR="00A77281" w:rsidRPr="00C70693">
        <w:rPr>
          <w:rFonts w:ascii="Arial" w:hAnsi="Arial" w:cs="Arial"/>
        </w:rPr>
        <w:t xml:space="preserve"> para las variables categóricas:</w:t>
      </w:r>
    </w:p>
    <w:p w14:paraId="56431ADC" w14:textId="54AAA09E" w:rsidR="00A77281" w:rsidRPr="00C70693" w:rsidRDefault="00A77281" w:rsidP="00A77281">
      <w:pPr>
        <w:jc w:val="both"/>
        <w:rPr>
          <w:rFonts w:ascii="Arial" w:eastAsiaTheme="minorEastAsia" w:hAnsi="Arial" w:cs="Arial"/>
        </w:rPr>
      </w:pPr>
      <m:oMathPara>
        <m:oMath>
          <m:r>
            <w:rPr>
              <w:rFonts w:ascii="Cambria Math" w:hAnsi="Cambria Math" w:cs="Arial"/>
              <w:sz w:val="28"/>
            </w:rPr>
            <m:t> </m:t>
          </m:r>
          <m:acc>
            <m:accPr>
              <m:ctrlPr>
                <w:rPr>
                  <w:rFonts w:ascii="Cambria Math" w:hAnsi="Cambria Math" w:cs="Arial"/>
                  <w:i/>
                  <w:sz w:val="28"/>
                </w:rPr>
              </m:ctrlPr>
            </m:accPr>
            <m:e>
              <m:r>
                <w:rPr>
                  <w:rFonts w:ascii="Cambria Math" w:hAnsi="Cambria Math" w:cs="Arial"/>
                  <w:sz w:val="28"/>
                </w:rPr>
                <m:t>p</m:t>
              </m:r>
            </m:e>
          </m:acc>
          <m:r>
            <w:rPr>
              <w:rFonts w:ascii="Cambria Math" w:eastAsiaTheme="minorEastAsia" w:hAnsi="Cambria Math" w:cs="Arial"/>
              <w:sz w:val="28"/>
            </w:rPr>
            <m:t>=</m:t>
          </m:r>
          <m:f>
            <m:fPr>
              <m:ctrlPr>
                <w:rPr>
                  <w:rFonts w:ascii="Cambria Math" w:eastAsiaTheme="minorEastAsia" w:hAnsi="Cambria Math" w:cs="Arial"/>
                  <w:i/>
                  <w:sz w:val="28"/>
                </w:rPr>
              </m:ctrlPr>
            </m:fPr>
            <m:num>
              <m:sSub>
                <m:sSubPr>
                  <m:ctrlPr>
                    <w:rPr>
                      <w:rFonts w:ascii="Cambria Math" w:eastAsiaTheme="minorEastAsia" w:hAnsi="Cambria Math" w:cs="Arial"/>
                      <w:i/>
                      <w:sz w:val="28"/>
                    </w:rPr>
                  </m:ctrlPr>
                </m:sSubPr>
                <m:e>
                  <m:r>
                    <w:rPr>
                      <w:rFonts w:ascii="Cambria Math" w:eastAsiaTheme="minorEastAsia" w:hAnsi="Cambria Math" w:cs="Arial"/>
                      <w:sz w:val="28"/>
                    </w:rPr>
                    <m:t>x</m:t>
                  </m:r>
                </m:e>
                <m:sub>
                  <m:r>
                    <w:rPr>
                      <w:rFonts w:ascii="Cambria Math" w:eastAsiaTheme="minorEastAsia" w:hAnsi="Cambria Math" w:cs="Arial"/>
                      <w:sz w:val="28"/>
                    </w:rPr>
                    <m:t>ij</m:t>
                  </m:r>
                </m:sub>
              </m:sSub>
            </m:num>
            <m:den>
              <m:sSub>
                <m:sSubPr>
                  <m:ctrlPr>
                    <w:rPr>
                      <w:rFonts w:ascii="Cambria Math" w:eastAsiaTheme="minorEastAsia" w:hAnsi="Cambria Math" w:cs="Arial"/>
                      <w:i/>
                      <w:sz w:val="28"/>
                    </w:rPr>
                  </m:ctrlPr>
                </m:sSubPr>
                <m:e>
                  <m:r>
                    <w:rPr>
                      <w:rFonts w:ascii="Cambria Math" w:eastAsiaTheme="minorEastAsia" w:hAnsi="Cambria Math" w:cs="Arial"/>
                      <w:sz w:val="28"/>
                    </w:rPr>
                    <m:t>n</m:t>
                  </m:r>
                </m:e>
                <m:sub>
                  <m:r>
                    <w:rPr>
                      <w:rFonts w:ascii="Cambria Math" w:eastAsiaTheme="minorEastAsia" w:hAnsi="Cambria Math" w:cs="Arial"/>
                      <w:sz w:val="28"/>
                    </w:rPr>
                    <m:t>j</m:t>
                  </m:r>
                </m:sub>
              </m:sSub>
            </m:den>
          </m:f>
          <m:r>
            <w:rPr>
              <w:rFonts w:ascii="Cambria Math" w:eastAsiaTheme="minorEastAsia" w:hAnsi="Cambria Math" w:cs="Arial"/>
              <w:sz w:val="28"/>
            </w:rPr>
            <m:t>×100</m:t>
          </m:r>
        </m:oMath>
      </m:oMathPara>
    </w:p>
    <w:p w14:paraId="676A43FC" w14:textId="685EAE97" w:rsidR="00EF2872" w:rsidRPr="00C70693" w:rsidRDefault="007966D5" w:rsidP="00A77281">
      <w:pPr>
        <w:jc w:val="both"/>
        <w:rPr>
          <w:rFonts w:ascii="Arial" w:hAnsi="Arial" w:cs="Arial"/>
        </w:rPr>
      </w:pPr>
      <m:oMath>
        <m:acc>
          <m:accPr>
            <m:ctrlPr>
              <w:rPr>
                <w:rFonts w:ascii="Cambria Math" w:hAnsi="Cambria Math" w:cs="Arial"/>
                <w:i/>
              </w:rPr>
            </m:ctrlPr>
          </m:accPr>
          <m:e>
            <m:r>
              <w:rPr>
                <w:rFonts w:ascii="Cambria Math" w:hAnsi="Cambria Math" w:cs="Arial"/>
              </w:rPr>
              <m:t>p:</m:t>
            </m:r>
          </m:e>
        </m:acc>
      </m:oMath>
      <w:r w:rsidR="00DA3B52">
        <w:rPr>
          <w:rFonts w:ascii="Arial" w:hAnsi="Arial" w:cs="Arial"/>
        </w:rPr>
        <w:t xml:space="preserve"> </w:t>
      </w:r>
      <w:r w:rsidR="00EF2872" w:rsidRPr="00C70693">
        <w:rPr>
          <w:rFonts w:ascii="Arial" w:hAnsi="Arial" w:cs="Arial"/>
        </w:rPr>
        <w:t xml:space="preserve">Es el porcentaje estimado de personas que tienen la característica </w:t>
      </w:r>
      <w:r w:rsidR="00EF2872" w:rsidRPr="00DA3B52">
        <w:rPr>
          <w:rFonts w:ascii="Arial" w:hAnsi="Arial" w:cs="Arial"/>
          <w:i/>
          <w:iCs/>
        </w:rPr>
        <w:t>i</w:t>
      </w:r>
      <w:r w:rsidR="00EF2872" w:rsidRPr="00C70693">
        <w:rPr>
          <w:rFonts w:ascii="Arial" w:hAnsi="Arial" w:cs="Arial"/>
        </w:rPr>
        <w:t xml:space="preserve"> de la variable x</w:t>
      </w:r>
    </w:p>
    <w:p w14:paraId="72BF011F" w14:textId="0CC24060" w:rsidR="00EF2872" w:rsidRPr="00C70693" w:rsidRDefault="007966D5" w:rsidP="00A77281">
      <w:pPr>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oMath>
      <w:r w:rsidR="00EF2872" w:rsidRPr="00C70693">
        <w:rPr>
          <w:rFonts w:ascii="Arial" w:eastAsiaTheme="minorEastAsia" w:hAnsi="Arial" w:cs="Arial"/>
        </w:rPr>
        <w:t xml:space="preserve">: </w:t>
      </w:r>
      <w:r w:rsidR="00EF2872" w:rsidRPr="00C70693">
        <w:rPr>
          <w:rFonts w:ascii="Arial" w:hAnsi="Arial" w:cs="Arial"/>
        </w:rPr>
        <w:t xml:space="preserve">Es el número total estimado de personas que cumplen con la característica </w:t>
      </w:r>
      <w:r w:rsidR="00EF2872" w:rsidRPr="00DA3B52">
        <w:rPr>
          <w:rFonts w:ascii="Arial" w:hAnsi="Arial" w:cs="Arial"/>
          <w:i/>
          <w:iCs/>
        </w:rPr>
        <w:t>i</w:t>
      </w:r>
      <w:r w:rsidR="00EF2872" w:rsidRPr="00C70693">
        <w:rPr>
          <w:rFonts w:ascii="Arial" w:hAnsi="Arial" w:cs="Arial"/>
        </w:rPr>
        <w:t xml:space="preserve"> de la variable </w:t>
      </w:r>
      <w:r w:rsidR="00A46034" w:rsidRPr="00DA3B52">
        <w:rPr>
          <w:rFonts w:ascii="Arial" w:hAnsi="Arial" w:cs="Arial"/>
          <w:i/>
          <w:iCs/>
        </w:rPr>
        <w:t>j</w:t>
      </w:r>
      <w:r w:rsidR="00EF2872" w:rsidRPr="00C70693">
        <w:rPr>
          <w:rFonts w:ascii="Arial" w:hAnsi="Arial" w:cs="Arial"/>
        </w:rPr>
        <w:t>.</w:t>
      </w:r>
    </w:p>
    <w:p w14:paraId="249AF5A7" w14:textId="3AD7EA67" w:rsidR="002B5B68" w:rsidRPr="00C70693" w:rsidRDefault="007966D5" w:rsidP="00A77281">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2B5B68" w:rsidRPr="00C70693">
        <w:rPr>
          <w:rFonts w:ascii="Arial" w:eastAsiaTheme="minorEastAsia" w:hAnsi="Arial" w:cs="Arial"/>
        </w:rPr>
        <w:t>: Total de personas ev</w:t>
      </w:r>
      <w:r w:rsidR="00BE4C1A" w:rsidRPr="00C70693">
        <w:rPr>
          <w:rFonts w:ascii="Arial" w:eastAsiaTheme="minorEastAsia" w:hAnsi="Arial" w:cs="Arial"/>
        </w:rPr>
        <w:t>a</w:t>
      </w:r>
      <w:r w:rsidR="002B5B68" w:rsidRPr="00C70693">
        <w:rPr>
          <w:rFonts w:ascii="Arial" w:eastAsiaTheme="minorEastAsia" w:hAnsi="Arial" w:cs="Arial"/>
        </w:rPr>
        <w:t xml:space="preserve">luadas para la variable </w:t>
      </w:r>
      <w:r w:rsidR="00A46034" w:rsidRPr="00DA3B52">
        <w:rPr>
          <w:rFonts w:ascii="Arial" w:eastAsiaTheme="minorEastAsia" w:hAnsi="Arial" w:cs="Arial"/>
          <w:i/>
          <w:iCs/>
        </w:rPr>
        <w:t>j</w:t>
      </w:r>
      <w:r w:rsidR="002B5B68" w:rsidRPr="00C70693">
        <w:rPr>
          <w:rFonts w:ascii="Arial" w:eastAsiaTheme="minorEastAsia" w:hAnsi="Arial" w:cs="Arial"/>
        </w:rPr>
        <w:t>.</w:t>
      </w:r>
    </w:p>
    <w:p w14:paraId="67CED704" w14:textId="77777777" w:rsidR="002B5B68" w:rsidRPr="00C70693" w:rsidRDefault="002B5B68" w:rsidP="00A77281">
      <w:pPr>
        <w:jc w:val="both"/>
        <w:rPr>
          <w:rFonts w:ascii="Arial" w:eastAsiaTheme="minorEastAsia" w:hAnsi="Arial" w:cs="Arial"/>
        </w:rPr>
      </w:pPr>
      <w:r w:rsidRPr="00C70693">
        <w:rPr>
          <w:rFonts w:ascii="Arial" w:eastAsiaTheme="minorEastAsia" w:hAnsi="Arial" w:cs="Arial"/>
        </w:rPr>
        <w:t>Las variables continuas tiene su análisis mediante promedios, los cuales se pueden calcular como:</w:t>
      </w:r>
    </w:p>
    <w:p w14:paraId="051B9C02" w14:textId="77777777" w:rsidR="002B5B68" w:rsidRPr="00C70693" w:rsidRDefault="007966D5" w:rsidP="00A77281">
      <w:pPr>
        <w:jc w:val="both"/>
        <w:rPr>
          <w:rFonts w:ascii="Arial" w:eastAsiaTheme="minorEastAsia" w:hAnsi="Arial" w:cs="Arial"/>
        </w:rPr>
      </w:pPr>
      <m:oMathPara>
        <m:oMath>
          <m:acc>
            <m:accPr>
              <m:ctrlPr>
                <w:rPr>
                  <w:rFonts w:ascii="Cambria Math" w:hAnsi="Cambria Math" w:cs="Arial"/>
                  <w:i/>
                  <w:sz w:val="28"/>
                </w:rPr>
              </m:ctrlPr>
            </m:accPr>
            <m:e>
              <m:r>
                <w:rPr>
                  <w:rFonts w:ascii="Cambria Math" w:hAnsi="Cambria Math" w:cs="Arial"/>
                  <w:sz w:val="28"/>
                </w:rPr>
                <m:t>y</m:t>
              </m:r>
            </m:e>
          </m:acc>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1</m:t>
              </m:r>
            </m:num>
            <m:den>
              <m:r>
                <w:rPr>
                  <w:rFonts w:ascii="Cambria Math" w:hAnsi="Cambria Math" w:cs="Arial"/>
                  <w:sz w:val="28"/>
                </w:rPr>
                <m:t>n</m:t>
              </m:r>
            </m:den>
          </m:f>
          <m:nary>
            <m:naryPr>
              <m:chr m:val="∑"/>
              <m:limLoc m:val="undOvr"/>
              <m:ctrlPr>
                <w:rPr>
                  <w:rFonts w:ascii="Cambria Math" w:hAnsi="Cambria Math" w:cs="Arial"/>
                  <w:i/>
                  <w:sz w:val="28"/>
                </w:rPr>
              </m:ctrlPr>
            </m:naryPr>
            <m:sub>
              <m:r>
                <w:rPr>
                  <w:rFonts w:ascii="Cambria Math" w:hAnsi="Cambria Math" w:cs="Arial"/>
                  <w:sz w:val="28"/>
                </w:rPr>
                <m:t>1</m:t>
              </m:r>
            </m:sub>
            <m:sup>
              <m:r>
                <w:rPr>
                  <w:rFonts w:ascii="Cambria Math" w:hAnsi="Cambria Math" w:cs="Arial"/>
                  <w:sz w:val="28"/>
                </w:rPr>
                <m:t>n</m:t>
              </m:r>
            </m:sup>
            <m:e>
              <m:sSub>
                <m:sSubPr>
                  <m:ctrlPr>
                    <w:rPr>
                      <w:rFonts w:ascii="Cambria Math" w:hAnsi="Cambria Math" w:cs="Arial"/>
                      <w:i/>
                      <w:sz w:val="28"/>
                    </w:rPr>
                  </m:ctrlPr>
                </m:sSubPr>
                <m:e>
                  <m:r>
                    <w:rPr>
                      <w:rFonts w:ascii="Cambria Math" w:hAnsi="Cambria Math" w:cs="Arial"/>
                      <w:sz w:val="28"/>
                    </w:rPr>
                    <m:t>y</m:t>
                  </m:r>
                </m:e>
                <m:sub>
                  <m:r>
                    <w:rPr>
                      <w:rFonts w:ascii="Cambria Math" w:hAnsi="Cambria Math" w:cs="Arial"/>
                      <w:sz w:val="28"/>
                    </w:rPr>
                    <m:t>i</m:t>
                  </m:r>
                </m:sub>
              </m:sSub>
            </m:e>
          </m:nary>
        </m:oMath>
      </m:oMathPara>
    </w:p>
    <w:p w14:paraId="0F3CAD41" w14:textId="77777777" w:rsidR="002B5B68" w:rsidRPr="00C70693" w:rsidRDefault="007966D5" w:rsidP="00A77281">
      <w:pPr>
        <w:jc w:val="both"/>
        <w:rPr>
          <w:rFonts w:ascii="Arial" w:eastAsiaTheme="minorEastAsia" w:hAnsi="Arial" w:cs="Arial"/>
        </w:rPr>
      </w:pPr>
      <m:oMath>
        <m:acc>
          <m:accPr>
            <m:ctrlPr>
              <w:rPr>
                <w:rFonts w:ascii="Cambria Math" w:eastAsiaTheme="minorEastAsia" w:hAnsi="Cambria Math" w:cs="Arial"/>
                <w:i/>
              </w:rPr>
            </m:ctrlPr>
          </m:accPr>
          <m:e>
            <m:r>
              <w:rPr>
                <w:rFonts w:ascii="Cambria Math" w:eastAsiaTheme="minorEastAsia" w:hAnsi="Cambria Math" w:cs="Arial"/>
              </w:rPr>
              <m:t>y</m:t>
            </m:r>
          </m:e>
        </m:acc>
      </m:oMath>
      <w:r w:rsidR="002B5B68" w:rsidRPr="00C70693">
        <w:rPr>
          <w:rFonts w:ascii="Arial" w:eastAsiaTheme="minorEastAsia" w:hAnsi="Arial" w:cs="Arial"/>
        </w:rPr>
        <w:t xml:space="preserve">: Promedio estimado de la variable </w:t>
      </w:r>
      <m:oMath>
        <m:r>
          <w:rPr>
            <w:rFonts w:ascii="Cambria Math" w:eastAsiaTheme="minorEastAsia" w:hAnsi="Cambria Math" w:cs="Arial"/>
          </w:rPr>
          <m:t>y</m:t>
        </m:r>
      </m:oMath>
      <w:r w:rsidR="002B5B68" w:rsidRPr="00C70693">
        <w:rPr>
          <w:rFonts w:ascii="Arial" w:eastAsiaTheme="minorEastAsia" w:hAnsi="Arial" w:cs="Arial"/>
        </w:rPr>
        <w:t>.</w:t>
      </w:r>
    </w:p>
    <w:p w14:paraId="25CF56C1" w14:textId="77777777" w:rsidR="002B5B68" w:rsidRPr="00C70693" w:rsidRDefault="007966D5" w:rsidP="00A77281">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oMath>
      <w:r w:rsidR="002B5B68" w:rsidRPr="00C70693">
        <w:rPr>
          <w:rFonts w:ascii="Arial" w:eastAsiaTheme="minorEastAsia" w:hAnsi="Arial" w:cs="Arial"/>
        </w:rPr>
        <w:t xml:space="preserve">: Valor de la variables </w:t>
      </w:r>
      <m:oMath>
        <m:r>
          <w:rPr>
            <w:rFonts w:ascii="Cambria Math" w:eastAsiaTheme="minorEastAsia" w:hAnsi="Cambria Math" w:cs="Arial"/>
          </w:rPr>
          <m:t>y</m:t>
        </m:r>
      </m:oMath>
      <w:r w:rsidR="002B5B68" w:rsidRPr="00C70693">
        <w:rPr>
          <w:rFonts w:ascii="Arial" w:eastAsiaTheme="minorEastAsia" w:hAnsi="Arial" w:cs="Arial"/>
        </w:rPr>
        <w:t xml:space="preserve"> en el individuo </w:t>
      </w:r>
      <m:oMath>
        <m:r>
          <w:rPr>
            <w:rFonts w:ascii="Cambria Math" w:eastAsiaTheme="minorEastAsia" w:hAnsi="Cambria Math" w:cs="Arial"/>
          </w:rPr>
          <m:t>i</m:t>
        </m:r>
      </m:oMath>
      <w:r w:rsidR="002B5B68" w:rsidRPr="00C70693">
        <w:rPr>
          <w:rFonts w:ascii="Arial" w:eastAsiaTheme="minorEastAsia" w:hAnsi="Arial" w:cs="Arial"/>
        </w:rPr>
        <w:t>.</w:t>
      </w:r>
    </w:p>
    <w:p w14:paraId="1E3FF02C" w14:textId="77777777" w:rsidR="002B5B68" w:rsidRPr="00C70693" w:rsidRDefault="002B5B68" w:rsidP="00A77281">
      <w:pPr>
        <w:jc w:val="both"/>
        <w:rPr>
          <w:rFonts w:ascii="Arial" w:eastAsiaTheme="minorEastAsia" w:hAnsi="Arial" w:cs="Arial"/>
        </w:rPr>
      </w:pPr>
      <m:oMath>
        <m:r>
          <w:rPr>
            <w:rFonts w:ascii="Cambria Math" w:eastAsiaTheme="minorEastAsia" w:hAnsi="Cambria Math" w:cs="Arial"/>
          </w:rPr>
          <m:t>n</m:t>
        </m:r>
      </m:oMath>
      <w:r w:rsidRPr="00C70693">
        <w:rPr>
          <w:rFonts w:ascii="Arial" w:eastAsiaTheme="minorEastAsia" w:hAnsi="Arial" w:cs="Arial"/>
        </w:rPr>
        <w:t xml:space="preserve">: Total de individuos a los que se les midió la variable </w:t>
      </w:r>
      <m:oMath>
        <m:r>
          <w:rPr>
            <w:rFonts w:ascii="Cambria Math" w:eastAsiaTheme="minorEastAsia" w:hAnsi="Cambria Math" w:cs="Arial"/>
          </w:rPr>
          <m:t>y</m:t>
        </m:r>
      </m:oMath>
      <w:r w:rsidRPr="00C70693">
        <w:rPr>
          <w:rFonts w:ascii="Arial" w:eastAsiaTheme="minorEastAsia" w:hAnsi="Arial" w:cs="Arial"/>
        </w:rPr>
        <w:t>.</w:t>
      </w:r>
    </w:p>
    <w:p w14:paraId="15ED9B75" w14:textId="20EAB701" w:rsidR="00E11CCC" w:rsidRPr="00530957" w:rsidRDefault="00066792" w:rsidP="00530957">
      <w:pPr>
        <w:pStyle w:val="Heading2"/>
        <w:spacing w:line="360" w:lineRule="auto"/>
        <w:jc w:val="both"/>
        <w:rPr>
          <w:rFonts w:ascii="Arial" w:hAnsi="Arial" w:cs="Arial"/>
          <w:b/>
        </w:rPr>
      </w:pPr>
      <w:bookmarkStart w:id="5" w:name="_Toc531875375"/>
      <w:r w:rsidRPr="00530957">
        <w:rPr>
          <w:rFonts w:ascii="Arial" w:hAnsi="Arial" w:cs="Arial"/>
          <w:b/>
        </w:rPr>
        <w:lastRenderedPageBreak/>
        <w:t>1</w:t>
      </w:r>
      <w:r w:rsidR="00E11CCC" w:rsidRPr="00530957">
        <w:rPr>
          <w:rFonts w:ascii="Arial" w:hAnsi="Arial" w:cs="Arial"/>
          <w:b/>
        </w:rPr>
        <w:t>.2. DISEÑO ESTAD</w:t>
      </w:r>
      <w:r w:rsidR="00DA3B52">
        <w:rPr>
          <w:rFonts w:ascii="Arial" w:hAnsi="Arial" w:cs="Arial"/>
          <w:b/>
          <w:lang w:val="x-none"/>
        </w:rPr>
        <w:t>Í</w:t>
      </w:r>
      <w:r w:rsidR="00E11CCC" w:rsidRPr="00530957">
        <w:rPr>
          <w:rFonts w:ascii="Arial" w:hAnsi="Arial" w:cs="Arial"/>
          <w:b/>
        </w:rPr>
        <w:t>STICO</w:t>
      </w:r>
      <w:bookmarkEnd w:id="5"/>
    </w:p>
    <w:p w14:paraId="57719851" w14:textId="77777777" w:rsidR="00530957" w:rsidRPr="00530957" w:rsidRDefault="00066792" w:rsidP="00530957">
      <w:pPr>
        <w:pStyle w:val="Heading3"/>
        <w:spacing w:line="360" w:lineRule="auto"/>
        <w:jc w:val="both"/>
        <w:rPr>
          <w:rFonts w:ascii="Arial" w:hAnsi="Arial" w:cs="Arial"/>
          <w:b/>
        </w:rPr>
      </w:pPr>
      <w:bookmarkStart w:id="6" w:name="_Toc531875376"/>
      <w:r w:rsidRPr="00530957">
        <w:rPr>
          <w:rFonts w:ascii="Arial" w:hAnsi="Arial" w:cs="Arial"/>
          <w:b/>
        </w:rPr>
        <w:t>1</w:t>
      </w:r>
      <w:r w:rsidR="00E11CCC" w:rsidRPr="00530957">
        <w:rPr>
          <w:rFonts w:ascii="Arial" w:hAnsi="Arial" w:cs="Arial"/>
          <w:b/>
        </w:rPr>
        <w:t>.2.1. Componentes básicos del diseño estadístico</w:t>
      </w:r>
      <w:bookmarkEnd w:id="6"/>
    </w:p>
    <w:p w14:paraId="3BED39D6" w14:textId="7CED18A5" w:rsidR="00E11CCC" w:rsidRPr="00C70693" w:rsidRDefault="00E11CCC" w:rsidP="00530957">
      <w:pPr>
        <w:spacing w:line="360" w:lineRule="auto"/>
        <w:jc w:val="both"/>
        <w:rPr>
          <w:rFonts w:ascii="Arial" w:hAnsi="Arial" w:cs="Arial"/>
        </w:rPr>
      </w:pPr>
      <w:r w:rsidRPr="00C70693">
        <w:rPr>
          <w:rFonts w:ascii="Arial" w:hAnsi="Arial" w:cs="Arial"/>
          <w:b/>
        </w:rPr>
        <w:t>Universo de estudio:</w:t>
      </w:r>
      <w:r w:rsidR="007D20D7">
        <w:rPr>
          <w:rFonts w:ascii="Arial" w:hAnsi="Arial" w:cs="Arial"/>
          <w:b/>
        </w:rPr>
        <w:t xml:space="preserve"> </w:t>
      </w:r>
      <w:r w:rsidR="0071664C" w:rsidRPr="00C70693">
        <w:rPr>
          <w:rFonts w:ascii="Arial" w:hAnsi="Arial" w:cs="Arial"/>
        </w:rPr>
        <w:t xml:space="preserve">Personas de nacionalidad </w:t>
      </w:r>
      <w:r w:rsidR="00AA74E9" w:rsidRPr="00C70693">
        <w:rPr>
          <w:rFonts w:ascii="Arial" w:hAnsi="Arial" w:cs="Arial"/>
        </w:rPr>
        <w:t>colombiana residentes</w:t>
      </w:r>
      <w:r w:rsidR="0071664C" w:rsidRPr="00C70693">
        <w:rPr>
          <w:rFonts w:ascii="Arial" w:hAnsi="Arial" w:cs="Arial"/>
        </w:rPr>
        <w:t xml:space="preserve"> del municipio </w:t>
      </w:r>
      <w:r w:rsidR="00AA74E9" w:rsidRPr="00C70693">
        <w:rPr>
          <w:rFonts w:ascii="Arial" w:hAnsi="Arial" w:cs="Arial"/>
        </w:rPr>
        <w:t>de Pereira en</w:t>
      </w:r>
      <w:r w:rsidRPr="00C70693">
        <w:rPr>
          <w:rFonts w:ascii="Arial" w:hAnsi="Arial" w:cs="Arial"/>
        </w:rPr>
        <w:t xml:space="preserve"> el á</w:t>
      </w:r>
      <w:r w:rsidR="0071664C" w:rsidRPr="00C70693">
        <w:rPr>
          <w:rFonts w:ascii="Arial" w:hAnsi="Arial" w:cs="Arial"/>
        </w:rPr>
        <w:t xml:space="preserve">rea urbana y rural con edades entre 0 y </w:t>
      </w:r>
      <w:r w:rsidR="007D20D7">
        <w:rPr>
          <w:rFonts w:ascii="Arial" w:hAnsi="Arial" w:cs="Arial"/>
        </w:rPr>
        <w:t>60</w:t>
      </w:r>
      <w:r w:rsidR="0071664C" w:rsidRPr="00C70693">
        <w:rPr>
          <w:rFonts w:ascii="Arial" w:hAnsi="Arial" w:cs="Arial"/>
        </w:rPr>
        <w:t xml:space="preserve"> años de edad</w:t>
      </w:r>
      <w:r w:rsidR="007D20D7">
        <w:rPr>
          <w:rFonts w:ascii="Arial" w:hAnsi="Arial" w:cs="Arial"/>
        </w:rPr>
        <w:t>.</w:t>
      </w:r>
    </w:p>
    <w:p w14:paraId="16D09B7D" w14:textId="366DFA38" w:rsidR="00E11CCC" w:rsidRPr="00C70693" w:rsidRDefault="00E11CCC" w:rsidP="00530957">
      <w:pPr>
        <w:spacing w:line="360" w:lineRule="auto"/>
        <w:jc w:val="both"/>
        <w:rPr>
          <w:rFonts w:ascii="Arial" w:hAnsi="Arial" w:cs="Arial"/>
        </w:rPr>
      </w:pPr>
      <w:r w:rsidRPr="00C70693">
        <w:rPr>
          <w:rFonts w:ascii="Arial" w:hAnsi="Arial" w:cs="Arial"/>
          <w:b/>
        </w:rPr>
        <w:t>Población objetivo:</w:t>
      </w:r>
      <w:r w:rsidR="007D20D7">
        <w:rPr>
          <w:rFonts w:ascii="Arial" w:hAnsi="Arial" w:cs="Arial"/>
          <w:b/>
        </w:rPr>
        <w:t xml:space="preserve"> </w:t>
      </w:r>
      <w:r w:rsidR="0071664C" w:rsidRPr="00C70693">
        <w:rPr>
          <w:rFonts w:ascii="Arial" w:hAnsi="Arial" w:cs="Arial"/>
        </w:rPr>
        <w:t xml:space="preserve">Personas de nacionalidad Colombiana  residentes </w:t>
      </w:r>
      <w:r w:rsidR="007D20D7">
        <w:rPr>
          <w:rFonts w:ascii="Arial" w:hAnsi="Arial" w:cs="Arial"/>
        </w:rPr>
        <w:t xml:space="preserve">para </w:t>
      </w:r>
      <w:r w:rsidR="0071664C" w:rsidRPr="00C70693">
        <w:rPr>
          <w:rFonts w:ascii="Arial" w:hAnsi="Arial" w:cs="Arial"/>
        </w:rPr>
        <w:t xml:space="preserve">del municipio de  Pereira  en el área urbana y rural con edades entre 0 y </w:t>
      </w:r>
      <w:r w:rsidR="009C10B7">
        <w:rPr>
          <w:rFonts w:ascii="Arial" w:hAnsi="Arial" w:cs="Arial"/>
        </w:rPr>
        <w:t>60</w:t>
      </w:r>
      <w:r w:rsidR="0071664C" w:rsidRPr="00C70693">
        <w:rPr>
          <w:rFonts w:ascii="Arial" w:hAnsi="Arial" w:cs="Arial"/>
        </w:rPr>
        <w:t xml:space="preserve"> años de edad </w:t>
      </w:r>
      <w:r w:rsidRPr="00C70693">
        <w:rPr>
          <w:rFonts w:ascii="Arial" w:hAnsi="Arial" w:cs="Arial"/>
        </w:rPr>
        <w:t xml:space="preserve">sin ningún tipo de limitación que impida responder la </w:t>
      </w:r>
      <w:r w:rsidR="0071664C" w:rsidRPr="00C70693">
        <w:rPr>
          <w:rFonts w:ascii="Arial" w:hAnsi="Arial" w:cs="Arial"/>
        </w:rPr>
        <w:t xml:space="preserve"> encuesta</w:t>
      </w:r>
    </w:p>
    <w:p w14:paraId="5BE9CE98" w14:textId="3F7B7BDB" w:rsidR="00E11CCC" w:rsidRPr="00C70693" w:rsidRDefault="00E11CCC" w:rsidP="00530957">
      <w:pPr>
        <w:spacing w:line="360" w:lineRule="auto"/>
        <w:jc w:val="both"/>
        <w:rPr>
          <w:rFonts w:ascii="Arial" w:hAnsi="Arial" w:cs="Arial"/>
        </w:rPr>
      </w:pPr>
      <w:r w:rsidRPr="00C70693">
        <w:rPr>
          <w:rFonts w:ascii="Arial" w:hAnsi="Arial" w:cs="Arial"/>
          <w:b/>
        </w:rPr>
        <w:t>Marco estadístico:</w:t>
      </w:r>
      <w:r w:rsidR="009C10B7">
        <w:rPr>
          <w:rFonts w:ascii="Arial" w:hAnsi="Arial" w:cs="Arial"/>
          <w:b/>
        </w:rPr>
        <w:t xml:space="preserve"> </w:t>
      </w:r>
      <w:r w:rsidR="0071664C" w:rsidRPr="00C70693">
        <w:rPr>
          <w:rFonts w:ascii="Arial" w:hAnsi="Arial" w:cs="Arial"/>
        </w:rPr>
        <w:t xml:space="preserve">La totalidad de unidades del sistema </w:t>
      </w:r>
      <w:proofErr w:type="spellStart"/>
      <w:r w:rsidR="0071664C" w:rsidRPr="00C70693">
        <w:rPr>
          <w:rFonts w:ascii="Arial" w:hAnsi="Arial" w:cs="Arial"/>
        </w:rPr>
        <w:t>geoestadístico</w:t>
      </w:r>
      <w:proofErr w:type="spellEnd"/>
      <w:r w:rsidR="0019132C">
        <w:rPr>
          <w:rFonts w:ascii="Arial" w:hAnsi="Arial" w:cs="Arial"/>
        </w:rPr>
        <w:t xml:space="preserve"> </w:t>
      </w:r>
      <w:r w:rsidR="009C10B7">
        <w:rPr>
          <w:rFonts w:ascii="Arial" w:hAnsi="Arial" w:cs="Arial"/>
        </w:rPr>
        <w:t>actualizado con censo de población y vivienda 202,</w:t>
      </w:r>
      <w:r w:rsidR="00DA3B52">
        <w:rPr>
          <w:rFonts w:ascii="Arial" w:hAnsi="Arial" w:cs="Arial"/>
        </w:rPr>
        <w:t xml:space="preserve"> </w:t>
      </w:r>
      <w:r w:rsidR="0071664C" w:rsidRPr="00C70693">
        <w:rPr>
          <w:rFonts w:ascii="Arial" w:hAnsi="Arial" w:cs="Arial"/>
        </w:rPr>
        <w:t>correspondientes a manzanas en sector urbano y rural del municipio de Pereira.</w:t>
      </w:r>
    </w:p>
    <w:p w14:paraId="33A7824C" w14:textId="07200084" w:rsidR="00E11CCC" w:rsidRDefault="00E11CCC" w:rsidP="00530957">
      <w:pPr>
        <w:spacing w:line="360" w:lineRule="auto"/>
        <w:jc w:val="both"/>
        <w:rPr>
          <w:rFonts w:ascii="Arial" w:hAnsi="Arial" w:cs="Arial"/>
        </w:rPr>
      </w:pPr>
      <w:r w:rsidRPr="00C70693">
        <w:rPr>
          <w:rFonts w:ascii="Arial" w:hAnsi="Arial" w:cs="Arial"/>
          <w:b/>
        </w:rPr>
        <w:t>Definición de variables:</w:t>
      </w:r>
      <w:r w:rsidRPr="00C70693">
        <w:rPr>
          <w:rFonts w:ascii="Arial" w:hAnsi="Arial" w:cs="Arial"/>
        </w:rPr>
        <w:t xml:space="preserve"> En la tabla </w:t>
      </w:r>
      <w:r w:rsidR="009F6BAD" w:rsidRPr="00C70693">
        <w:rPr>
          <w:rFonts w:ascii="Arial" w:hAnsi="Arial" w:cs="Arial"/>
        </w:rPr>
        <w:t>1</w:t>
      </w:r>
      <w:r w:rsidR="00DA3B52">
        <w:rPr>
          <w:rFonts w:ascii="Arial" w:hAnsi="Arial" w:cs="Arial"/>
        </w:rPr>
        <w:t xml:space="preserve"> </w:t>
      </w:r>
      <w:r w:rsidRPr="00C70693">
        <w:rPr>
          <w:rFonts w:ascii="Arial" w:hAnsi="Arial" w:cs="Arial"/>
        </w:rPr>
        <w:t>se resumen las variables o dimensiones consideradas dentro de cada tema o componente de la ENSM, los instrumentos empleados e información muestral.</w:t>
      </w:r>
    </w:p>
    <w:p w14:paraId="3C3E78B9" w14:textId="71C08BC3" w:rsidR="009F6BAD" w:rsidRPr="00C70693" w:rsidRDefault="00C70693" w:rsidP="00C70693">
      <w:pPr>
        <w:pStyle w:val="Caption"/>
        <w:jc w:val="center"/>
        <w:rPr>
          <w:rFonts w:ascii="Arial" w:hAnsi="Arial" w:cs="Arial"/>
          <w:b/>
          <w:i w:val="0"/>
          <w:sz w:val="22"/>
        </w:rPr>
      </w:pPr>
      <w:bookmarkStart w:id="7" w:name="_Ref86077632"/>
      <w:bookmarkStart w:id="8" w:name="_Toc531875383"/>
      <w:r w:rsidRPr="00C70693">
        <w:rPr>
          <w:rFonts w:ascii="Arial" w:hAnsi="Arial" w:cs="Arial"/>
          <w:b/>
          <w:i w:val="0"/>
          <w:sz w:val="22"/>
        </w:rPr>
        <w:t xml:space="preserve">Tabla </w:t>
      </w:r>
      <w:r w:rsidR="00D91314" w:rsidRPr="00C70693">
        <w:rPr>
          <w:rFonts w:ascii="Arial" w:hAnsi="Arial" w:cs="Arial"/>
          <w:b/>
          <w:i w:val="0"/>
          <w:sz w:val="22"/>
        </w:rPr>
        <w:fldChar w:fldCharType="begin"/>
      </w:r>
      <w:r w:rsidRPr="00C70693">
        <w:rPr>
          <w:rFonts w:ascii="Arial" w:hAnsi="Arial" w:cs="Arial"/>
          <w:b/>
          <w:i w:val="0"/>
          <w:sz w:val="22"/>
        </w:rPr>
        <w:instrText xml:space="preserve"> SEQ Tabla \* ARABIC </w:instrText>
      </w:r>
      <w:r w:rsidR="00D91314" w:rsidRPr="00C70693">
        <w:rPr>
          <w:rFonts w:ascii="Arial" w:hAnsi="Arial" w:cs="Arial"/>
          <w:b/>
          <w:i w:val="0"/>
          <w:sz w:val="22"/>
        </w:rPr>
        <w:fldChar w:fldCharType="separate"/>
      </w:r>
      <w:r>
        <w:rPr>
          <w:rFonts w:ascii="Arial" w:hAnsi="Arial" w:cs="Arial"/>
          <w:b/>
          <w:i w:val="0"/>
          <w:noProof/>
          <w:sz w:val="22"/>
        </w:rPr>
        <w:t>1</w:t>
      </w:r>
      <w:r w:rsidR="00D91314" w:rsidRPr="00C70693">
        <w:rPr>
          <w:rFonts w:ascii="Arial" w:hAnsi="Arial" w:cs="Arial"/>
          <w:b/>
          <w:i w:val="0"/>
          <w:sz w:val="22"/>
        </w:rPr>
        <w:fldChar w:fldCharType="end"/>
      </w:r>
      <w:bookmarkEnd w:id="7"/>
      <w:r w:rsidR="00DA3B52">
        <w:rPr>
          <w:rFonts w:ascii="Arial" w:hAnsi="Arial" w:cs="Arial"/>
          <w:b/>
          <w:i w:val="0"/>
          <w:sz w:val="22"/>
        </w:rPr>
        <w:t>:</w:t>
      </w:r>
      <w:r w:rsidRPr="00C70693">
        <w:rPr>
          <w:rFonts w:ascii="Arial" w:hAnsi="Arial" w:cs="Arial"/>
          <w:b/>
          <w:i w:val="0"/>
          <w:sz w:val="22"/>
        </w:rPr>
        <w:t xml:space="preserve"> Componentes temáticos de la encuesta de situación nutricional, sus variables o dimensiones, instrumentos de recolección.</w:t>
      </w:r>
      <w:bookmarkEnd w:id="8"/>
    </w:p>
    <w:p w14:paraId="43AA2640" w14:textId="77777777" w:rsidR="009F6BAD" w:rsidRPr="00C70693" w:rsidRDefault="009F6BAD" w:rsidP="009F6BAD">
      <w:pPr>
        <w:autoSpaceDE w:val="0"/>
        <w:autoSpaceDN w:val="0"/>
        <w:adjustRightInd w:val="0"/>
        <w:jc w:val="center"/>
        <w:rPr>
          <w:rFonts w:ascii="Arial" w:hAnsi="Arial" w:cs="Arial"/>
          <w:b/>
        </w:rPr>
      </w:pPr>
    </w:p>
    <w:tbl>
      <w:tblPr>
        <w:tblStyle w:val="TableGrid"/>
        <w:tblW w:w="9450" w:type="dxa"/>
        <w:tblLook w:val="04A0" w:firstRow="1" w:lastRow="0" w:firstColumn="1" w:lastColumn="0" w:noHBand="0" w:noVBand="1"/>
      </w:tblPr>
      <w:tblGrid>
        <w:gridCol w:w="2400"/>
        <w:gridCol w:w="2418"/>
        <w:gridCol w:w="2618"/>
        <w:gridCol w:w="2014"/>
      </w:tblGrid>
      <w:tr w:rsidR="0071664C" w:rsidRPr="009C10B7" w14:paraId="1C604EFF" w14:textId="77777777" w:rsidTr="009F6BAD">
        <w:tc>
          <w:tcPr>
            <w:tcW w:w="2480" w:type="dxa"/>
          </w:tcPr>
          <w:p w14:paraId="718A454E" w14:textId="77777777" w:rsidR="0071664C" w:rsidRPr="009C10B7" w:rsidRDefault="0071664C" w:rsidP="009F6BAD">
            <w:pPr>
              <w:jc w:val="center"/>
              <w:rPr>
                <w:rFonts w:ascii="Arial" w:hAnsi="Arial" w:cs="Arial"/>
                <w:b/>
                <w:highlight w:val="yellow"/>
              </w:rPr>
            </w:pPr>
            <w:r w:rsidRPr="009C10B7">
              <w:rPr>
                <w:rFonts w:ascii="Arial" w:hAnsi="Arial" w:cs="Arial"/>
                <w:b/>
                <w:highlight w:val="yellow"/>
              </w:rPr>
              <w:t>Componente</w:t>
            </w:r>
          </w:p>
        </w:tc>
        <w:tc>
          <w:tcPr>
            <w:tcW w:w="2480" w:type="dxa"/>
          </w:tcPr>
          <w:p w14:paraId="6091BC4B" w14:textId="77777777" w:rsidR="0071664C" w:rsidRPr="009C10B7" w:rsidRDefault="0071664C" w:rsidP="009F6BAD">
            <w:pPr>
              <w:jc w:val="center"/>
              <w:rPr>
                <w:rFonts w:ascii="Arial" w:hAnsi="Arial" w:cs="Arial"/>
                <w:b/>
                <w:highlight w:val="yellow"/>
              </w:rPr>
            </w:pPr>
            <w:r w:rsidRPr="009C10B7">
              <w:rPr>
                <w:rFonts w:ascii="Arial" w:hAnsi="Arial" w:cs="Arial"/>
                <w:b/>
                <w:highlight w:val="yellow"/>
              </w:rPr>
              <w:t>Instrumento</w:t>
            </w:r>
          </w:p>
        </w:tc>
        <w:tc>
          <w:tcPr>
            <w:tcW w:w="2424" w:type="dxa"/>
          </w:tcPr>
          <w:p w14:paraId="51F165EE" w14:textId="77777777" w:rsidR="0071664C" w:rsidRPr="009C10B7" w:rsidRDefault="0071664C" w:rsidP="009F6BAD">
            <w:pPr>
              <w:jc w:val="center"/>
              <w:rPr>
                <w:rFonts w:ascii="Arial" w:hAnsi="Arial" w:cs="Arial"/>
                <w:b/>
                <w:highlight w:val="yellow"/>
              </w:rPr>
            </w:pPr>
            <w:r w:rsidRPr="009C10B7">
              <w:rPr>
                <w:rFonts w:ascii="Arial" w:hAnsi="Arial" w:cs="Arial"/>
                <w:b/>
                <w:highlight w:val="yellow"/>
              </w:rPr>
              <w:t>Variables /dimensiones</w:t>
            </w:r>
          </w:p>
        </w:tc>
        <w:tc>
          <w:tcPr>
            <w:tcW w:w="2066" w:type="dxa"/>
          </w:tcPr>
          <w:p w14:paraId="34E04FC0" w14:textId="77777777" w:rsidR="0071664C" w:rsidRPr="009C10B7" w:rsidRDefault="0071664C" w:rsidP="009F6BAD">
            <w:pPr>
              <w:jc w:val="center"/>
              <w:rPr>
                <w:rFonts w:ascii="Arial" w:hAnsi="Arial" w:cs="Arial"/>
                <w:b/>
                <w:highlight w:val="yellow"/>
              </w:rPr>
            </w:pPr>
            <w:r w:rsidRPr="009C10B7">
              <w:rPr>
                <w:rFonts w:ascii="Arial" w:hAnsi="Arial" w:cs="Arial"/>
                <w:b/>
                <w:highlight w:val="yellow"/>
              </w:rPr>
              <w:t>Información</w:t>
            </w:r>
          </w:p>
        </w:tc>
      </w:tr>
      <w:tr w:rsidR="0071664C" w:rsidRPr="009C10B7" w14:paraId="45A4C34A" w14:textId="77777777" w:rsidTr="009F6BAD">
        <w:tc>
          <w:tcPr>
            <w:tcW w:w="2480" w:type="dxa"/>
          </w:tcPr>
          <w:p w14:paraId="35C342BC" w14:textId="77777777" w:rsidR="0071664C" w:rsidRPr="009C10B7" w:rsidRDefault="0071664C" w:rsidP="0071664C">
            <w:pPr>
              <w:rPr>
                <w:rFonts w:ascii="Arial" w:hAnsi="Arial" w:cs="Arial"/>
                <w:highlight w:val="yellow"/>
              </w:rPr>
            </w:pPr>
            <w:r w:rsidRPr="009C10B7">
              <w:rPr>
                <w:rFonts w:ascii="Arial" w:hAnsi="Arial" w:cs="Arial"/>
                <w:highlight w:val="yellow"/>
              </w:rPr>
              <w:t>Socio-</w:t>
            </w:r>
            <w:r w:rsidR="009F6BAD" w:rsidRPr="009C10B7">
              <w:rPr>
                <w:rFonts w:ascii="Arial" w:hAnsi="Arial" w:cs="Arial"/>
                <w:highlight w:val="yellow"/>
              </w:rPr>
              <w:t>demográfico</w:t>
            </w:r>
          </w:p>
        </w:tc>
        <w:tc>
          <w:tcPr>
            <w:tcW w:w="2480" w:type="dxa"/>
          </w:tcPr>
          <w:p w14:paraId="1EE405AF" w14:textId="77777777" w:rsidR="0071664C" w:rsidRPr="009C10B7" w:rsidRDefault="0071664C" w:rsidP="00E11CCC">
            <w:pPr>
              <w:rPr>
                <w:rFonts w:ascii="Arial" w:hAnsi="Arial" w:cs="Arial"/>
                <w:highlight w:val="yellow"/>
              </w:rPr>
            </w:pPr>
            <w:r w:rsidRPr="009C10B7">
              <w:rPr>
                <w:rFonts w:ascii="Arial" w:hAnsi="Arial" w:cs="Arial"/>
                <w:highlight w:val="yellow"/>
              </w:rPr>
              <w:t>Modulo Vivienda, Hogar y Personas de la encuesta de calidad de vida DANE 2017</w:t>
            </w:r>
          </w:p>
        </w:tc>
        <w:tc>
          <w:tcPr>
            <w:tcW w:w="2424" w:type="dxa"/>
          </w:tcPr>
          <w:p w14:paraId="2CBAC6D1" w14:textId="77777777" w:rsidR="0071664C" w:rsidRPr="009C10B7" w:rsidRDefault="0071664C" w:rsidP="00E11CCC">
            <w:pPr>
              <w:rPr>
                <w:rFonts w:ascii="Arial" w:hAnsi="Arial" w:cs="Arial"/>
                <w:highlight w:val="yellow"/>
              </w:rPr>
            </w:pPr>
            <w:r w:rsidRPr="009C10B7">
              <w:rPr>
                <w:rFonts w:ascii="Arial" w:hAnsi="Arial" w:cs="Arial"/>
                <w:highlight w:val="yellow"/>
              </w:rPr>
              <w:t>Características del entrevistado y miembros del hogar</w:t>
            </w:r>
          </w:p>
        </w:tc>
        <w:tc>
          <w:tcPr>
            <w:tcW w:w="2066" w:type="dxa"/>
          </w:tcPr>
          <w:p w14:paraId="146A1B44" w14:textId="77777777" w:rsidR="0071664C" w:rsidRPr="009C10B7" w:rsidRDefault="0071664C" w:rsidP="00E11CCC">
            <w:pPr>
              <w:rPr>
                <w:rFonts w:ascii="Arial" w:hAnsi="Arial" w:cs="Arial"/>
                <w:highlight w:val="yellow"/>
              </w:rPr>
            </w:pPr>
            <w:r w:rsidRPr="009C10B7">
              <w:rPr>
                <w:rFonts w:ascii="Arial" w:hAnsi="Arial" w:cs="Arial"/>
                <w:highlight w:val="yellow"/>
              </w:rPr>
              <w:t>Todas las personas del hogar</w:t>
            </w:r>
          </w:p>
        </w:tc>
      </w:tr>
      <w:tr w:rsidR="0071664C" w:rsidRPr="009C10B7" w14:paraId="0F91CFA1" w14:textId="77777777" w:rsidTr="009F6BAD">
        <w:tc>
          <w:tcPr>
            <w:tcW w:w="2480" w:type="dxa"/>
          </w:tcPr>
          <w:p w14:paraId="5CE4C194" w14:textId="77777777" w:rsidR="0071664C" w:rsidRPr="009C10B7" w:rsidRDefault="0071664C" w:rsidP="00E11CCC">
            <w:pPr>
              <w:rPr>
                <w:rFonts w:ascii="Arial" w:hAnsi="Arial" w:cs="Arial"/>
                <w:highlight w:val="yellow"/>
              </w:rPr>
            </w:pPr>
          </w:p>
        </w:tc>
        <w:tc>
          <w:tcPr>
            <w:tcW w:w="2480" w:type="dxa"/>
          </w:tcPr>
          <w:p w14:paraId="4EE3207C" w14:textId="77777777" w:rsidR="0071664C" w:rsidRPr="009C10B7" w:rsidRDefault="0071664C" w:rsidP="00E11CCC">
            <w:pPr>
              <w:rPr>
                <w:rFonts w:ascii="Arial" w:hAnsi="Arial" w:cs="Arial"/>
                <w:highlight w:val="yellow"/>
              </w:rPr>
            </w:pPr>
          </w:p>
        </w:tc>
        <w:tc>
          <w:tcPr>
            <w:tcW w:w="2424" w:type="dxa"/>
          </w:tcPr>
          <w:p w14:paraId="7A620717" w14:textId="77777777" w:rsidR="0071664C" w:rsidRPr="009C10B7" w:rsidRDefault="0071664C" w:rsidP="00E11CCC">
            <w:pPr>
              <w:rPr>
                <w:rFonts w:ascii="Arial" w:hAnsi="Arial" w:cs="Arial"/>
                <w:highlight w:val="yellow"/>
              </w:rPr>
            </w:pPr>
            <w:r w:rsidRPr="009C10B7">
              <w:rPr>
                <w:rFonts w:ascii="Arial" w:hAnsi="Arial" w:cs="Arial"/>
                <w:highlight w:val="yellow"/>
              </w:rPr>
              <w:t>Características del hogar y la vivienda</w:t>
            </w:r>
          </w:p>
        </w:tc>
        <w:tc>
          <w:tcPr>
            <w:tcW w:w="2066" w:type="dxa"/>
          </w:tcPr>
          <w:p w14:paraId="1DB6F997" w14:textId="77777777" w:rsidR="0071664C" w:rsidRPr="009C10B7" w:rsidRDefault="0071664C" w:rsidP="00E11CCC">
            <w:pPr>
              <w:rPr>
                <w:rFonts w:ascii="Arial" w:hAnsi="Arial" w:cs="Arial"/>
                <w:highlight w:val="yellow"/>
              </w:rPr>
            </w:pPr>
            <w:r w:rsidRPr="009C10B7">
              <w:rPr>
                <w:rFonts w:ascii="Arial" w:hAnsi="Arial" w:cs="Arial"/>
                <w:highlight w:val="yellow"/>
              </w:rPr>
              <w:t>Todas las viviendas</w:t>
            </w:r>
          </w:p>
        </w:tc>
      </w:tr>
      <w:tr w:rsidR="0071664C" w:rsidRPr="009C10B7" w14:paraId="0581B8D7" w14:textId="77777777" w:rsidTr="009F6BAD">
        <w:tc>
          <w:tcPr>
            <w:tcW w:w="2480" w:type="dxa"/>
          </w:tcPr>
          <w:p w14:paraId="67D708AF" w14:textId="77777777" w:rsidR="0071664C" w:rsidRPr="009C10B7" w:rsidRDefault="009F6BAD" w:rsidP="00E11CCC">
            <w:pPr>
              <w:rPr>
                <w:rFonts w:ascii="Arial" w:hAnsi="Arial" w:cs="Arial"/>
                <w:highlight w:val="yellow"/>
              </w:rPr>
            </w:pPr>
            <w:r w:rsidRPr="009C10B7">
              <w:rPr>
                <w:rFonts w:ascii="Arial" w:hAnsi="Arial" w:cs="Arial"/>
                <w:highlight w:val="yellow"/>
              </w:rPr>
              <w:t>Antropometría</w:t>
            </w:r>
          </w:p>
        </w:tc>
        <w:tc>
          <w:tcPr>
            <w:tcW w:w="2480" w:type="dxa"/>
          </w:tcPr>
          <w:p w14:paraId="3F75206E" w14:textId="77777777" w:rsidR="0071664C" w:rsidRPr="009C10B7" w:rsidRDefault="0071664C" w:rsidP="00E11CCC">
            <w:pPr>
              <w:rPr>
                <w:rFonts w:ascii="Arial" w:hAnsi="Arial" w:cs="Arial"/>
                <w:highlight w:val="yellow"/>
              </w:rPr>
            </w:pPr>
            <w:r w:rsidRPr="009C10B7">
              <w:rPr>
                <w:rFonts w:ascii="Arial" w:hAnsi="Arial" w:cs="Arial"/>
                <w:highlight w:val="yellow"/>
              </w:rPr>
              <w:t>Modulo nutricional de la ENSIN 2015</w:t>
            </w:r>
          </w:p>
        </w:tc>
        <w:tc>
          <w:tcPr>
            <w:tcW w:w="2424" w:type="dxa"/>
          </w:tcPr>
          <w:p w14:paraId="0B69E34C" w14:textId="77777777" w:rsidR="0071664C" w:rsidRPr="009C10B7" w:rsidRDefault="009F6BAD" w:rsidP="00E11CCC">
            <w:pPr>
              <w:rPr>
                <w:rFonts w:ascii="Arial" w:hAnsi="Arial" w:cs="Arial"/>
                <w:highlight w:val="yellow"/>
              </w:rPr>
            </w:pPr>
            <w:r w:rsidRPr="009C10B7">
              <w:rPr>
                <w:rFonts w:ascii="Arial" w:hAnsi="Arial" w:cs="Arial"/>
                <w:highlight w:val="yellow"/>
              </w:rPr>
              <w:t xml:space="preserve">Peso, Talla, Fecha de medición, Fecha de nacimiento </w:t>
            </w:r>
          </w:p>
        </w:tc>
        <w:tc>
          <w:tcPr>
            <w:tcW w:w="2066" w:type="dxa"/>
          </w:tcPr>
          <w:p w14:paraId="78418B16" w14:textId="77777777" w:rsidR="0071664C" w:rsidRPr="009C10B7" w:rsidRDefault="009F6BAD" w:rsidP="00E11CCC">
            <w:pPr>
              <w:rPr>
                <w:rFonts w:ascii="Arial" w:hAnsi="Arial" w:cs="Arial"/>
                <w:highlight w:val="yellow"/>
              </w:rPr>
            </w:pPr>
            <w:r w:rsidRPr="009C10B7">
              <w:rPr>
                <w:rFonts w:ascii="Arial" w:hAnsi="Arial" w:cs="Arial"/>
                <w:highlight w:val="yellow"/>
              </w:rPr>
              <w:t>Las personas entre 0-28 años del hogar</w:t>
            </w:r>
          </w:p>
        </w:tc>
      </w:tr>
      <w:tr w:rsidR="009F6BAD" w:rsidRPr="00C70693" w14:paraId="591D70F4" w14:textId="77777777" w:rsidTr="009F6BAD">
        <w:tc>
          <w:tcPr>
            <w:tcW w:w="2480" w:type="dxa"/>
          </w:tcPr>
          <w:p w14:paraId="5C9CCEAB" w14:textId="77777777" w:rsidR="009F6BAD" w:rsidRPr="009C10B7" w:rsidRDefault="009F6BAD" w:rsidP="00E11CCC">
            <w:pPr>
              <w:rPr>
                <w:rFonts w:ascii="Arial" w:hAnsi="Arial" w:cs="Arial"/>
                <w:highlight w:val="yellow"/>
              </w:rPr>
            </w:pPr>
            <w:r w:rsidRPr="009C10B7">
              <w:rPr>
                <w:rFonts w:ascii="Arial" w:hAnsi="Arial" w:cs="Arial"/>
                <w:highlight w:val="yellow"/>
              </w:rPr>
              <w:t>Seguridad alimentaria del hogar</w:t>
            </w:r>
          </w:p>
        </w:tc>
        <w:tc>
          <w:tcPr>
            <w:tcW w:w="2480" w:type="dxa"/>
          </w:tcPr>
          <w:p w14:paraId="06B169AA" w14:textId="77777777" w:rsidR="009F6BAD" w:rsidRPr="009C10B7" w:rsidRDefault="009F6BAD" w:rsidP="00E11CCC">
            <w:pPr>
              <w:rPr>
                <w:rFonts w:ascii="Arial" w:hAnsi="Arial" w:cs="Arial"/>
                <w:highlight w:val="yellow"/>
              </w:rPr>
            </w:pPr>
            <w:r w:rsidRPr="009C10B7">
              <w:rPr>
                <w:rFonts w:ascii="Arial" w:hAnsi="Arial" w:cs="Arial"/>
                <w:highlight w:val="yellow"/>
              </w:rPr>
              <w:t>Escala latinoamericana y del Caribe de seguridad alimentaria</w:t>
            </w:r>
          </w:p>
        </w:tc>
        <w:tc>
          <w:tcPr>
            <w:tcW w:w="2424" w:type="dxa"/>
          </w:tcPr>
          <w:p w14:paraId="5F2F55AE" w14:textId="77777777" w:rsidR="009F6BAD" w:rsidRPr="009C10B7" w:rsidRDefault="009F6BAD" w:rsidP="00E11CCC">
            <w:pPr>
              <w:rPr>
                <w:rFonts w:ascii="Arial" w:hAnsi="Arial" w:cs="Arial"/>
                <w:highlight w:val="yellow"/>
              </w:rPr>
            </w:pPr>
            <w:r w:rsidRPr="009C10B7">
              <w:rPr>
                <w:rFonts w:ascii="Arial" w:hAnsi="Arial" w:cs="Arial"/>
                <w:highlight w:val="yellow"/>
              </w:rPr>
              <w:t>Seguridad/inseguridad alimentaria</w:t>
            </w:r>
          </w:p>
        </w:tc>
        <w:tc>
          <w:tcPr>
            <w:tcW w:w="2066" w:type="dxa"/>
          </w:tcPr>
          <w:p w14:paraId="35F6D385" w14:textId="77777777" w:rsidR="009F6BAD" w:rsidRPr="00C70693" w:rsidRDefault="009F6BAD" w:rsidP="00E11CCC">
            <w:pPr>
              <w:rPr>
                <w:rFonts w:ascii="Arial" w:hAnsi="Arial" w:cs="Arial"/>
              </w:rPr>
            </w:pPr>
            <w:r w:rsidRPr="009C10B7">
              <w:rPr>
                <w:rFonts w:ascii="Arial" w:hAnsi="Arial" w:cs="Arial"/>
                <w:highlight w:val="yellow"/>
              </w:rPr>
              <w:t>Jefe del hogar o un adulto mayor de 18 años que conozca la alimentación del hogar.</w:t>
            </w:r>
          </w:p>
        </w:tc>
      </w:tr>
    </w:tbl>
    <w:p w14:paraId="59832019" w14:textId="77777777" w:rsidR="009F6BAD" w:rsidRPr="00C70693" w:rsidRDefault="009F6BAD" w:rsidP="00E11CCC">
      <w:pPr>
        <w:rPr>
          <w:rFonts w:ascii="Arial" w:hAnsi="Arial" w:cs="Arial"/>
        </w:rPr>
      </w:pPr>
    </w:p>
    <w:p w14:paraId="167348A9" w14:textId="3A652820" w:rsidR="00E11CCC" w:rsidRPr="00C70693" w:rsidRDefault="00E11CCC" w:rsidP="00530957">
      <w:pPr>
        <w:spacing w:line="360" w:lineRule="auto"/>
        <w:rPr>
          <w:rFonts w:ascii="Arial" w:hAnsi="Arial" w:cs="Arial"/>
        </w:rPr>
      </w:pPr>
      <w:r w:rsidRPr="00C70693">
        <w:rPr>
          <w:rFonts w:ascii="Arial" w:hAnsi="Arial" w:cs="Arial"/>
          <w:b/>
        </w:rPr>
        <w:t>Cobertura geográfica:</w:t>
      </w:r>
      <w:r w:rsidR="009C10B7">
        <w:rPr>
          <w:rFonts w:ascii="Arial" w:hAnsi="Arial" w:cs="Arial"/>
          <w:b/>
        </w:rPr>
        <w:t xml:space="preserve"> </w:t>
      </w:r>
      <w:r w:rsidR="009F6BAD" w:rsidRPr="00C70693">
        <w:rPr>
          <w:rFonts w:ascii="Arial" w:hAnsi="Arial" w:cs="Arial"/>
        </w:rPr>
        <w:t>Municipal</w:t>
      </w:r>
    </w:p>
    <w:p w14:paraId="5FB72C3F" w14:textId="022B1419" w:rsidR="00E11CCC" w:rsidRPr="00C70693" w:rsidRDefault="00E11CCC" w:rsidP="00530957">
      <w:pPr>
        <w:spacing w:line="360" w:lineRule="auto"/>
        <w:jc w:val="both"/>
        <w:rPr>
          <w:rFonts w:ascii="Arial" w:hAnsi="Arial" w:cs="Arial"/>
        </w:rPr>
      </w:pPr>
      <w:r w:rsidRPr="00C70693">
        <w:rPr>
          <w:rFonts w:ascii="Arial" w:hAnsi="Arial" w:cs="Arial"/>
          <w:b/>
        </w:rPr>
        <w:lastRenderedPageBreak/>
        <w:t>Desagregación temática:</w:t>
      </w:r>
      <w:r w:rsidRPr="00C70693">
        <w:rPr>
          <w:rFonts w:ascii="Arial" w:hAnsi="Arial" w:cs="Arial"/>
        </w:rPr>
        <w:t xml:space="preserve"> Los resultados además serán desagregados por rangos de edades</w:t>
      </w:r>
      <w:r w:rsidR="008B28A6">
        <w:rPr>
          <w:rFonts w:ascii="Arial" w:hAnsi="Arial" w:cs="Arial"/>
        </w:rPr>
        <w:t xml:space="preserve">, </w:t>
      </w:r>
      <w:r w:rsidRPr="00C70693">
        <w:rPr>
          <w:rFonts w:ascii="Arial" w:hAnsi="Arial" w:cs="Arial"/>
        </w:rPr>
        <w:t>sexo</w:t>
      </w:r>
      <w:r w:rsidR="008B28A6">
        <w:rPr>
          <w:rFonts w:ascii="Arial" w:hAnsi="Arial" w:cs="Arial"/>
        </w:rPr>
        <w:t xml:space="preserve"> y agregación </w:t>
      </w:r>
      <w:proofErr w:type="spellStart"/>
      <w:r w:rsidR="008B28A6">
        <w:rPr>
          <w:rFonts w:ascii="Arial" w:hAnsi="Arial" w:cs="Arial"/>
        </w:rPr>
        <w:t>geogr</w:t>
      </w:r>
      <w:r w:rsidR="00DA3B52">
        <w:rPr>
          <w:rFonts w:ascii="Arial" w:hAnsi="Arial" w:cs="Arial"/>
          <w:lang w:val="x-none"/>
        </w:rPr>
        <w:t>á</w:t>
      </w:r>
      <w:r w:rsidR="008B28A6">
        <w:rPr>
          <w:rFonts w:ascii="Arial" w:hAnsi="Arial" w:cs="Arial"/>
        </w:rPr>
        <w:t>f</w:t>
      </w:r>
      <w:r w:rsidR="00DA3B52">
        <w:rPr>
          <w:rFonts w:ascii="Arial" w:hAnsi="Arial" w:cs="Arial"/>
        </w:rPr>
        <w:t>i</w:t>
      </w:r>
      <w:r w:rsidR="008B28A6">
        <w:rPr>
          <w:rFonts w:ascii="Arial" w:hAnsi="Arial" w:cs="Arial"/>
        </w:rPr>
        <w:t>ca</w:t>
      </w:r>
      <w:proofErr w:type="spellEnd"/>
      <w:r w:rsidR="008B28A6">
        <w:rPr>
          <w:rFonts w:ascii="Arial" w:hAnsi="Arial" w:cs="Arial"/>
        </w:rPr>
        <w:t xml:space="preserve"> comuna.</w:t>
      </w:r>
    </w:p>
    <w:p w14:paraId="11295737" w14:textId="77777777" w:rsidR="00530957" w:rsidRPr="00530957" w:rsidRDefault="00066792" w:rsidP="00530957">
      <w:pPr>
        <w:pStyle w:val="Heading3"/>
        <w:spacing w:line="360" w:lineRule="auto"/>
        <w:rPr>
          <w:rFonts w:ascii="Arial" w:hAnsi="Arial" w:cs="Arial"/>
          <w:b/>
        </w:rPr>
      </w:pPr>
      <w:bookmarkStart w:id="9" w:name="_Toc531875377"/>
      <w:r w:rsidRPr="00530957">
        <w:rPr>
          <w:rFonts w:ascii="Arial" w:hAnsi="Arial" w:cs="Arial"/>
          <w:b/>
        </w:rPr>
        <w:t>1</w:t>
      </w:r>
      <w:r w:rsidR="00E11CCC" w:rsidRPr="00530957">
        <w:rPr>
          <w:rFonts w:ascii="Arial" w:hAnsi="Arial" w:cs="Arial"/>
          <w:b/>
        </w:rPr>
        <w:t>.2.2. Unidades estadísticas</w:t>
      </w:r>
      <w:bookmarkEnd w:id="9"/>
    </w:p>
    <w:p w14:paraId="7A0382CA" w14:textId="49AEAEEA" w:rsidR="00E11CCC" w:rsidRPr="00C70693" w:rsidRDefault="00E11CCC" w:rsidP="00530957">
      <w:pPr>
        <w:spacing w:line="360" w:lineRule="auto"/>
        <w:jc w:val="both"/>
        <w:rPr>
          <w:rFonts w:ascii="Arial" w:hAnsi="Arial" w:cs="Arial"/>
        </w:rPr>
      </w:pPr>
      <w:r w:rsidRPr="00C70693">
        <w:rPr>
          <w:rFonts w:ascii="Arial" w:hAnsi="Arial" w:cs="Arial"/>
          <w:b/>
        </w:rPr>
        <w:t>Unidad de observación:</w:t>
      </w:r>
      <w:r w:rsidRPr="00C70693">
        <w:rPr>
          <w:rFonts w:ascii="Arial" w:hAnsi="Arial" w:cs="Arial"/>
        </w:rPr>
        <w:t xml:space="preserve"> Se consideran como unidades de observación a las personas </w:t>
      </w:r>
      <w:r w:rsidR="009F6BAD" w:rsidRPr="00C70693">
        <w:rPr>
          <w:rFonts w:ascii="Arial" w:hAnsi="Arial" w:cs="Arial"/>
        </w:rPr>
        <w:t xml:space="preserve">entre 0 a </w:t>
      </w:r>
      <w:r w:rsidR="008B28A6">
        <w:rPr>
          <w:rFonts w:ascii="Arial" w:hAnsi="Arial" w:cs="Arial"/>
        </w:rPr>
        <w:t>60</w:t>
      </w:r>
      <w:r w:rsidR="009F6BAD" w:rsidRPr="00C70693">
        <w:rPr>
          <w:rFonts w:ascii="Arial" w:hAnsi="Arial" w:cs="Arial"/>
        </w:rPr>
        <w:t xml:space="preserve"> años de edad</w:t>
      </w:r>
      <w:r w:rsidR="00DA3B52">
        <w:rPr>
          <w:rFonts w:ascii="Arial" w:hAnsi="Arial" w:cs="Arial"/>
        </w:rPr>
        <w:t>.</w:t>
      </w:r>
    </w:p>
    <w:p w14:paraId="73BD66DB" w14:textId="77777777" w:rsidR="00E11CCC" w:rsidRPr="00C70693" w:rsidRDefault="00E11CCC" w:rsidP="00530957">
      <w:pPr>
        <w:spacing w:line="360" w:lineRule="auto"/>
        <w:jc w:val="both"/>
        <w:rPr>
          <w:rFonts w:ascii="Arial" w:hAnsi="Arial" w:cs="Arial"/>
        </w:rPr>
      </w:pPr>
      <w:r w:rsidRPr="00C70693">
        <w:rPr>
          <w:rFonts w:ascii="Arial" w:hAnsi="Arial" w:cs="Arial"/>
          <w:b/>
        </w:rPr>
        <w:t>Unidad de análisis:</w:t>
      </w:r>
      <w:r w:rsidRPr="00C70693">
        <w:rPr>
          <w:rFonts w:ascii="Arial" w:hAnsi="Arial" w:cs="Arial"/>
        </w:rPr>
        <w:t xml:space="preserve"> Se consideran las mismas unidades de observación como unidades de análisis de los resultados de la </w:t>
      </w:r>
      <w:r w:rsidR="009F6BAD" w:rsidRPr="00C70693">
        <w:rPr>
          <w:rFonts w:ascii="Arial" w:hAnsi="Arial" w:cs="Arial"/>
        </w:rPr>
        <w:t>encuesta.</w:t>
      </w:r>
    </w:p>
    <w:p w14:paraId="441FD9EB" w14:textId="77777777" w:rsidR="00E11CCC" w:rsidRPr="00C70693" w:rsidRDefault="00E11CCC" w:rsidP="00530957">
      <w:pPr>
        <w:spacing w:line="360" w:lineRule="auto"/>
        <w:jc w:val="both"/>
        <w:rPr>
          <w:rFonts w:ascii="Arial" w:hAnsi="Arial" w:cs="Arial"/>
        </w:rPr>
      </w:pPr>
      <w:r w:rsidRPr="00C70693">
        <w:rPr>
          <w:rFonts w:ascii="Arial" w:hAnsi="Arial" w:cs="Arial"/>
          <w:b/>
        </w:rPr>
        <w:t>Unidad de muestreo:</w:t>
      </w:r>
      <w:r w:rsidRPr="00C70693">
        <w:rPr>
          <w:rFonts w:ascii="Arial" w:hAnsi="Arial" w:cs="Arial"/>
        </w:rPr>
        <w:t xml:space="preserve"> Como Unidades Primarias de Muestreo se consideran </w:t>
      </w:r>
      <w:r w:rsidR="009F6BAD" w:rsidRPr="00C70693">
        <w:rPr>
          <w:rFonts w:ascii="Arial" w:hAnsi="Arial" w:cs="Arial"/>
        </w:rPr>
        <w:t xml:space="preserve">manzanas o </w:t>
      </w:r>
      <w:r w:rsidR="00AA74E9" w:rsidRPr="00C70693">
        <w:rPr>
          <w:rFonts w:ascii="Arial" w:hAnsi="Arial" w:cs="Arial"/>
        </w:rPr>
        <w:t>clúster</w:t>
      </w:r>
      <w:r w:rsidR="009F6BAD" w:rsidRPr="00C70693">
        <w:rPr>
          <w:rFonts w:ascii="Arial" w:hAnsi="Arial" w:cs="Arial"/>
        </w:rPr>
        <w:t xml:space="preserve"> geográficos (agrupación de viviendas)</w:t>
      </w:r>
      <w:r w:rsidRPr="00C70693">
        <w:rPr>
          <w:rFonts w:ascii="Arial" w:hAnsi="Arial" w:cs="Arial"/>
        </w:rPr>
        <w:t xml:space="preserve">, como Unidades Secundarias de Muestreo se consideran los </w:t>
      </w:r>
      <w:r w:rsidR="009F6BAD" w:rsidRPr="00C70693">
        <w:rPr>
          <w:rFonts w:ascii="Arial" w:hAnsi="Arial" w:cs="Arial"/>
        </w:rPr>
        <w:t xml:space="preserve">hogares al interior del </w:t>
      </w:r>
      <w:r w:rsidR="00AA74E9" w:rsidRPr="00C70693">
        <w:rPr>
          <w:rFonts w:ascii="Arial" w:hAnsi="Arial" w:cs="Arial"/>
        </w:rPr>
        <w:t>clúster</w:t>
      </w:r>
      <w:r w:rsidRPr="00C70693">
        <w:rPr>
          <w:rFonts w:ascii="Arial" w:hAnsi="Arial" w:cs="Arial"/>
        </w:rPr>
        <w:t>.</w:t>
      </w:r>
    </w:p>
    <w:p w14:paraId="14F7D7AD" w14:textId="27B241E8" w:rsidR="00E11CCC" w:rsidRDefault="00066792" w:rsidP="00530957">
      <w:pPr>
        <w:pStyle w:val="Heading3"/>
        <w:spacing w:line="360" w:lineRule="auto"/>
        <w:rPr>
          <w:rFonts w:ascii="Arial" w:hAnsi="Arial" w:cs="Arial"/>
          <w:b/>
        </w:rPr>
      </w:pPr>
      <w:bookmarkStart w:id="10" w:name="_Toc531875378"/>
      <w:r w:rsidRPr="00530957">
        <w:rPr>
          <w:rFonts w:ascii="Arial" w:hAnsi="Arial" w:cs="Arial"/>
          <w:b/>
        </w:rPr>
        <w:t>1</w:t>
      </w:r>
      <w:r w:rsidR="00225275" w:rsidRPr="00530957">
        <w:rPr>
          <w:rFonts w:ascii="Arial" w:hAnsi="Arial" w:cs="Arial"/>
          <w:b/>
        </w:rPr>
        <w:t>.2.3</w:t>
      </w:r>
      <w:r w:rsidR="00E11CCC" w:rsidRPr="00530957">
        <w:rPr>
          <w:rFonts w:ascii="Arial" w:hAnsi="Arial" w:cs="Arial"/>
          <w:b/>
        </w:rPr>
        <w:t>. Diseño muestral</w:t>
      </w:r>
      <w:bookmarkEnd w:id="10"/>
    </w:p>
    <w:p w14:paraId="7C971727" w14:textId="4B602402" w:rsidR="001A694B" w:rsidRDefault="001A694B" w:rsidP="001A694B"/>
    <w:p w14:paraId="42524FD8" w14:textId="3B433746" w:rsidR="001A694B" w:rsidRPr="00164F8D" w:rsidRDefault="001A694B" w:rsidP="001A694B">
      <w:pPr>
        <w:rPr>
          <w:rFonts w:ascii="Arial" w:hAnsi="Arial" w:cs="Arial"/>
          <w:b/>
          <w:bCs/>
        </w:rPr>
      </w:pPr>
      <w:r w:rsidRPr="00164F8D">
        <w:rPr>
          <w:rFonts w:ascii="Arial" w:hAnsi="Arial" w:cs="Arial"/>
          <w:b/>
          <w:bCs/>
        </w:rPr>
        <w:t>Marco muestral</w:t>
      </w:r>
    </w:p>
    <w:p w14:paraId="6D9248AC" w14:textId="2F260F3E" w:rsidR="005D198C" w:rsidRDefault="005D198C" w:rsidP="00164F8D">
      <w:pPr>
        <w:spacing w:line="360" w:lineRule="auto"/>
        <w:jc w:val="both"/>
        <w:rPr>
          <w:rFonts w:ascii="Arial" w:hAnsi="Arial" w:cs="Arial"/>
        </w:rPr>
      </w:pPr>
      <w:r w:rsidRPr="005D198C">
        <w:rPr>
          <w:rFonts w:ascii="Arial" w:hAnsi="Arial" w:cs="Arial"/>
        </w:rPr>
        <w:t xml:space="preserve">El marco de muestreo utilizado para </w:t>
      </w:r>
      <w:r>
        <w:rPr>
          <w:rFonts w:ascii="Arial" w:hAnsi="Arial" w:cs="Arial"/>
        </w:rPr>
        <w:t>la encuesta en salud nutricional y consumo de psicoactivas</w:t>
      </w:r>
      <w:r w:rsidRPr="005D198C">
        <w:rPr>
          <w:rFonts w:ascii="Arial" w:hAnsi="Arial" w:cs="Arial"/>
        </w:rPr>
        <w:t xml:space="preserve"> es el Censo Nacional de Población y Vivienda realizado en 20</w:t>
      </w:r>
      <w:r>
        <w:rPr>
          <w:rFonts w:ascii="Arial" w:hAnsi="Arial" w:cs="Arial"/>
        </w:rPr>
        <w:t>18</w:t>
      </w:r>
      <w:r w:rsidRPr="005D198C">
        <w:rPr>
          <w:rFonts w:ascii="Arial" w:hAnsi="Arial" w:cs="Arial"/>
        </w:rPr>
        <w:t xml:space="preserve">, proporcionado por </w:t>
      </w:r>
      <w:r>
        <w:rPr>
          <w:rFonts w:ascii="Arial" w:hAnsi="Arial" w:cs="Arial"/>
        </w:rPr>
        <w:t>el Departamento Administrativo Nacional de Estad</w:t>
      </w:r>
      <w:proofErr w:type="spellStart"/>
      <w:r w:rsidR="00DA3B52">
        <w:rPr>
          <w:rFonts w:ascii="Arial" w:hAnsi="Arial" w:cs="Arial"/>
          <w:lang w:val="x-none"/>
        </w:rPr>
        <w:t>í</w:t>
      </w:r>
      <w:r>
        <w:rPr>
          <w:rFonts w:ascii="Arial" w:hAnsi="Arial" w:cs="Arial"/>
        </w:rPr>
        <w:t>stica</w:t>
      </w:r>
      <w:proofErr w:type="spellEnd"/>
      <w:r>
        <w:rPr>
          <w:rFonts w:ascii="Arial" w:hAnsi="Arial" w:cs="Arial"/>
        </w:rPr>
        <w:t xml:space="preserve">  (DANE)</w:t>
      </w:r>
      <w:r w:rsidRPr="005D198C">
        <w:rPr>
          <w:rFonts w:ascii="Arial" w:hAnsi="Arial" w:cs="Arial"/>
        </w:rPr>
        <w:t xml:space="preserve">. </w:t>
      </w:r>
      <w:r w:rsidR="0048671D">
        <w:rPr>
          <w:rFonts w:ascii="Arial" w:hAnsi="Arial" w:cs="Arial"/>
        </w:rPr>
        <w:t>DANE</w:t>
      </w:r>
      <w:r w:rsidRPr="005D198C">
        <w:rPr>
          <w:rFonts w:ascii="Arial" w:hAnsi="Arial" w:cs="Arial"/>
        </w:rPr>
        <w:t xml:space="preserve"> ha puesto a disposición un archivo electrónico que consta de </w:t>
      </w:r>
      <w:r w:rsidR="0048671D">
        <w:rPr>
          <w:rFonts w:ascii="Arial" w:hAnsi="Arial" w:cs="Arial"/>
        </w:rPr>
        <w:t>4787</w:t>
      </w:r>
      <w:r w:rsidRPr="005D198C">
        <w:rPr>
          <w:rFonts w:ascii="Arial" w:hAnsi="Arial" w:cs="Arial"/>
        </w:rPr>
        <w:t xml:space="preserve"> </w:t>
      </w:r>
      <w:r w:rsidR="0048671D">
        <w:rPr>
          <w:rFonts w:ascii="Arial" w:hAnsi="Arial" w:cs="Arial"/>
        </w:rPr>
        <w:t xml:space="preserve">manzanas </w:t>
      </w:r>
      <w:r w:rsidRPr="005D198C">
        <w:rPr>
          <w:rFonts w:ascii="Arial" w:hAnsi="Arial" w:cs="Arial"/>
        </w:rPr>
        <w:t>(</w:t>
      </w:r>
      <w:r w:rsidR="0048671D">
        <w:rPr>
          <w:rFonts w:ascii="Arial" w:hAnsi="Arial" w:cs="Arial"/>
        </w:rPr>
        <w:t>MZ</w:t>
      </w:r>
      <w:r w:rsidRPr="005D198C">
        <w:rPr>
          <w:rFonts w:ascii="Arial" w:hAnsi="Arial" w:cs="Arial"/>
        </w:rPr>
        <w:t>) creadas para el censo de 20</w:t>
      </w:r>
      <w:r w:rsidR="0048671D">
        <w:rPr>
          <w:rFonts w:ascii="Arial" w:hAnsi="Arial" w:cs="Arial"/>
        </w:rPr>
        <w:t>18</w:t>
      </w:r>
      <w:r w:rsidRPr="005D198C">
        <w:rPr>
          <w:rFonts w:ascii="Arial" w:hAnsi="Arial" w:cs="Arial"/>
        </w:rPr>
        <w:t xml:space="preserve"> </w:t>
      </w:r>
      <w:r w:rsidR="0048671D">
        <w:rPr>
          <w:rFonts w:ascii="Arial" w:hAnsi="Arial" w:cs="Arial"/>
        </w:rPr>
        <w:t>distribuidas en 19 comunas urbanas 1area total rural</w:t>
      </w:r>
      <w:r w:rsidRPr="005D198C">
        <w:rPr>
          <w:rFonts w:ascii="Arial" w:hAnsi="Arial" w:cs="Arial"/>
        </w:rPr>
        <w:t xml:space="preserve">. Una </w:t>
      </w:r>
      <w:r w:rsidR="0048671D">
        <w:rPr>
          <w:rFonts w:ascii="Arial" w:hAnsi="Arial" w:cs="Arial"/>
        </w:rPr>
        <w:t>MZ</w:t>
      </w:r>
      <w:r w:rsidRPr="005D198C">
        <w:rPr>
          <w:rFonts w:ascii="Arial" w:hAnsi="Arial" w:cs="Arial"/>
        </w:rPr>
        <w:t xml:space="preserve"> es un área geográfica que consta de un número conveniente de unidades de vivienda que sirvieron como unidad de conteo para el censo. El archivo de marco contiene información sobre la ubicación, el tipo de residencia y el número de hogares residenciales para cada una de las </w:t>
      </w:r>
      <w:r w:rsidR="00733C44">
        <w:rPr>
          <w:rFonts w:ascii="Arial" w:hAnsi="Arial" w:cs="Arial"/>
        </w:rPr>
        <w:t>4787</w:t>
      </w:r>
      <w:r w:rsidRPr="005D198C">
        <w:rPr>
          <w:rFonts w:ascii="Arial" w:hAnsi="Arial" w:cs="Arial"/>
        </w:rPr>
        <w:t xml:space="preserve"> </w:t>
      </w:r>
      <w:r w:rsidR="00733C44">
        <w:rPr>
          <w:rFonts w:ascii="Arial" w:hAnsi="Arial" w:cs="Arial"/>
        </w:rPr>
        <w:t>MZ</w:t>
      </w:r>
      <w:r w:rsidRPr="005D198C">
        <w:rPr>
          <w:rFonts w:ascii="Arial" w:hAnsi="Arial" w:cs="Arial"/>
        </w:rPr>
        <w:t xml:space="preserve">. También hay mapas esquemáticos disponibles para cada </w:t>
      </w:r>
      <w:r w:rsidR="00733C44">
        <w:rPr>
          <w:rFonts w:ascii="Arial" w:hAnsi="Arial" w:cs="Arial"/>
        </w:rPr>
        <w:t>MZ</w:t>
      </w:r>
      <w:r w:rsidRPr="005D198C">
        <w:rPr>
          <w:rFonts w:ascii="Arial" w:hAnsi="Arial" w:cs="Arial"/>
        </w:rPr>
        <w:t xml:space="preserve"> que delinean los límites geográficos de la </w:t>
      </w:r>
      <w:r w:rsidR="00733C44">
        <w:rPr>
          <w:rFonts w:ascii="Arial" w:hAnsi="Arial" w:cs="Arial"/>
        </w:rPr>
        <w:t>MZ</w:t>
      </w:r>
      <w:r w:rsidRPr="005D198C">
        <w:rPr>
          <w:rFonts w:ascii="Arial" w:hAnsi="Arial" w:cs="Arial"/>
        </w:rPr>
        <w:t>.</w:t>
      </w:r>
    </w:p>
    <w:p w14:paraId="5B76854F" w14:textId="13437D46" w:rsidR="0019370D" w:rsidRDefault="00733C44" w:rsidP="00164F8D">
      <w:pPr>
        <w:spacing w:line="360" w:lineRule="auto"/>
        <w:jc w:val="both"/>
        <w:rPr>
          <w:rFonts w:ascii="Arial" w:hAnsi="Arial" w:cs="Arial"/>
        </w:rPr>
      </w:pPr>
      <w:r w:rsidRPr="00733C44">
        <w:rPr>
          <w:rFonts w:ascii="Arial" w:hAnsi="Arial" w:cs="Arial"/>
        </w:rPr>
        <w:t xml:space="preserve">El </w:t>
      </w:r>
      <w:r>
        <w:rPr>
          <w:rFonts w:ascii="Arial" w:hAnsi="Arial" w:cs="Arial"/>
        </w:rPr>
        <w:t xml:space="preserve">municipio de Pereira </w:t>
      </w:r>
      <w:r w:rsidRPr="00733C44">
        <w:rPr>
          <w:rFonts w:ascii="Arial" w:hAnsi="Arial" w:cs="Arial"/>
        </w:rPr>
        <w:t>se divide en 1</w:t>
      </w:r>
      <w:r>
        <w:rPr>
          <w:rFonts w:ascii="Arial" w:hAnsi="Arial" w:cs="Arial"/>
        </w:rPr>
        <w:t>9</w:t>
      </w:r>
      <w:r w:rsidRPr="00733C44">
        <w:rPr>
          <w:rFonts w:ascii="Arial" w:hAnsi="Arial" w:cs="Arial"/>
        </w:rPr>
        <w:t xml:space="preserve"> </w:t>
      </w:r>
      <w:r>
        <w:rPr>
          <w:rFonts w:ascii="Arial" w:hAnsi="Arial" w:cs="Arial"/>
        </w:rPr>
        <w:t>comunas</w:t>
      </w:r>
      <w:r w:rsidRPr="00733C44">
        <w:rPr>
          <w:rFonts w:ascii="Arial" w:hAnsi="Arial" w:cs="Arial"/>
        </w:rPr>
        <w:t xml:space="preserve"> geográficas</w:t>
      </w:r>
      <w:r>
        <w:rPr>
          <w:rFonts w:ascii="Arial" w:hAnsi="Arial" w:cs="Arial"/>
        </w:rPr>
        <w:t xml:space="preserve"> según la Secretaria de </w:t>
      </w:r>
      <w:r w:rsidR="00915D94">
        <w:rPr>
          <w:rFonts w:ascii="Arial" w:hAnsi="Arial" w:cs="Arial"/>
        </w:rPr>
        <w:t>Planeación</w:t>
      </w:r>
      <w:r>
        <w:rPr>
          <w:rFonts w:ascii="Arial" w:hAnsi="Arial" w:cs="Arial"/>
        </w:rPr>
        <w:t xml:space="preserve"> Municipal</w:t>
      </w:r>
      <w:r w:rsidRPr="00733C44">
        <w:rPr>
          <w:rFonts w:ascii="Arial" w:hAnsi="Arial" w:cs="Arial"/>
        </w:rPr>
        <w:t xml:space="preserve">; cada región se subdivide en </w:t>
      </w:r>
      <w:r w:rsidR="0019370D">
        <w:rPr>
          <w:rFonts w:ascii="Arial" w:hAnsi="Arial" w:cs="Arial"/>
        </w:rPr>
        <w:t>Barrios</w:t>
      </w:r>
      <w:r w:rsidRPr="00733C44">
        <w:rPr>
          <w:rFonts w:ascii="Arial" w:hAnsi="Arial" w:cs="Arial"/>
        </w:rPr>
        <w:t xml:space="preserve"> y cada </w:t>
      </w:r>
      <w:r w:rsidR="0019370D">
        <w:rPr>
          <w:rFonts w:ascii="Arial" w:hAnsi="Arial" w:cs="Arial"/>
        </w:rPr>
        <w:t>barrio en manzanas censales</w:t>
      </w:r>
      <w:r w:rsidRPr="00733C44">
        <w:rPr>
          <w:rFonts w:ascii="Arial" w:hAnsi="Arial" w:cs="Arial"/>
        </w:rPr>
        <w:t xml:space="preserve">. </w:t>
      </w:r>
      <w:r w:rsidR="0019370D">
        <w:rPr>
          <w:rFonts w:ascii="Arial" w:hAnsi="Arial" w:cs="Arial"/>
        </w:rPr>
        <w:t>Tabla 2</w:t>
      </w:r>
      <w:r w:rsidRPr="00733C44">
        <w:rPr>
          <w:rFonts w:ascii="Arial" w:hAnsi="Arial" w:cs="Arial"/>
        </w:rPr>
        <w:t xml:space="preserve"> muestra la distribución de las </w:t>
      </w:r>
      <w:r w:rsidR="0019370D">
        <w:rPr>
          <w:rFonts w:ascii="Arial" w:hAnsi="Arial" w:cs="Arial"/>
        </w:rPr>
        <w:t>comunas</w:t>
      </w:r>
      <w:r w:rsidRPr="00733C44">
        <w:rPr>
          <w:rFonts w:ascii="Arial" w:hAnsi="Arial" w:cs="Arial"/>
        </w:rPr>
        <w:t xml:space="preserve"> y el número medio de hogares por </w:t>
      </w:r>
      <w:r w:rsidR="00B86AA3">
        <w:rPr>
          <w:rFonts w:ascii="Arial" w:hAnsi="Arial" w:cs="Arial"/>
        </w:rPr>
        <w:t>MZ</w:t>
      </w:r>
      <w:r w:rsidRPr="00733C44">
        <w:rPr>
          <w:rFonts w:ascii="Arial" w:hAnsi="Arial" w:cs="Arial"/>
        </w:rPr>
        <w:t xml:space="preserve"> </w:t>
      </w:r>
      <w:r w:rsidR="00B86AA3">
        <w:rPr>
          <w:rFonts w:ascii="Arial" w:hAnsi="Arial" w:cs="Arial"/>
        </w:rPr>
        <w:t xml:space="preserve"> </w:t>
      </w:r>
      <w:r w:rsidRPr="00733C44">
        <w:rPr>
          <w:rFonts w:ascii="Arial" w:hAnsi="Arial" w:cs="Arial"/>
        </w:rPr>
        <w:t xml:space="preserve">por tipo de residencia. El marco muestral incluye </w:t>
      </w:r>
      <w:r w:rsidR="00B86AA3">
        <w:rPr>
          <w:rFonts w:ascii="Arial" w:hAnsi="Arial" w:cs="Arial"/>
        </w:rPr>
        <w:t>129221 hogares</w:t>
      </w:r>
      <w:r w:rsidRPr="00733C44">
        <w:rPr>
          <w:rFonts w:ascii="Arial" w:hAnsi="Arial" w:cs="Arial"/>
        </w:rPr>
        <w:t xml:space="preserve">. El tamaño promedio de una </w:t>
      </w:r>
      <w:r w:rsidR="00B86AA3">
        <w:rPr>
          <w:rFonts w:ascii="Arial" w:hAnsi="Arial" w:cs="Arial"/>
        </w:rPr>
        <w:t>MZ</w:t>
      </w:r>
      <w:r w:rsidRPr="00733C44">
        <w:rPr>
          <w:rFonts w:ascii="Arial" w:hAnsi="Arial" w:cs="Arial"/>
        </w:rPr>
        <w:t xml:space="preserve"> en términos de número de hogares es </w:t>
      </w:r>
      <w:r w:rsidR="00B86AA3">
        <w:rPr>
          <w:rFonts w:ascii="Arial" w:hAnsi="Arial" w:cs="Arial"/>
        </w:rPr>
        <w:t>29</w:t>
      </w:r>
      <w:r w:rsidRPr="00733C44">
        <w:rPr>
          <w:rFonts w:ascii="Arial" w:hAnsi="Arial" w:cs="Arial"/>
        </w:rPr>
        <w:t xml:space="preserve"> en una </w:t>
      </w:r>
      <w:r w:rsidR="00B86AA3">
        <w:rPr>
          <w:rFonts w:ascii="Arial" w:hAnsi="Arial" w:cs="Arial"/>
        </w:rPr>
        <w:t>MZ</w:t>
      </w:r>
      <w:r w:rsidRPr="00733C44">
        <w:rPr>
          <w:rFonts w:ascii="Arial" w:hAnsi="Arial" w:cs="Arial"/>
        </w:rPr>
        <w:t xml:space="preserve"> urbana y 1</w:t>
      </w:r>
      <w:r w:rsidR="00B86AA3">
        <w:rPr>
          <w:rFonts w:ascii="Arial" w:hAnsi="Arial" w:cs="Arial"/>
        </w:rPr>
        <w:t>7</w:t>
      </w:r>
      <w:r w:rsidRPr="00733C44">
        <w:rPr>
          <w:rFonts w:ascii="Arial" w:hAnsi="Arial" w:cs="Arial"/>
        </w:rPr>
        <w:t xml:space="preserve"> en una </w:t>
      </w:r>
      <w:r w:rsidR="00B86AA3">
        <w:rPr>
          <w:rFonts w:ascii="Arial" w:hAnsi="Arial" w:cs="Arial"/>
        </w:rPr>
        <w:t>MZ</w:t>
      </w:r>
      <w:r w:rsidRPr="00733C44">
        <w:rPr>
          <w:rFonts w:ascii="Arial" w:hAnsi="Arial" w:cs="Arial"/>
        </w:rPr>
        <w:t xml:space="preserve"> rural, para un tamaño promedio general de </w:t>
      </w:r>
      <w:r w:rsidR="00B86AA3">
        <w:rPr>
          <w:rFonts w:ascii="Arial" w:hAnsi="Arial" w:cs="Arial"/>
        </w:rPr>
        <w:t>27</w:t>
      </w:r>
      <w:r w:rsidRPr="00733C44">
        <w:rPr>
          <w:rFonts w:ascii="Arial" w:hAnsi="Arial" w:cs="Arial"/>
        </w:rPr>
        <w:t xml:space="preserve"> hogares por </w:t>
      </w:r>
      <w:r w:rsidR="00B86AA3">
        <w:rPr>
          <w:rFonts w:ascii="Arial" w:hAnsi="Arial" w:cs="Arial"/>
        </w:rPr>
        <w:t>MZ</w:t>
      </w:r>
      <w:r w:rsidRPr="00733C44">
        <w:rPr>
          <w:rFonts w:ascii="Arial" w:hAnsi="Arial" w:cs="Arial"/>
        </w:rPr>
        <w:t>.</w:t>
      </w:r>
    </w:p>
    <w:p w14:paraId="2B027F94" w14:textId="6881A1E5" w:rsidR="0019370D" w:rsidRDefault="009D46AD" w:rsidP="009D46AD">
      <w:pPr>
        <w:jc w:val="center"/>
        <w:rPr>
          <w:rFonts w:ascii="Arial" w:hAnsi="Arial" w:cs="Arial"/>
        </w:rPr>
      </w:pPr>
      <w:r>
        <w:rPr>
          <w:rFonts w:ascii="Arial" w:hAnsi="Arial" w:cs="Arial"/>
        </w:rPr>
        <w:lastRenderedPageBreak/>
        <w:fldChar w:fldCharType="begin"/>
      </w:r>
      <w:r>
        <w:rPr>
          <w:rFonts w:ascii="Arial" w:hAnsi="Arial" w:cs="Arial"/>
        </w:rPr>
        <w:instrText xml:space="preserve"> REF _Ref86077632 \h </w:instrText>
      </w:r>
      <w:r>
        <w:rPr>
          <w:rFonts w:ascii="Arial" w:hAnsi="Arial" w:cs="Arial"/>
        </w:rPr>
      </w:r>
      <w:r>
        <w:rPr>
          <w:rFonts w:ascii="Arial" w:hAnsi="Arial" w:cs="Arial"/>
        </w:rPr>
        <w:fldChar w:fldCharType="separate"/>
      </w:r>
      <w:r w:rsidRPr="00C70693">
        <w:rPr>
          <w:rFonts w:ascii="Arial" w:hAnsi="Arial" w:cs="Arial"/>
          <w:b/>
          <w:sz w:val="22"/>
        </w:rPr>
        <w:t xml:space="preserve">Tabla </w:t>
      </w:r>
      <w:r>
        <w:rPr>
          <w:rFonts w:ascii="Arial" w:hAnsi="Arial" w:cs="Arial"/>
          <w:b/>
          <w:noProof/>
          <w:sz w:val="22"/>
        </w:rPr>
        <w:t>1</w:t>
      </w:r>
      <w:r>
        <w:rPr>
          <w:rFonts w:ascii="Arial" w:hAnsi="Arial" w:cs="Arial"/>
        </w:rPr>
        <w:fldChar w:fldCharType="end"/>
      </w:r>
      <w:r>
        <w:rPr>
          <w:rFonts w:ascii="Arial" w:hAnsi="Arial" w:cs="Arial"/>
        </w:rPr>
        <w:t>. Características del marco muestral tomado para el diseño de muestreo de la encuesta en salud nutricional y salud mental del municipio de Pereira, Censo de Vivienda y Población DANE 2018</w:t>
      </w:r>
    </w:p>
    <w:p w14:paraId="502CC999" w14:textId="77777777" w:rsidR="00164F8D" w:rsidRDefault="00164F8D" w:rsidP="009D46AD">
      <w:pPr>
        <w:jc w:val="center"/>
        <w:rPr>
          <w:rFonts w:ascii="Arial" w:hAnsi="Arial" w:cs="Arial"/>
        </w:rPr>
      </w:pPr>
    </w:p>
    <w:tbl>
      <w:tblPr>
        <w:tblW w:w="6380" w:type="dxa"/>
        <w:jc w:val="center"/>
        <w:tblCellMar>
          <w:left w:w="70" w:type="dxa"/>
          <w:right w:w="70" w:type="dxa"/>
        </w:tblCellMar>
        <w:tblLook w:val="04A0" w:firstRow="1" w:lastRow="0" w:firstColumn="1" w:lastColumn="0" w:noHBand="0" w:noVBand="1"/>
      </w:tblPr>
      <w:tblGrid>
        <w:gridCol w:w="2060"/>
        <w:gridCol w:w="889"/>
        <w:gridCol w:w="666"/>
        <w:gridCol w:w="630"/>
        <w:gridCol w:w="889"/>
        <w:gridCol w:w="666"/>
        <w:gridCol w:w="630"/>
      </w:tblGrid>
      <w:tr w:rsidR="0019370D" w:rsidRPr="0019370D" w14:paraId="0C6230C4" w14:textId="77777777" w:rsidTr="0019370D">
        <w:trPr>
          <w:trHeight w:val="660"/>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AE39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Comuna</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EA80E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Manzanas</w:t>
            </w:r>
          </w:p>
        </w:tc>
        <w:tc>
          <w:tcPr>
            <w:tcW w:w="2160" w:type="dxa"/>
            <w:gridSpan w:val="3"/>
            <w:tcBorders>
              <w:top w:val="single" w:sz="4" w:space="0" w:color="auto"/>
              <w:left w:val="nil"/>
              <w:bottom w:val="single" w:sz="4" w:space="0" w:color="auto"/>
              <w:right w:val="single" w:sz="4" w:space="0" w:color="auto"/>
            </w:tcBorders>
            <w:shd w:val="clear" w:color="auto" w:fill="auto"/>
            <w:vAlign w:val="center"/>
            <w:hideMark/>
          </w:tcPr>
          <w:p w14:paraId="115F343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xml:space="preserve"> Promedio de hogares en  MZ </w:t>
            </w:r>
          </w:p>
        </w:tc>
      </w:tr>
      <w:tr w:rsidR="0019370D" w:rsidRPr="0019370D" w14:paraId="4F5DB361" w14:textId="77777777" w:rsidTr="0019370D">
        <w:trPr>
          <w:trHeight w:val="680"/>
          <w:jc w:val="center"/>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2DF5976F" w14:textId="77777777" w:rsidR="0019370D" w:rsidRPr="0019370D" w:rsidRDefault="0019370D" w:rsidP="0019370D">
            <w:pPr>
              <w:rPr>
                <w:rFonts w:ascii="Arial" w:eastAsiaTheme="minorHAnsi" w:hAnsi="Arial" w:cs="Arial"/>
                <w:sz w:val="22"/>
                <w:szCs w:val="22"/>
                <w:lang w:eastAsia="en-US"/>
              </w:rPr>
            </w:pPr>
          </w:p>
        </w:tc>
        <w:tc>
          <w:tcPr>
            <w:tcW w:w="889" w:type="dxa"/>
            <w:tcBorders>
              <w:top w:val="nil"/>
              <w:left w:val="nil"/>
              <w:bottom w:val="single" w:sz="4" w:space="0" w:color="auto"/>
              <w:right w:val="single" w:sz="4" w:space="0" w:color="auto"/>
            </w:tcBorders>
            <w:shd w:val="clear" w:color="auto" w:fill="auto"/>
            <w:noWrap/>
            <w:vAlign w:val="center"/>
            <w:hideMark/>
          </w:tcPr>
          <w:p w14:paraId="41BF5B0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Urbana</w:t>
            </w:r>
          </w:p>
        </w:tc>
        <w:tc>
          <w:tcPr>
            <w:tcW w:w="646" w:type="dxa"/>
            <w:tcBorders>
              <w:top w:val="nil"/>
              <w:left w:val="nil"/>
              <w:bottom w:val="single" w:sz="4" w:space="0" w:color="auto"/>
              <w:right w:val="single" w:sz="4" w:space="0" w:color="auto"/>
            </w:tcBorders>
            <w:shd w:val="clear" w:color="auto" w:fill="auto"/>
            <w:noWrap/>
            <w:vAlign w:val="center"/>
            <w:hideMark/>
          </w:tcPr>
          <w:p w14:paraId="6515313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Rural</w:t>
            </w:r>
          </w:p>
        </w:tc>
        <w:tc>
          <w:tcPr>
            <w:tcW w:w="625" w:type="dxa"/>
            <w:tcBorders>
              <w:top w:val="nil"/>
              <w:left w:val="nil"/>
              <w:bottom w:val="single" w:sz="4" w:space="0" w:color="auto"/>
              <w:right w:val="single" w:sz="4" w:space="0" w:color="auto"/>
            </w:tcBorders>
            <w:shd w:val="clear" w:color="auto" w:fill="auto"/>
            <w:noWrap/>
            <w:vAlign w:val="center"/>
            <w:hideMark/>
          </w:tcPr>
          <w:p w14:paraId="790D812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Total</w:t>
            </w:r>
          </w:p>
        </w:tc>
        <w:tc>
          <w:tcPr>
            <w:tcW w:w="889" w:type="dxa"/>
            <w:tcBorders>
              <w:top w:val="nil"/>
              <w:left w:val="nil"/>
              <w:bottom w:val="single" w:sz="4" w:space="0" w:color="auto"/>
              <w:right w:val="single" w:sz="4" w:space="0" w:color="auto"/>
            </w:tcBorders>
            <w:shd w:val="clear" w:color="auto" w:fill="auto"/>
            <w:noWrap/>
            <w:vAlign w:val="center"/>
            <w:hideMark/>
          </w:tcPr>
          <w:p w14:paraId="162109F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Urbana</w:t>
            </w:r>
          </w:p>
        </w:tc>
        <w:tc>
          <w:tcPr>
            <w:tcW w:w="646" w:type="dxa"/>
            <w:tcBorders>
              <w:top w:val="nil"/>
              <w:left w:val="nil"/>
              <w:bottom w:val="single" w:sz="4" w:space="0" w:color="auto"/>
              <w:right w:val="single" w:sz="4" w:space="0" w:color="auto"/>
            </w:tcBorders>
            <w:shd w:val="clear" w:color="auto" w:fill="auto"/>
            <w:noWrap/>
            <w:vAlign w:val="center"/>
            <w:hideMark/>
          </w:tcPr>
          <w:p w14:paraId="0C881D2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Rural</w:t>
            </w:r>
          </w:p>
        </w:tc>
        <w:tc>
          <w:tcPr>
            <w:tcW w:w="625" w:type="dxa"/>
            <w:tcBorders>
              <w:top w:val="nil"/>
              <w:left w:val="nil"/>
              <w:bottom w:val="single" w:sz="4" w:space="0" w:color="auto"/>
              <w:right w:val="single" w:sz="4" w:space="0" w:color="auto"/>
            </w:tcBorders>
            <w:shd w:val="clear" w:color="auto" w:fill="auto"/>
            <w:noWrap/>
            <w:vAlign w:val="center"/>
            <w:hideMark/>
          </w:tcPr>
          <w:p w14:paraId="5CD4160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Total</w:t>
            </w:r>
          </w:p>
        </w:tc>
      </w:tr>
      <w:tr w:rsidR="0019370D" w:rsidRPr="0019370D" w14:paraId="178BE627"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B769DA" w14:textId="4045D735" w:rsidR="0019370D" w:rsidRPr="0019370D" w:rsidRDefault="0019370D" w:rsidP="0019370D">
            <w:pPr>
              <w:rPr>
                <w:rFonts w:ascii="Arial" w:eastAsiaTheme="minorHAnsi" w:hAnsi="Arial" w:cs="Arial"/>
                <w:sz w:val="22"/>
                <w:szCs w:val="22"/>
                <w:lang w:eastAsia="en-US"/>
              </w:rPr>
            </w:pPr>
            <w:r w:rsidRPr="0019370D">
              <w:rPr>
                <w:rFonts w:ascii="Arial" w:hAnsi="Arial" w:cs="Arial"/>
              </w:rPr>
              <w:t>Boston</w:t>
            </w:r>
          </w:p>
        </w:tc>
        <w:tc>
          <w:tcPr>
            <w:tcW w:w="889" w:type="dxa"/>
            <w:tcBorders>
              <w:top w:val="nil"/>
              <w:left w:val="nil"/>
              <w:bottom w:val="single" w:sz="4" w:space="0" w:color="auto"/>
              <w:right w:val="single" w:sz="4" w:space="0" w:color="auto"/>
            </w:tcBorders>
            <w:shd w:val="clear" w:color="auto" w:fill="auto"/>
            <w:noWrap/>
            <w:vAlign w:val="bottom"/>
            <w:hideMark/>
          </w:tcPr>
          <w:p w14:paraId="0F64B35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219</w:t>
            </w:r>
          </w:p>
        </w:tc>
        <w:tc>
          <w:tcPr>
            <w:tcW w:w="646" w:type="dxa"/>
            <w:tcBorders>
              <w:top w:val="nil"/>
              <w:left w:val="nil"/>
              <w:bottom w:val="single" w:sz="4" w:space="0" w:color="auto"/>
              <w:right w:val="single" w:sz="4" w:space="0" w:color="auto"/>
            </w:tcBorders>
            <w:shd w:val="clear" w:color="auto" w:fill="auto"/>
            <w:noWrap/>
            <w:vAlign w:val="bottom"/>
            <w:hideMark/>
          </w:tcPr>
          <w:p w14:paraId="25405CE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138FD6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219</w:t>
            </w:r>
          </w:p>
        </w:tc>
        <w:tc>
          <w:tcPr>
            <w:tcW w:w="889" w:type="dxa"/>
            <w:tcBorders>
              <w:top w:val="nil"/>
              <w:left w:val="nil"/>
              <w:bottom w:val="single" w:sz="4" w:space="0" w:color="auto"/>
              <w:right w:val="single" w:sz="4" w:space="0" w:color="auto"/>
            </w:tcBorders>
            <w:shd w:val="clear" w:color="auto" w:fill="auto"/>
            <w:noWrap/>
            <w:vAlign w:val="bottom"/>
            <w:hideMark/>
          </w:tcPr>
          <w:p w14:paraId="725D6EE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c>
          <w:tcPr>
            <w:tcW w:w="646" w:type="dxa"/>
            <w:tcBorders>
              <w:top w:val="nil"/>
              <w:left w:val="nil"/>
              <w:bottom w:val="single" w:sz="4" w:space="0" w:color="auto"/>
              <w:right w:val="single" w:sz="4" w:space="0" w:color="auto"/>
            </w:tcBorders>
            <w:shd w:val="clear" w:color="auto" w:fill="auto"/>
            <w:noWrap/>
            <w:vAlign w:val="bottom"/>
            <w:hideMark/>
          </w:tcPr>
          <w:p w14:paraId="057510C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71263C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r>
      <w:tr w:rsidR="0019370D" w:rsidRPr="0019370D" w14:paraId="75FFAEE7"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0913A6" w14:textId="7471197F" w:rsidR="0019370D" w:rsidRPr="0019370D" w:rsidRDefault="0019370D" w:rsidP="0019370D">
            <w:pPr>
              <w:rPr>
                <w:rFonts w:ascii="Arial" w:eastAsiaTheme="minorHAnsi" w:hAnsi="Arial" w:cs="Arial"/>
                <w:sz w:val="22"/>
                <w:szCs w:val="22"/>
                <w:lang w:eastAsia="en-US"/>
              </w:rPr>
            </w:pPr>
            <w:r w:rsidRPr="0019370D">
              <w:rPr>
                <w:rFonts w:ascii="Arial" w:hAnsi="Arial" w:cs="Arial"/>
              </w:rPr>
              <w:t>Centro</w:t>
            </w:r>
          </w:p>
        </w:tc>
        <w:tc>
          <w:tcPr>
            <w:tcW w:w="889" w:type="dxa"/>
            <w:tcBorders>
              <w:top w:val="nil"/>
              <w:left w:val="nil"/>
              <w:bottom w:val="single" w:sz="4" w:space="0" w:color="auto"/>
              <w:right w:val="single" w:sz="4" w:space="0" w:color="auto"/>
            </w:tcBorders>
            <w:shd w:val="clear" w:color="auto" w:fill="auto"/>
            <w:noWrap/>
            <w:vAlign w:val="bottom"/>
            <w:hideMark/>
          </w:tcPr>
          <w:p w14:paraId="1043AAF6"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295</w:t>
            </w:r>
          </w:p>
        </w:tc>
        <w:tc>
          <w:tcPr>
            <w:tcW w:w="646" w:type="dxa"/>
            <w:tcBorders>
              <w:top w:val="nil"/>
              <w:left w:val="nil"/>
              <w:bottom w:val="single" w:sz="4" w:space="0" w:color="auto"/>
              <w:right w:val="single" w:sz="4" w:space="0" w:color="auto"/>
            </w:tcBorders>
            <w:shd w:val="clear" w:color="auto" w:fill="auto"/>
            <w:noWrap/>
            <w:vAlign w:val="bottom"/>
            <w:hideMark/>
          </w:tcPr>
          <w:p w14:paraId="0F02695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A8F535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295</w:t>
            </w:r>
          </w:p>
        </w:tc>
        <w:tc>
          <w:tcPr>
            <w:tcW w:w="889" w:type="dxa"/>
            <w:tcBorders>
              <w:top w:val="nil"/>
              <w:left w:val="nil"/>
              <w:bottom w:val="single" w:sz="4" w:space="0" w:color="auto"/>
              <w:right w:val="single" w:sz="4" w:space="0" w:color="auto"/>
            </w:tcBorders>
            <w:shd w:val="clear" w:color="auto" w:fill="auto"/>
            <w:noWrap/>
            <w:vAlign w:val="bottom"/>
            <w:hideMark/>
          </w:tcPr>
          <w:p w14:paraId="177D27A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c>
          <w:tcPr>
            <w:tcW w:w="646" w:type="dxa"/>
            <w:tcBorders>
              <w:top w:val="nil"/>
              <w:left w:val="nil"/>
              <w:bottom w:val="single" w:sz="4" w:space="0" w:color="auto"/>
              <w:right w:val="single" w:sz="4" w:space="0" w:color="auto"/>
            </w:tcBorders>
            <w:shd w:val="clear" w:color="auto" w:fill="auto"/>
            <w:noWrap/>
            <w:vAlign w:val="bottom"/>
            <w:hideMark/>
          </w:tcPr>
          <w:p w14:paraId="376796A6"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C0B3BB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r>
      <w:tr w:rsidR="0019370D" w:rsidRPr="0019370D" w14:paraId="47F7109F"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E5CDAD" w14:textId="473D463C" w:rsidR="0019370D" w:rsidRPr="0019370D" w:rsidRDefault="0019370D" w:rsidP="0019370D">
            <w:pPr>
              <w:rPr>
                <w:rFonts w:ascii="Arial" w:eastAsiaTheme="minorHAnsi" w:hAnsi="Arial" w:cs="Arial"/>
                <w:sz w:val="22"/>
                <w:szCs w:val="22"/>
                <w:lang w:eastAsia="en-US"/>
              </w:rPr>
            </w:pPr>
            <w:proofErr w:type="spellStart"/>
            <w:r w:rsidRPr="0019370D">
              <w:rPr>
                <w:rFonts w:ascii="Arial" w:hAnsi="Arial" w:cs="Arial"/>
              </w:rPr>
              <w:t>Consota</w:t>
            </w:r>
            <w:proofErr w:type="spellEnd"/>
          </w:p>
        </w:tc>
        <w:tc>
          <w:tcPr>
            <w:tcW w:w="889" w:type="dxa"/>
            <w:tcBorders>
              <w:top w:val="nil"/>
              <w:left w:val="nil"/>
              <w:bottom w:val="single" w:sz="4" w:space="0" w:color="auto"/>
              <w:right w:val="single" w:sz="4" w:space="0" w:color="auto"/>
            </w:tcBorders>
            <w:shd w:val="clear" w:color="auto" w:fill="auto"/>
            <w:noWrap/>
            <w:vAlign w:val="bottom"/>
            <w:hideMark/>
          </w:tcPr>
          <w:p w14:paraId="4710462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317</w:t>
            </w:r>
          </w:p>
        </w:tc>
        <w:tc>
          <w:tcPr>
            <w:tcW w:w="646" w:type="dxa"/>
            <w:tcBorders>
              <w:top w:val="nil"/>
              <w:left w:val="nil"/>
              <w:bottom w:val="single" w:sz="4" w:space="0" w:color="auto"/>
              <w:right w:val="single" w:sz="4" w:space="0" w:color="auto"/>
            </w:tcBorders>
            <w:shd w:val="clear" w:color="auto" w:fill="auto"/>
            <w:noWrap/>
            <w:vAlign w:val="bottom"/>
            <w:hideMark/>
          </w:tcPr>
          <w:p w14:paraId="565F499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095F08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317</w:t>
            </w:r>
          </w:p>
        </w:tc>
        <w:tc>
          <w:tcPr>
            <w:tcW w:w="889" w:type="dxa"/>
            <w:tcBorders>
              <w:top w:val="nil"/>
              <w:left w:val="nil"/>
              <w:bottom w:val="single" w:sz="4" w:space="0" w:color="auto"/>
              <w:right w:val="single" w:sz="4" w:space="0" w:color="auto"/>
            </w:tcBorders>
            <w:shd w:val="clear" w:color="auto" w:fill="auto"/>
            <w:noWrap/>
            <w:vAlign w:val="bottom"/>
            <w:hideMark/>
          </w:tcPr>
          <w:p w14:paraId="3339555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22</w:t>
            </w:r>
          </w:p>
        </w:tc>
        <w:tc>
          <w:tcPr>
            <w:tcW w:w="646" w:type="dxa"/>
            <w:tcBorders>
              <w:top w:val="nil"/>
              <w:left w:val="nil"/>
              <w:bottom w:val="single" w:sz="4" w:space="0" w:color="auto"/>
              <w:right w:val="single" w:sz="4" w:space="0" w:color="auto"/>
            </w:tcBorders>
            <w:shd w:val="clear" w:color="auto" w:fill="auto"/>
            <w:noWrap/>
            <w:vAlign w:val="bottom"/>
            <w:hideMark/>
          </w:tcPr>
          <w:p w14:paraId="398CC75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8C77C4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22</w:t>
            </w:r>
          </w:p>
        </w:tc>
      </w:tr>
      <w:tr w:rsidR="0019370D" w:rsidRPr="0019370D" w14:paraId="62E9D5B3"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458E62" w14:textId="17971B11" w:rsidR="0019370D" w:rsidRPr="0019370D" w:rsidRDefault="0019370D" w:rsidP="0019370D">
            <w:pPr>
              <w:rPr>
                <w:rFonts w:ascii="Arial" w:eastAsiaTheme="minorHAnsi" w:hAnsi="Arial" w:cs="Arial"/>
                <w:sz w:val="22"/>
                <w:szCs w:val="22"/>
                <w:lang w:eastAsia="en-US"/>
              </w:rPr>
            </w:pPr>
            <w:r w:rsidRPr="0019370D">
              <w:rPr>
                <w:rFonts w:ascii="Arial" w:hAnsi="Arial" w:cs="Arial"/>
              </w:rPr>
              <w:t>Cuba</w:t>
            </w:r>
          </w:p>
        </w:tc>
        <w:tc>
          <w:tcPr>
            <w:tcW w:w="889" w:type="dxa"/>
            <w:tcBorders>
              <w:top w:val="nil"/>
              <w:left w:val="nil"/>
              <w:bottom w:val="single" w:sz="4" w:space="0" w:color="auto"/>
              <w:right w:val="single" w:sz="4" w:space="0" w:color="auto"/>
            </w:tcBorders>
            <w:shd w:val="clear" w:color="auto" w:fill="auto"/>
            <w:noWrap/>
            <w:vAlign w:val="bottom"/>
            <w:hideMark/>
          </w:tcPr>
          <w:p w14:paraId="437431A6"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121</w:t>
            </w:r>
          </w:p>
        </w:tc>
        <w:tc>
          <w:tcPr>
            <w:tcW w:w="646" w:type="dxa"/>
            <w:tcBorders>
              <w:top w:val="nil"/>
              <w:left w:val="nil"/>
              <w:bottom w:val="single" w:sz="4" w:space="0" w:color="auto"/>
              <w:right w:val="single" w:sz="4" w:space="0" w:color="auto"/>
            </w:tcBorders>
            <w:shd w:val="clear" w:color="auto" w:fill="auto"/>
            <w:noWrap/>
            <w:vAlign w:val="bottom"/>
            <w:hideMark/>
          </w:tcPr>
          <w:p w14:paraId="5BA1847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5E62ECC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121</w:t>
            </w:r>
          </w:p>
        </w:tc>
        <w:tc>
          <w:tcPr>
            <w:tcW w:w="889" w:type="dxa"/>
            <w:tcBorders>
              <w:top w:val="nil"/>
              <w:left w:val="nil"/>
              <w:bottom w:val="single" w:sz="4" w:space="0" w:color="auto"/>
              <w:right w:val="single" w:sz="4" w:space="0" w:color="auto"/>
            </w:tcBorders>
            <w:shd w:val="clear" w:color="auto" w:fill="auto"/>
            <w:noWrap/>
            <w:vAlign w:val="bottom"/>
            <w:hideMark/>
          </w:tcPr>
          <w:p w14:paraId="142215D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w:t>
            </w:r>
          </w:p>
        </w:tc>
        <w:tc>
          <w:tcPr>
            <w:tcW w:w="646" w:type="dxa"/>
            <w:tcBorders>
              <w:top w:val="nil"/>
              <w:left w:val="nil"/>
              <w:bottom w:val="single" w:sz="4" w:space="0" w:color="auto"/>
              <w:right w:val="single" w:sz="4" w:space="0" w:color="auto"/>
            </w:tcBorders>
            <w:shd w:val="clear" w:color="auto" w:fill="auto"/>
            <w:noWrap/>
            <w:vAlign w:val="bottom"/>
            <w:hideMark/>
          </w:tcPr>
          <w:p w14:paraId="7AAD800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D153D9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w:t>
            </w:r>
          </w:p>
        </w:tc>
      </w:tr>
      <w:tr w:rsidR="0019370D" w:rsidRPr="0019370D" w14:paraId="586B92A0"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B8253F" w14:textId="12E634D9"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Del </w:t>
            </w:r>
            <w:proofErr w:type="spellStart"/>
            <w:r w:rsidRPr="0019370D">
              <w:rPr>
                <w:rFonts w:ascii="Arial" w:hAnsi="Arial" w:cs="Arial"/>
              </w:rPr>
              <w:t>Ca</w:t>
            </w:r>
            <w:r>
              <w:rPr>
                <w:rFonts w:ascii="Arial" w:hAnsi="Arial" w:cs="Arial"/>
              </w:rPr>
              <w:t>fe</w:t>
            </w:r>
            <w:proofErr w:type="spellEnd"/>
          </w:p>
        </w:tc>
        <w:tc>
          <w:tcPr>
            <w:tcW w:w="889" w:type="dxa"/>
            <w:tcBorders>
              <w:top w:val="nil"/>
              <w:left w:val="nil"/>
              <w:bottom w:val="single" w:sz="4" w:space="0" w:color="auto"/>
              <w:right w:val="single" w:sz="4" w:space="0" w:color="auto"/>
            </w:tcBorders>
            <w:shd w:val="clear" w:color="auto" w:fill="auto"/>
            <w:noWrap/>
            <w:vAlign w:val="bottom"/>
            <w:hideMark/>
          </w:tcPr>
          <w:p w14:paraId="1679A6F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258</w:t>
            </w:r>
          </w:p>
        </w:tc>
        <w:tc>
          <w:tcPr>
            <w:tcW w:w="646" w:type="dxa"/>
            <w:tcBorders>
              <w:top w:val="nil"/>
              <w:left w:val="nil"/>
              <w:bottom w:val="single" w:sz="4" w:space="0" w:color="auto"/>
              <w:right w:val="single" w:sz="4" w:space="0" w:color="auto"/>
            </w:tcBorders>
            <w:shd w:val="clear" w:color="auto" w:fill="auto"/>
            <w:noWrap/>
            <w:vAlign w:val="bottom"/>
            <w:hideMark/>
          </w:tcPr>
          <w:p w14:paraId="5407641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A96B03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258</w:t>
            </w:r>
          </w:p>
        </w:tc>
        <w:tc>
          <w:tcPr>
            <w:tcW w:w="889" w:type="dxa"/>
            <w:tcBorders>
              <w:top w:val="nil"/>
              <w:left w:val="nil"/>
              <w:bottom w:val="single" w:sz="4" w:space="0" w:color="auto"/>
              <w:right w:val="single" w:sz="4" w:space="0" w:color="auto"/>
            </w:tcBorders>
            <w:shd w:val="clear" w:color="auto" w:fill="auto"/>
            <w:noWrap/>
            <w:vAlign w:val="bottom"/>
            <w:hideMark/>
          </w:tcPr>
          <w:p w14:paraId="41F26E1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c>
          <w:tcPr>
            <w:tcW w:w="646" w:type="dxa"/>
            <w:tcBorders>
              <w:top w:val="nil"/>
              <w:left w:val="nil"/>
              <w:bottom w:val="single" w:sz="4" w:space="0" w:color="auto"/>
              <w:right w:val="single" w:sz="4" w:space="0" w:color="auto"/>
            </w:tcBorders>
            <w:shd w:val="clear" w:color="auto" w:fill="auto"/>
            <w:noWrap/>
            <w:vAlign w:val="bottom"/>
            <w:hideMark/>
          </w:tcPr>
          <w:p w14:paraId="0C755E5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0DB0F31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r>
      <w:tr w:rsidR="0019370D" w:rsidRPr="0019370D" w14:paraId="1CB59BAC"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E4DDF7" w14:textId="687E9E41"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El </w:t>
            </w:r>
            <w:r w:rsidR="00DA3B52" w:rsidRPr="0019370D">
              <w:rPr>
                <w:rFonts w:ascii="Arial" w:hAnsi="Arial" w:cs="Arial"/>
              </w:rPr>
              <w:t>Jard</w:t>
            </w:r>
            <w:r w:rsidR="00DA3B52">
              <w:rPr>
                <w:rFonts w:ascii="Arial" w:hAnsi="Arial" w:cs="Arial"/>
              </w:rPr>
              <w:t>ín</w:t>
            </w:r>
          </w:p>
        </w:tc>
        <w:tc>
          <w:tcPr>
            <w:tcW w:w="889" w:type="dxa"/>
            <w:tcBorders>
              <w:top w:val="nil"/>
              <w:left w:val="nil"/>
              <w:bottom w:val="single" w:sz="4" w:space="0" w:color="auto"/>
              <w:right w:val="single" w:sz="4" w:space="0" w:color="auto"/>
            </w:tcBorders>
            <w:shd w:val="clear" w:color="auto" w:fill="auto"/>
            <w:noWrap/>
            <w:vAlign w:val="bottom"/>
            <w:hideMark/>
          </w:tcPr>
          <w:p w14:paraId="34241E6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147</w:t>
            </w:r>
          </w:p>
        </w:tc>
        <w:tc>
          <w:tcPr>
            <w:tcW w:w="646" w:type="dxa"/>
            <w:tcBorders>
              <w:top w:val="nil"/>
              <w:left w:val="nil"/>
              <w:bottom w:val="single" w:sz="4" w:space="0" w:color="auto"/>
              <w:right w:val="single" w:sz="4" w:space="0" w:color="auto"/>
            </w:tcBorders>
            <w:shd w:val="clear" w:color="auto" w:fill="auto"/>
            <w:noWrap/>
            <w:vAlign w:val="bottom"/>
            <w:hideMark/>
          </w:tcPr>
          <w:p w14:paraId="68AF2EC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3A3896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147</w:t>
            </w:r>
          </w:p>
        </w:tc>
        <w:tc>
          <w:tcPr>
            <w:tcW w:w="889" w:type="dxa"/>
            <w:tcBorders>
              <w:top w:val="nil"/>
              <w:left w:val="nil"/>
              <w:bottom w:val="single" w:sz="4" w:space="0" w:color="auto"/>
              <w:right w:val="single" w:sz="4" w:space="0" w:color="auto"/>
            </w:tcBorders>
            <w:shd w:val="clear" w:color="auto" w:fill="auto"/>
            <w:noWrap/>
            <w:vAlign w:val="bottom"/>
            <w:hideMark/>
          </w:tcPr>
          <w:p w14:paraId="53DBE65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36</w:t>
            </w:r>
          </w:p>
        </w:tc>
        <w:tc>
          <w:tcPr>
            <w:tcW w:w="646" w:type="dxa"/>
            <w:tcBorders>
              <w:top w:val="nil"/>
              <w:left w:val="nil"/>
              <w:bottom w:val="single" w:sz="4" w:space="0" w:color="auto"/>
              <w:right w:val="single" w:sz="4" w:space="0" w:color="auto"/>
            </w:tcBorders>
            <w:shd w:val="clear" w:color="auto" w:fill="auto"/>
            <w:noWrap/>
            <w:vAlign w:val="bottom"/>
            <w:hideMark/>
          </w:tcPr>
          <w:p w14:paraId="3620D6A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D8655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36</w:t>
            </w:r>
          </w:p>
        </w:tc>
      </w:tr>
      <w:tr w:rsidR="0019370D" w:rsidRPr="0019370D" w14:paraId="30056D47"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21C4C3" w14:textId="783030FD" w:rsidR="0019370D" w:rsidRPr="0019370D" w:rsidRDefault="0019370D" w:rsidP="0019370D">
            <w:pPr>
              <w:rPr>
                <w:rFonts w:ascii="Arial" w:eastAsiaTheme="minorHAnsi" w:hAnsi="Arial" w:cs="Arial"/>
                <w:sz w:val="22"/>
                <w:szCs w:val="22"/>
                <w:lang w:eastAsia="en-US"/>
              </w:rPr>
            </w:pPr>
            <w:r w:rsidRPr="0019370D">
              <w:rPr>
                <w:rFonts w:ascii="Arial" w:hAnsi="Arial" w:cs="Arial"/>
              </w:rPr>
              <w:t>El Oso</w:t>
            </w:r>
          </w:p>
        </w:tc>
        <w:tc>
          <w:tcPr>
            <w:tcW w:w="889" w:type="dxa"/>
            <w:tcBorders>
              <w:top w:val="nil"/>
              <w:left w:val="nil"/>
              <w:bottom w:val="single" w:sz="4" w:space="0" w:color="auto"/>
              <w:right w:val="single" w:sz="4" w:space="0" w:color="auto"/>
            </w:tcBorders>
            <w:shd w:val="clear" w:color="auto" w:fill="auto"/>
            <w:noWrap/>
            <w:vAlign w:val="bottom"/>
            <w:hideMark/>
          </w:tcPr>
          <w:p w14:paraId="70865E4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396</w:t>
            </w:r>
          </w:p>
        </w:tc>
        <w:tc>
          <w:tcPr>
            <w:tcW w:w="646" w:type="dxa"/>
            <w:tcBorders>
              <w:top w:val="nil"/>
              <w:left w:val="nil"/>
              <w:bottom w:val="single" w:sz="4" w:space="0" w:color="auto"/>
              <w:right w:val="single" w:sz="4" w:space="0" w:color="auto"/>
            </w:tcBorders>
            <w:shd w:val="clear" w:color="auto" w:fill="auto"/>
            <w:noWrap/>
            <w:vAlign w:val="bottom"/>
            <w:hideMark/>
          </w:tcPr>
          <w:p w14:paraId="6DDBCA4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3EC8CD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396</w:t>
            </w:r>
          </w:p>
        </w:tc>
        <w:tc>
          <w:tcPr>
            <w:tcW w:w="889" w:type="dxa"/>
            <w:tcBorders>
              <w:top w:val="nil"/>
              <w:left w:val="nil"/>
              <w:bottom w:val="single" w:sz="4" w:space="0" w:color="auto"/>
              <w:right w:val="single" w:sz="4" w:space="0" w:color="auto"/>
            </w:tcBorders>
            <w:shd w:val="clear" w:color="auto" w:fill="auto"/>
            <w:noWrap/>
            <w:vAlign w:val="bottom"/>
            <w:hideMark/>
          </w:tcPr>
          <w:p w14:paraId="44E4F09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24</w:t>
            </w:r>
          </w:p>
        </w:tc>
        <w:tc>
          <w:tcPr>
            <w:tcW w:w="646" w:type="dxa"/>
            <w:tcBorders>
              <w:top w:val="nil"/>
              <w:left w:val="nil"/>
              <w:bottom w:val="single" w:sz="4" w:space="0" w:color="auto"/>
              <w:right w:val="single" w:sz="4" w:space="0" w:color="auto"/>
            </w:tcBorders>
            <w:shd w:val="clear" w:color="auto" w:fill="auto"/>
            <w:noWrap/>
            <w:vAlign w:val="bottom"/>
            <w:hideMark/>
          </w:tcPr>
          <w:p w14:paraId="1DEEF02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27FE87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24</w:t>
            </w:r>
          </w:p>
        </w:tc>
      </w:tr>
      <w:tr w:rsidR="0019370D" w:rsidRPr="0019370D" w14:paraId="40CE67E8"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3E0D0A" w14:textId="39704767"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El </w:t>
            </w:r>
            <w:r w:rsidR="00DA3B52" w:rsidRPr="0019370D">
              <w:rPr>
                <w:rFonts w:ascii="Arial" w:hAnsi="Arial" w:cs="Arial"/>
              </w:rPr>
              <w:t>Rocío</w:t>
            </w:r>
          </w:p>
        </w:tc>
        <w:tc>
          <w:tcPr>
            <w:tcW w:w="889" w:type="dxa"/>
            <w:tcBorders>
              <w:top w:val="nil"/>
              <w:left w:val="nil"/>
              <w:bottom w:val="single" w:sz="4" w:space="0" w:color="auto"/>
              <w:right w:val="single" w:sz="4" w:space="0" w:color="auto"/>
            </w:tcBorders>
            <w:shd w:val="clear" w:color="auto" w:fill="auto"/>
            <w:noWrap/>
            <w:vAlign w:val="bottom"/>
            <w:hideMark/>
          </w:tcPr>
          <w:p w14:paraId="7687271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38</w:t>
            </w:r>
          </w:p>
        </w:tc>
        <w:tc>
          <w:tcPr>
            <w:tcW w:w="646" w:type="dxa"/>
            <w:tcBorders>
              <w:top w:val="nil"/>
              <w:left w:val="nil"/>
              <w:bottom w:val="single" w:sz="4" w:space="0" w:color="auto"/>
              <w:right w:val="single" w:sz="4" w:space="0" w:color="auto"/>
            </w:tcBorders>
            <w:shd w:val="clear" w:color="auto" w:fill="auto"/>
            <w:noWrap/>
            <w:vAlign w:val="bottom"/>
            <w:hideMark/>
          </w:tcPr>
          <w:p w14:paraId="39F2FA1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97022E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38</w:t>
            </w:r>
          </w:p>
        </w:tc>
        <w:tc>
          <w:tcPr>
            <w:tcW w:w="889" w:type="dxa"/>
            <w:tcBorders>
              <w:top w:val="nil"/>
              <w:left w:val="nil"/>
              <w:bottom w:val="single" w:sz="4" w:space="0" w:color="auto"/>
              <w:right w:val="single" w:sz="4" w:space="0" w:color="auto"/>
            </w:tcBorders>
            <w:shd w:val="clear" w:color="auto" w:fill="auto"/>
            <w:noWrap/>
            <w:vAlign w:val="bottom"/>
            <w:hideMark/>
          </w:tcPr>
          <w:p w14:paraId="1DF7279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c>
          <w:tcPr>
            <w:tcW w:w="646" w:type="dxa"/>
            <w:tcBorders>
              <w:top w:val="nil"/>
              <w:left w:val="nil"/>
              <w:bottom w:val="single" w:sz="4" w:space="0" w:color="auto"/>
              <w:right w:val="single" w:sz="4" w:space="0" w:color="auto"/>
            </w:tcBorders>
            <w:shd w:val="clear" w:color="auto" w:fill="auto"/>
            <w:noWrap/>
            <w:vAlign w:val="bottom"/>
            <w:hideMark/>
          </w:tcPr>
          <w:p w14:paraId="2DB6D6D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5A5D1A7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r>
      <w:tr w:rsidR="0019370D" w:rsidRPr="0019370D" w14:paraId="0F194AE0"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750D17" w14:textId="66D04E0E" w:rsidR="0019370D" w:rsidRPr="0019370D" w:rsidRDefault="0019370D" w:rsidP="0019370D">
            <w:pPr>
              <w:rPr>
                <w:rFonts w:ascii="Arial" w:eastAsiaTheme="minorHAnsi" w:hAnsi="Arial" w:cs="Arial"/>
                <w:sz w:val="22"/>
                <w:szCs w:val="22"/>
                <w:lang w:eastAsia="en-US"/>
              </w:rPr>
            </w:pPr>
            <w:r w:rsidRPr="0019370D">
              <w:rPr>
                <w:rFonts w:ascii="Arial" w:hAnsi="Arial" w:cs="Arial"/>
              </w:rPr>
              <w:t>Ferrocarril</w:t>
            </w:r>
          </w:p>
        </w:tc>
        <w:tc>
          <w:tcPr>
            <w:tcW w:w="889" w:type="dxa"/>
            <w:tcBorders>
              <w:top w:val="nil"/>
              <w:left w:val="nil"/>
              <w:bottom w:val="single" w:sz="4" w:space="0" w:color="auto"/>
              <w:right w:val="single" w:sz="4" w:space="0" w:color="auto"/>
            </w:tcBorders>
            <w:shd w:val="clear" w:color="auto" w:fill="auto"/>
            <w:noWrap/>
            <w:vAlign w:val="bottom"/>
            <w:hideMark/>
          </w:tcPr>
          <w:p w14:paraId="2A84151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112</w:t>
            </w:r>
          </w:p>
        </w:tc>
        <w:tc>
          <w:tcPr>
            <w:tcW w:w="646" w:type="dxa"/>
            <w:tcBorders>
              <w:top w:val="nil"/>
              <w:left w:val="nil"/>
              <w:bottom w:val="single" w:sz="4" w:space="0" w:color="auto"/>
              <w:right w:val="single" w:sz="4" w:space="0" w:color="auto"/>
            </w:tcBorders>
            <w:shd w:val="clear" w:color="auto" w:fill="auto"/>
            <w:noWrap/>
            <w:vAlign w:val="bottom"/>
            <w:hideMark/>
          </w:tcPr>
          <w:p w14:paraId="2829856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5BF03BF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112</w:t>
            </w:r>
          </w:p>
        </w:tc>
        <w:tc>
          <w:tcPr>
            <w:tcW w:w="889" w:type="dxa"/>
            <w:tcBorders>
              <w:top w:val="nil"/>
              <w:left w:val="nil"/>
              <w:bottom w:val="single" w:sz="4" w:space="0" w:color="auto"/>
              <w:right w:val="single" w:sz="4" w:space="0" w:color="auto"/>
            </w:tcBorders>
            <w:shd w:val="clear" w:color="auto" w:fill="auto"/>
            <w:noWrap/>
            <w:vAlign w:val="bottom"/>
            <w:hideMark/>
          </w:tcPr>
          <w:p w14:paraId="2A38D09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28</w:t>
            </w:r>
          </w:p>
        </w:tc>
        <w:tc>
          <w:tcPr>
            <w:tcW w:w="646" w:type="dxa"/>
            <w:tcBorders>
              <w:top w:val="nil"/>
              <w:left w:val="nil"/>
              <w:bottom w:val="single" w:sz="4" w:space="0" w:color="auto"/>
              <w:right w:val="single" w:sz="4" w:space="0" w:color="auto"/>
            </w:tcBorders>
            <w:shd w:val="clear" w:color="auto" w:fill="auto"/>
            <w:noWrap/>
            <w:vAlign w:val="bottom"/>
            <w:hideMark/>
          </w:tcPr>
          <w:p w14:paraId="60A604B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5C10E47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28</w:t>
            </w:r>
          </w:p>
        </w:tc>
      </w:tr>
      <w:tr w:rsidR="0019370D" w:rsidRPr="0019370D" w14:paraId="52C6265F"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5A3C34" w14:textId="3E5E5783" w:rsidR="0019370D" w:rsidRPr="0019370D" w:rsidRDefault="0019370D" w:rsidP="0019370D">
            <w:pPr>
              <w:rPr>
                <w:rFonts w:ascii="Arial" w:eastAsiaTheme="minorHAnsi" w:hAnsi="Arial" w:cs="Arial"/>
                <w:sz w:val="22"/>
                <w:szCs w:val="22"/>
                <w:lang w:eastAsia="en-US"/>
              </w:rPr>
            </w:pPr>
            <w:r>
              <w:rPr>
                <w:rFonts w:ascii="Arial" w:hAnsi="Arial" w:cs="Arial"/>
              </w:rPr>
              <w:t>EL</w:t>
            </w:r>
            <w:r w:rsidRPr="0019370D">
              <w:rPr>
                <w:rFonts w:ascii="Arial" w:hAnsi="Arial" w:cs="Arial"/>
              </w:rPr>
              <w:t xml:space="preserve"> Poblado</w:t>
            </w:r>
          </w:p>
        </w:tc>
        <w:tc>
          <w:tcPr>
            <w:tcW w:w="889" w:type="dxa"/>
            <w:tcBorders>
              <w:top w:val="nil"/>
              <w:left w:val="nil"/>
              <w:bottom w:val="single" w:sz="4" w:space="0" w:color="auto"/>
              <w:right w:val="single" w:sz="4" w:space="0" w:color="auto"/>
            </w:tcBorders>
            <w:shd w:val="clear" w:color="auto" w:fill="auto"/>
            <w:noWrap/>
            <w:vAlign w:val="bottom"/>
            <w:hideMark/>
          </w:tcPr>
          <w:p w14:paraId="18C4860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274</w:t>
            </w:r>
          </w:p>
        </w:tc>
        <w:tc>
          <w:tcPr>
            <w:tcW w:w="646" w:type="dxa"/>
            <w:tcBorders>
              <w:top w:val="nil"/>
              <w:left w:val="nil"/>
              <w:bottom w:val="single" w:sz="4" w:space="0" w:color="auto"/>
              <w:right w:val="single" w:sz="4" w:space="0" w:color="auto"/>
            </w:tcBorders>
            <w:shd w:val="clear" w:color="auto" w:fill="auto"/>
            <w:noWrap/>
            <w:vAlign w:val="bottom"/>
            <w:hideMark/>
          </w:tcPr>
          <w:p w14:paraId="4655E2E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ED97A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274</w:t>
            </w:r>
          </w:p>
        </w:tc>
        <w:tc>
          <w:tcPr>
            <w:tcW w:w="889" w:type="dxa"/>
            <w:tcBorders>
              <w:top w:val="nil"/>
              <w:left w:val="nil"/>
              <w:bottom w:val="single" w:sz="4" w:space="0" w:color="auto"/>
              <w:right w:val="single" w:sz="4" w:space="0" w:color="auto"/>
            </w:tcBorders>
            <w:shd w:val="clear" w:color="auto" w:fill="auto"/>
            <w:noWrap/>
            <w:vAlign w:val="bottom"/>
            <w:hideMark/>
          </w:tcPr>
          <w:p w14:paraId="20DF80D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26</w:t>
            </w:r>
          </w:p>
        </w:tc>
        <w:tc>
          <w:tcPr>
            <w:tcW w:w="646" w:type="dxa"/>
            <w:tcBorders>
              <w:top w:val="nil"/>
              <w:left w:val="nil"/>
              <w:bottom w:val="single" w:sz="4" w:space="0" w:color="auto"/>
              <w:right w:val="single" w:sz="4" w:space="0" w:color="auto"/>
            </w:tcBorders>
            <w:shd w:val="clear" w:color="auto" w:fill="auto"/>
            <w:noWrap/>
            <w:vAlign w:val="bottom"/>
            <w:hideMark/>
          </w:tcPr>
          <w:p w14:paraId="395E812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98DDF8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26</w:t>
            </w:r>
          </w:p>
        </w:tc>
      </w:tr>
      <w:tr w:rsidR="0019370D" w:rsidRPr="0019370D" w14:paraId="4CC7A8A4"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BAF7FC" w14:textId="1B9B329C" w:rsidR="0019370D" w:rsidRPr="0019370D" w:rsidRDefault="00DA3B52" w:rsidP="0019370D">
            <w:pPr>
              <w:rPr>
                <w:rFonts w:ascii="Arial" w:eastAsiaTheme="minorHAnsi" w:hAnsi="Arial" w:cs="Arial"/>
                <w:sz w:val="22"/>
                <w:szCs w:val="22"/>
                <w:lang w:eastAsia="en-US"/>
              </w:rPr>
            </w:pPr>
            <w:r w:rsidRPr="0019370D">
              <w:rPr>
                <w:rFonts w:ascii="Arial" w:hAnsi="Arial" w:cs="Arial"/>
              </w:rPr>
              <w:t>Olímpica</w:t>
            </w:r>
          </w:p>
        </w:tc>
        <w:tc>
          <w:tcPr>
            <w:tcW w:w="889" w:type="dxa"/>
            <w:tcBorders>
              <w:top w:val="nil"/>
              <w:left w:val="nil"/>
              <w:bottom w:val="single" w:sz="4" w:space="0" w:color="auto"/>
              <w:right w:val="single" w:sz="4" w:space="0" w:color="auto"/>
            </w:tcBorders>
            <w:shd w:val="clear" w:color="auto" w:fill="auto"/>
            <w:noWrap/>
            <w:vAlign w:val="bottom"/>
            <w:hideMark/>
          </w:tcPr>
          <w:p w14:paraId="1DC8407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182</w:t>
            </w:r>
          </w:p>
        </w:tc>
        <w:tc>
          <w:tcPr>
            <w:tcW w:w="646" w:type="dxa"/>
            <w:tcBorders>
              <w:top w:val="nil"/>
              <w:left w:val="nil"/>
              <w:bottom w:val="single" w:sz="4" w:space="0" w:color="auto"/>
              <w:right w:val="single" w:sz="4" w:space="0" w:color="auto"/>
            </w:tcBorders>
            <w:shd w:val="clear" w:color="auto" w:fill="auto"/>
            <w:noWrap/>
            <w:vAlign w:val="bottom"/>
            <w:hideMark/>
          </w:tcPr>
          <w:p w14:paraId="265EA8E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882167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182</w:t>
            </w:r>
          </w:p>
        </w:tc>
        <w:tc>
          <w:tcPr>
            <w:tcW w:w="889" w:type="dxa"/>
            <w:tcBorders>
              <w:top w:val="nil"/>
              <w:left w:val="nil"/>
              <w:bottom w:val="single" w:sz="4" w:space="0" w:color="auto"/>
              <w:right w:val="single" w:sz="4" w:space="0" w:color="auto"/>
            </w:tcBorders>
            <w:shd w:val="clear" w:color="auto" w:fill="auto"/>
            <w:noWrap/>
            <w:vAlign w:val="bottom"/>
            <w:hideMark/>
          </w:tcPr>
          <w:p w14:paraId="51A55CDA"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37</w:t>
            </w:r>
          </w:p>
        </w:tc>
        <w:tc>
          <w:tcPr>
            <w:tcW w:w="646" w:type="dxa"/>
            <w:tcBorders>
              <w:top w:val="nil"/>
              <w:left w:val="nil"/>
              <w:bottom w:val="single" w:sz="4" w:space="0" w:color="auto"/>
              <w:right w:val="single" w:sz="4" w:space="0" w:color="auto"/>
            </w:tcBorders>
            <w:shd w:val="clear" w:color="auto" w:fill="auto"/>
            <w:noWrap/>
            <w:vAlign w:val="bottom"/>
            <w:hideMark/>
          </w:tcPr>
          <w:p w14:paraId="4FE7EDD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0F9B1D8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37</w:t>
            </w:r>
          </w:p>
        </w:tc>
      </w:tr>
      <w:tr w:rsidR="0019370D" w:rsidRPr="0019370D" w14:paraId="4348BF44"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9D800F" w14:textId="6591C3FD" w:rsidR="0019370D" w:rsidRPr="0019370D" w:rsidRDefault="0019370D" w:rsidP="0019370D">
            <w:pPr>
              <w:rPr>
                <w:rFonts w:ascii="Arial" w:eastAsiaTheme="minorHAnsi" w:hAnsi="Arial" w:cs="Arial"/>
                <w:sz w:val="22"/>
                <w:szCs w:val="22"/>
                <w:lang w:eastAsia="en-US"/>
              </w:rPr>
            </w:pPr>
            <w:r w:rsidRPr="0019370D">
              <w:rPr>
                <w:rFonts w:ascii="Arial" w:hAnsi="Arial" w:cs="Arial"/>
              </w:rPr>
              <w:t>Oriente</w:t>
            </w:r>
          </w:p>
        </w:tc>
        <w:tc>
          <w:tcPr>
            <w:tcW w:w="889" w:type="dxa"/>
            <w:tcBorders>
              <w:top w:val="nil"/>
              <w:left w:val="nil"/>
              <w:bottom w:val="single" w:sz="4" w:space="0" w:color="auto"/>
              <w:right w:val="single" w:sz="4" w:space="0" w:color="auto"/>
            </w:tcBorders>
            <w:shd w:val="clear" w:color="auto" w:fill="auto"/>
            <w:noWrap/>
            <w:vAlign w:val="bottom"/>
            <w:hideMark/>
          </w:tcPr>
          <w:p w14:paraId="0F46892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143</w:t>
            </w:r>
          </w:p>
        </w:tc>
        <w:tc>
          <w:tcPr>
            <w:tcW w:w="646" w:type="dxa"/>
            <w:tcBorders>
              <w:top w:val="nil"/>
              <w:left w:val="nil"/>
              <w:bottom w:val="single" w:sz="4" w:space="0" w:color="auto"/>
              <w:right w:val="single" w:sz="4" w:space="0" w:color="auto"/>
            </w:tcBorders>
            <w:shd w:val="clear" w:color="auto" w:fill="auto"/>
            <w:noWrap/>
            <w:vAlign w:val="bottom"/>
            <w:hideMark/>
          </w:tcPr>
          <w:p w14:paraId="2009795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6819B7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143</w:t>
            </w:r>
          </w:p>
        </w:tc>
        <w:tc>
          <w:tcPr>
            <w:tcW w:w="889" w:type="dxa"/>
            <w:tcBorders>
              <w:top w:val="nil"/>
              <w:left w:val="nil"/>
              <w:bottom w:val="single" w:sz="4" w:space="0" w:color="auto"/>
              <w:right w:val="single" w:sz="4" w:space="0" w:color="auto"/>
            </w:tcBorders>
            <w:shd w:val="clear" w:color="auto" w:fill="auto"/>
            <w:noWrap/>
            <w:vAlign w:val="bottom"/>
            <w:hideMark/>
          </w:tcPr>
          <w:p w14:paraId="5536AE7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c>
          <w:tcPr>
            <w:tcW w:w="646" w:type="dxa"/>
            <w:tcBorders>
              <w:top w:val="nil"/>
              <w:left w:val="nil"/>
              <w:bottom w:val="single" w:sz="4" w:space="0" w:color="auto"/>
              <w:right w:val="single" w:sz="4" w:space="0" w:color="auto"/>
            </w:tcBorders>
            <w:shd w:val="clear" w:color="auto" w:fill="auto"/>
            <w:noWrap/>
            <w:vAlign w:val="bottom"/>
            <w:hideMark/>
          </w:tcPr>
          <w:p w14:paraId="2DCF59C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06B405A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r>
      <w:tr w:rsidR="0019370D" w:rsidRPr="0019370D" w14:paraId="3AC19F35"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DE5C02" w14:textId="00F9085E"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Perla Del </w:t>
            </w:r>
            <w:r w:rsidR="00DA3B52" w:rsidRPr="0019370D">
              <w:rPr>
                <w:rFonts w:ascii="Arial" w:hAnsi="Arial" w:cs="Arial"/>
              </w:rPr>
              <w:t>O</w:t>
            </w:r>
            <w:r w:rsidR="00DA3B52">
              <w:rPr>
                <w:rFonts w:ascii="Arial" w:hAnsi="Arial" w:cs="Arial"/>
              </w:rPr>
              <w:t>tún</w:t>
            </w:r>
          </w:p>
        </w:tc>
        <w:tc>
          <w:tcPr>
            <w:tcW w:w="889" w:type="dxa"/>
            <w:tcBorders>
              <w:top w:val="nil"/>
              <w:left w:val="nil"/>
              <w:bottom w:val="single" w:sz="4" w:space="0" w:color="auto"/>
              <w:right w:val="single" w:sz="4" w:space="0" w:color="auto"/>
            </w:tcBorders>
            <w:shd w:val="clear" w:color="auto" w:fill="auto"/>
            <w:noWrap/>
            <w:vAlign w:val="bottom"/>
            <w:hideMark/>
          </w:tcPr>
          <w:p w14:paraId="657C9D6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110</w:t>
            </w:r>
          </w:p>
        </w:tc>
        <w:tc>
          <w:tcPr>
            <w:tcW w:w="646" w:type="dxa"/>
            <w:tcBorders>
              <w:top w:val="nil"/>
              <w:left w:val="nil"/>
              <w:bottom w:val="single" w:sz="4" w:space="0" w:color="auto"/>
              <w:right w:val="single" w:sz="4" w:space="0" w:color="auto"/>
            </w:tcBorders>
            <w:shd w:val="clear" w:color="auto" w:fill="auto"/>
            <w:noWrap/>
            <w:vAlign w:val="bottom"/>
            <w:hideMark/>
          </w:tcPr>
          <w:p w14:paraId="78B0639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1E9A7D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110</w:t>
            </w:r>
          </w:p>
        </w:tc>
        <w:tc>
          <w:tcPr>
            <w:tcW w:w="889" w:type="dxa"/>
            <w:tcBorders>
              <w:top w:val="nil"/>
              <w:left w:val="nil"/>
              <w:bottom w:val="single" w:sz="4" w:space="0" w:color="auto"/>
              <w:right w:val="single" w:sz="4" w:space="0" w:color="auto"/>
            </w:tcBorders>
            <w:shd w:val="clear" w:color="auto" w:fill="auto"/>
            <w:noWrap/>
            <w:vAlign w:val="bottom"/>
            <w:hideMark/>
          </w:tcPr>
          <w:p w14:paraId="1BD9CDF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w:t>
            </w:r>
          </w:p>
        </w:tc>
        <w:tc>
          <w:tcPr>
            <w:tcW w:w="646" w:type="dxa"/>
            <w:tcBorders>
              <w:top w:val="nil"/>
              <w:left w:val="nil"/>
              <w:bottom w:val="single" w:sz="4" w:space="0" w:color="auto"/>
              <w:right w:val="single" w:sz="4" w:space="0" w:color="auto"/>
            </w:tcBorders>
            <w:shd w:val="clear" w:color="auto" w:fill="auto"/>
            <w:noWrap/>
            <w:vAlign w:val="bottom"/>
            <w:hideMark/>
          </w:tcPr>
          <w:p w14:paraId="0DC00A5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B58DA76"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31</w:t>
            </w:r>
          </w:p>
        </w:tc>
      </w:tr>
      <w:tr w:rsidR="0019370D" w:rsidRPr="0019370D" w14:paraId="3E297874"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0592E4" w14:textId="05DFC4E3" w:rsidR="0019370D" w:rsidRPr="0019370D" w:rsidRDefault="0019370D" w:rsidP="0019370D">
            <w:pPr>
              <w:rPr>
                <w:rFonts w:ascii="Arial" w:eastAsiaTheme="minorHAnsi" w:hAnsi="Arial" w:cs="Arial"/>
                <w:sz w:val="22"/>
                <w:szCs w:val="22"/>
                <w:lang w:eastAsia="en-US"/>
              </w:rPr>
            </w:pPr>
            <w:r w:rsidRPr="0019370D">
              <w:rPr>
                <w:rFonts w:ascii="Arial" w:hAnsi="Arial" w:cs="Arial"/>
              </w:rPr>
              <w:t>R</w:t>
            </w:r>
            <w:r>
              <w:rPr>
                <w:rFonts w:ascii="Arial" w:hAnsi="Arial" w:cs="Arial"/>
              </w:rPr>
              <w:t xml:space="preserve">io </w:t>
            </w:r>
            <w:r w:rsidR="00DA3B52">
              <w:rPr>
                <w:rFonts w:ascii="Arial" w:hAnsi="Arial" w:cs="Arial"/>
              </w:rPr>
              <w:t>Otún</w:t>
            </w:r>
          </w:p>
        </w:tc>
        <w:tc>
          <w:tcPr>
            <w:tcW w:w="889" w:type="dxa"/>
            <w:tcBorders>
              <w:top w:val="nil"/>
              <w:left w:val="nil"/>
              <w:bottom w:val="single" w:sz="4" w:space="0" w:color="auto"/>
              <w:right w:val="single" w:sz="4" w:space="0" w:color="auto"/>
            </w:tcBorders>
            <w:shd w:val="clear" w:color="auto" w:fill="auto"/>
            <w:noWrap/>
            <w:vAlign w:val="bottom"/>
            <w:hideMark/>
          </w:tcPr>
          <w:p w14:paraId="3DE0F81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346</w:t>
            </w:r>
          </w:p>
        </w:tc>
        <w:tc>
          <w:tcPr>
            <w:tcW w:w="646" w:type="dxa"/>
            <w:tcBorders>
              <w:top w:val="nil"/>
              <w:left w:val="nil"/>
              <w:bottom w:val="single" w:sz="4" w:space="0" w:color="auto"/>
              <w:right w:val="single" w:sz="4" w:space="0" w:color="auto"/>
            </w:tcBorders>
            <w:shd w:val="clear" w:color="auto" w:fill="auto"/>
            <w:noWrap/>
            <w:vAlign w:val="bottom"/>
            <w:hideMark/>
          </w:tcPr>
          <w:p w14:paraId="7A9B4EB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327CF0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346</w:t>
            </w:r>
          </w:p>
        </w:tc>
        <w:tc>
          <w:tcPr>
            <w:tcW w:w="889" w:type="dxa"/>
            <w:tcBorders>
              <w:top w:val="nil"/>
              <w:left w:val="nil"/>
              <w:bottom w:val="single" w:sz="4" w:space="0" w:color="auto"/>
              <w:right w:val="single" w:sz="4" w:space="0" w:color="auto"/>
            </w:tcBorders>
            <w:shd w:val="clear" w:color="auto" w:fill="auto"/>
            <w:noWrap/>
            <w:vAlign w:val="bottom"/>
            <w:hideMark/>
          </w:tcPr>
          <w:p w14:paraId="193ECFE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30</w:t>
            </w:r>
          </w:p>
        </w:tc>
        <w:tc>
          <w:tcPr>
            <w:tcW w:w="646" w:type="dxa"/>
            <w:tcBorders>
              <w:top w:val="nil"/>
              <w:left w:val="nil"/>
              <w:bottom w:val="single" w:sz="4" w:space="0" w:color="auto"/>
              <w:right w:val="single" w:sz="4" w:space="0" w:color="auto"/>
            </w:tcBorders>
            <w:shd w:val="clear" w:color="auto" w:fill="auto"/>
            <w:noWrap/>
            <w:vAlign w:val="bottom"/>
            <w:hideMark/>
          </w:tcPr>
          <w:p w14:paraId="19BADB3D"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079727A"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30</w:t>
            </w:r>
          </w:p>
        </w:tc>
      </w:tr>
      <w:tr w:rsidR="0019370D" w:rsidRPr="0019370D" w14:paraId="3E3F6D62"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FED494" w14:textId="17DBF450"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San </w:t>
            </w:r>
            <w:r w:rsidR="00DA3B52" w:rsidRPr="0019370D">
              <w:rPr>
                <w:rFonts w:ascii="Arial" w:hAnsi="Arial" w:cs="Arial"/>
              </w:rPr>
              <w:t>Joaq</w:t>
            </w:r>
            <w:r w:rsidR="00DA3B52">
              <w:rPr>
                <w:rFonts w:ascii="Arial" w:hAnsi="Arial" w:cs="Arial"/>
              </w:rPr>
              <w:t>uín</w:t>
            </w:r>
          </w:p>
        </w:tc>
        <w:tc>
          <w:tcPr>
            <w:tcW w:w="889" w:type="dxa"/>
            <w:tcBorders>
              <w:top w:val="nil"/>
              <w:left w:val="nil"/>
              <w:bottom w:val="single" w:sz="4" w:space="0" w:color="auto"/>
              <w:right w:val="single" w:sz="4" w:space="0" w:color="auto"/>
            </w:tcBorders>
            <w:shd w:val="clear" w:color="auto" w:fill="auto"/>
            <w:noWrap/>
            <w:vAlign w:val="bottom"/>
            <w:hideMark/>
          </w:tcPr>
          <w:p w14:paraId="662E14D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397</w:t>
            </w:r>
          </w:p>
        </w:tc>
        <w:tc>
          <w:tcPr>
            <w:tcW w:w="646" w:type="dxa"/>
            <w:tcBorders>
              <w:top w:val="nil"/>
              <w:left w:val="nil"/>
              <w:bottom w:val="single" w:sz="4" w:space="0" w:color="auto"/>
              <w:right w:val="single" w:sz="4" w:space="0" w:color="auto"/>
            </w:tcBorders>
            <w:shd w:val="clear" w:color="auto" w:fill="auto"/>
            <w:noWrap/>
            <w:vAlign w:val="bottom"/>
            <w:hideMark/>
          </w:tcPr>
          <w:p w14:paraId="10E19B1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A06F92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397</w:t>
            </w:r>
          </w:p>
        </w:tc>
        <w:tc>
          <w:tcPr>
            <w:tcW w:w="889" w:type="dxa"/>
            <w:tcBorders>
              <w:top w:val="nil"/>
              <w:left w:val="nil"/>
              <w:bottom w:val="single" w:sz="4" w:space="0" w:color="auto"/>
              <w:right w:val="single" w:sz="4" w:space="0" w:color="auto"/>
            </w:tcBorders>
            <w:shd w:val="clear" w:color="auto" w:fill="auto"/>
            <w:noWrap/>
            <w:vAlign w:val="bottom"/>
            <w:hideMark/>
          </w:tcPr>
          <w:p w14:paraId="3890169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36</w:t>
            </w:r>
          </w:p>
        </w:tc>
        <w:tc>
          <w:tcPr>
            <w:tcW w:w="646" w:type="dxa"/>
            <w:tcBorders>
              <w:top w:val="nil"/>
              <w:left w:val="nil"/>
              <w:bottom w:val="single" w:sz="4" w:space="0" w:color="auto"/>
              <w:right w:val="single" w:sz="4" w:space="0" w:color="auto"/>
            </w:tcBorders>
            <w:shd w:val="clear" w:color="auto" w:fill="auto"/>
            <w:noWrap/>
            <w:vAlign w:val="bottom"/>
            <w:hideMark/>
          </w:tcPr>
          <w:p w14:paraId="0ABE9FA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DFEACF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36</w:t>
            </w:r>
          </w:p>
        </w:tc>
      </w:tr>
      <w:tr w:rsidR="0019370D" w:rsidRPr="0019370D" w14:paraId="52125344"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540BAA" w14:textId="6DF1CF52" w:rsidR="0019370D" w:rsidRPr="0019370D" w:rsidRDefault="0019370D" w:rsidP="0019370D">
            <w:pPr>
              <w:rPr>
                <w:rFonts w:ascii="Arial" w:eastAsiaTheme="minorHAnsi" w:hAnsi="Arial" w:cs="Arial"/>
                <w:sz w:val="22"/>
                <w:szCs w:val="22"/>
                <w:lang w:eastAsia="en-US"/>
              </w:rPr>
            </w:pPr>
            <w:r w:rsidRPr="0019370D">
              <w:rPr>
                <w:rFonts w:ascii="Arial" w:hAnsi="Arial" w:cs="Arial"/>
              </w:rPr>
              <w:t xml:space="preserve">San </w:t>
            </w:r>
            <w:r w:rsidR="00DA3B52" w:rsidRPr="0019370D">
              <w:rPr>
                <w:rFonts w:ascii="Arial" w:hAnsi="Arial" w:cs="Arial"/>
              </w:rPr>
              <w:t>Nico</w:t>
            </w:r>
            <w:r w:rsidR="00DA3B52">
              <w:rPr>
                <w:rFonts w:ascii="Arial" w:hAnsi="Arial" w:cs="Arial"/>
              </w:rPr>
              <w:t>lás</w:t>
            </w:r>
          </w:p>
        </w:tc>
        <w:tc>
          <w:tcPr>
            <w:tcW w:w="889" w:type="dxa"/>
            <w:tcBorders>
              <w:top w:val="nil"/>
              <w:left w:val="nil"/>
              <w:bottom w:val="single" w:sz="4" w:space="0" w:color="auto"/>
              <w:right w:val="single" w:sz="4" w:space="0" w:color="auto"/>
            </w:tcBorders>
            <w:shd w:val="clear" w:color="auto" w:fill="auto"/>
            <w:noWrap/>
            <w:vAlign w:val="bottom"/>
            <w:hideMark/>
          </w:tcPr>
          <w:p w14:paraId="0D50420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65</w:t>
            </w:r>
          </w:p>
        </w:tc>
        <w:tc>
          <w:tcPr>
            <w:tcW w:w="646" w:type="dxa"/>
            <w:tcBorders>
              <w:top w:val="nil"/>
              <w:left w:val="nil"/>
              <w:bottom w:val="single" w:sz="4" w:space="0" w:color="auto"/>
              <w:right w:val="single" w:sz="4" w:space="0" w:color="auto"/>
            </w:tcBorders>
            <w:shd w:val="clear" w:color="auto" w:fill="auto"/>
            <w:noWrap/>
            <w:vAlign w:val="bottom"/>
            <w:hideMark/>
          </w:tcPr>
          <w:p w14:paraId="5B0245D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013DF22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65</w:t>
            </w:r>
          </w:p>
        </w:tc>
        <w:tc>
          <w:tcPr>
            <w:tcW w:w="889" w:type="dxa"/>
            <w:tcBorders>
              <w:top w:val="nil"/>
              <w:left w:val="nil"/>
              <w:bottom w:val="single" w:sz="4" w:space="0" w:color="auto"/>
              <w:right w:val="single" w:sz="4" w:space="0" w:color="auto"/>
            </w:tcBorders>
            <w:shd w:val="clear" w:color="auto" w:fill="auto"/>
            <w:noWrap/>
            <w:vAlign w:val="bottom"/>
            <w:hideMark/>
          </w:tcPr>
          <w:p w14:paraId="408023C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25</w:t>
            </w:r>
          </w:p>
        </w:tc>
        <w:tc>
          <w:tcPr>
            <w:tcW w:w="646" w:type="dxa"/>
            <w:tcBorders>
              <w:top w:val="nil"/>
              <w:left w:val="nil"/>
              <w:bottom w:val="single" w:sz="4" w:space="0" w:color="auto"/>
              <w:right w:val="single" w:sz="4" w:space="0" w:color="auto"/>
            </w:tcBorders>
            <w:shd w:val="clear" w:color="auto" w:fill="auto"/>
            <w:noWrap/>
            <w:vAlign w:val="bottom"/>
            <w:hideMark/>
          </w:tcPr>
          <w:p w14:paraId="0EE9601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A1711C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25</w:t>
            </w:r>
          </w:p>
        </w:tc>
      </w:tr>
      <w:tr w:rsidR="0019370D" w:rsidRPr="0019370D" w14:paraId="58167D78"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112C39" w14:textId="638A4FD3" w:rsidR="0019370D" w:rsidRPr="0019370D" w:rsidRDefault="0019370D" w:rsidP="0019370D">
            <w:pPr>
              <w:rPr>
                <w:rFonts w:ascii="Arial" w:eastAsiaTheme="minorHAnsi" w:hAnsi="Arial" w:cs="Arial"/>
                <w:sz w:val="22"/>
                <w:szCs w:val="22"/>
                <w:lang w:eastAsia="en-US"/>
              </w:rPr>
            </w:pPr>
            <w:r w:rsidRPr="0019370D">
              <w:rPr>
                <w:rFonts w:ascii="Arial" w:hAnsi="Arial" w:cs="Arial"/>
              </w:rPr>
              <w:t>Universidad</w:t>
            </w:r>
          </w:p>
        </w:tc>
        <w:tc>
          <w:tcPr>
            <w:tcW w:w="889" w:type="dxa"/>
            <w:tcBorders>
              <w:top w:val="nil"/>
              <w:left w:val="nil"/>
              <w:bottom w:val="single" w:sz="4" w:space="0" w:color="auto"/>
              <w:right w:val="single" w:sz="4" w:space="0" w:color="auto"/>
            </w:tcBorders>
            <w:shd w:val="clear" w:color="auto" w:fill="auto"/>
            <w:noWrap/>
            <w:vAlign w:val="bottom"/>
            <w:hideMark/>
          </w:tcPr>
          <w:p w14:paraId="41DA5C5A"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206</w:t>
            </w:r>
          </w:p>
        </w:tc>
        <w:tc>
          <w:tcPr>
            <w:tcW w:w="646" w:type="dxa"/>
            <w:tcBorders>
              <w:top w:val="nil"/>
              <w:left w:val="nil"/>
              <w:bottom w:val="single" w:sz="4" w:space="0" w:color="auto"/>
              <w:right w:val="single" w:sz="4" w:space="0" w:color="auto"/>
            </w:tcBorders>
            <w:shd w:val="clear" w:color="auto" w:fill="auto"/>
            <w:noWrap/>
            <w:vAlign w:val="bottom"/>
            <w:hideMark/>
          </w:tcPr>
          <w:p w14:paraId="7115B3C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89E8CEB"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206</w:t>
            </w:r>
          </w:p>
        </w:tc>
        <w:tc>
          <w:tcPr>
            <w:tcW w:w="889" w:type="dxa"/>
            <w:tcBorders>
              <w:top w:val="nil"/>
              <w:left w:val="nil"/>
              <w:bottom w:val="single" w:sz="4" w:space="0" w:color="auto"/>
              <w:right w:val="single" w:sz="4" w:space="0" w:color="auto"/>
            </w:tcBorders>
            <w:shd w:val="clear" w:color="auto" w:fill="auto"/>
            <w:noWrap/>
            <w:vAlign w:val="bottom"/>
            <w:hideMark/>
          </w:tcPr>
          <w:p w14:paraId="2590F30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c>
          <w:tcPr>
            <w:tcW w:w="646" w:type="dxa"/>
            <w:tcBorders>
              <w:top w:val="nil"/>
              <w:left w:val="nil"/>
              <w:bottom w:val="single" w:sz="4" w:space="0" w:color="auto"/>
              <w:right w:val="single" w:sz="4" w:space="0" w:color="auto"/>
            </w:tcBorders>
            <w:shd w:val="clear" w:color="auto" w:fill="auto"/>
            <w:noWrap/>
            <w:vAlign w:val="bottom"/>
            <w:hideMark/>
          </w:tcPr>
          <w:p w14:paraId="44C9383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67DEDBE"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33</w:t>
            </w:r>
          </w:p>
        </w:tc>
      </w:tr>
      <w:tr w:rsidR="0019370D" w:rsidRPr="0019370D" w14:paraId="062EE491"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D850B6" w14:textId="49EB27F8" w:rsidR="0019370D" w:rsidRPr="0019370D" w:rsidRDefault="0019370D" w:rsidP="0019370D">
            <w:pPr>
              <w:rPr>
                <w:rFonts w:ascii="Arial" w:eastAsiaTheme="minorHAnsi" w:hAnsi="Arial" w:cs="Arial"/>
                <w:sz w:val="22"/>
                <w:szCs w:val="22"/>
                <w:lang w:eastAsia="en-US"/>
              </w:rPr>
            </w:pPr>
            <w:r w:rsidRPr="0019370D">
              <w:rPr>
                <w:rFonts w:ascii="Arial" w:hAnsi="Arial" w:cs="Arial"/>
              </w:rPr>
              <w:t>Villa Santana</w:t>
            </w:r>
          </w:p>
        </w:tc>
        <w:tc>
          <w:tcPr>
            <w:tcW w:w="889" w:type="dxa"/>
            <w:tcBorders>
              <w:top w:val="nil"/>
              <w:left w:val="nil"/>
              <w:bottom w:val="single" w:sz="4" w:space="0" w:color="auto"/>
              <w:right w:val="single" w:sz="4" w:space="0" w:color="auto"/>
            </w:tcBorders>
            <w:shd w:val="clear" w:color="auto" w:fill="auto"/>
            <w:noWrap/>
            <w:vAlign w:val="bottom"/>
            <w:hideMark/>
          </w:tcPr>
          <w:p w14:paraId="129D5A7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328</w:t>
            </w:r>
          </w:p>
        </w:tc>
        <w:tc>
          <w:tcPr>
            <w:tcW w:w="646" w:type="dxa"/>
            <w:tcBorders>
              <w:top w:val="nil"/>
              <w:left w:val="nil"/>
              <w:bottom w:val="single" w:sz="4" w:space="0" w:color="auto"/>
              <w:right w:val="single" w:sz="4" w:space="0" w:color="auto"/>
            </w:tcBorders>
            <w:shd w:val="clear" w:color="auto" w:fill="auto"/>
            <w:noWrap/>
            <w:vAlign w:val="bottom"/>
            <w:hideMark/>
          </w:tcPr>
          <w:p w14:paraId="39A3728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E6C5CFC"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328</w:t>
            </w:r>
          </w:p>
        </w:tc>
        <w:tc>
          <w:tcPr>
            <w:tcW w:w="889" w:type="dxa"/>
            <w:tcBorders>
              <w:top w:val="nil"/>
              <w:left w:val="nil"/>
              <w:bottom w:val="single" w:sz="4" w:space="0" w:color="auto"/>
              <w:right w:val="single" w:sz="4" w:space="0" w:color="auto"/>
            </w:tcBorders>
            <w:shd w:val="clear" w:color="auto" w:fill="auto"/>
            <w:noWrap/>
            <w:vAlign w:val="bottom"/>
            <w:hideMark/>
          </w:tcPr>
          <w:p w14:paraId="2E380A2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21</w:t>
            </w:r>
          </w:p>
        </w:tc>
        <w:tc>
          <w:tcPr>
            <w:tcW w:w="646" w:type="dxa"/>
            <w:tcBorders>
              <w:top w:val="nil"/>
              <w:left w:val="nil"/>
              <w:bottom w:val="single" w:sz="4" w:space="0" w:color="auto"/>
              <w:right w:val="single" w:sz="4" w:space="0" w:color="auto"/>
            </w:tcBorders>
            <w:shd w:val="clear" w:color="auto" w:fill="auto"/>
            <w:noWrap/>
            <w:vAlign w:val="bottom"/>
            <w:hideMark/>
          </w:tcPr>
          <w:p w14:paraId="36E9AB5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D5F2583"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21</w:t>
            </w:r>
          </w:p>
        </w:tc>
      </w:tr>
      <w:tr w:rsidR="0019370D" w:rsidRPr="0019370D" w14:paraId="6F2E04D4"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033736" w14:textId="28E0E57D" w:rsidR="0019370D" w:rsidRPr="0019370D" w:rsidRDefault="0019370D" w:rsidP="0019370D">
            <w:pPr>
              <w:rPr>
                <w:rFonts w:ascii="Arial" w:eastAsiaTheme="minorHAnsi" w:hAnsi="Arial" w:cs="Arial"/>
                <w:sz w:val="22"/>
                <w:szCs w:val="22"/>
                <w:lang w:eastAsia="en-US"/>
              </w:rPr>
            </w:pPr>
            <w:r w:rsidRPr="0019370D">
              <w:rPr>
                <w:rFonts w:ascii="Arial" w:hAnsi="Arial" w:cs="Arial"/>
              </w:rPr>
              <w:t>Villavicencio</w:t>
            </w:r>
          </w:p>
        </w:tc>
        <w:tc>
          <w:tcPr>
            <w:tcW w:w="889" w:type="dxa"/>
            <w:tcBorders>
              <w:top w:val="nil"/>
              <w:left w:val="nil"/>
              <w:bottom w:val="single" w:sz="4" w:space="0" w:color="auto"/>
              <w:right w:val="single" w:sz="4" w:space="0" w:color="auto"/>
            </w:tcBorders>
            <w:shd w:val="clear" w:color="auto" w:fill="auto"/>
            <w:noWrap/>
            <w:vAlign w:val="bottom"/>
            <w:hideMark/>
          </w:tcPr>
          <w:p w14:paraId="2669F6B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61</w:t>
            </w:r>
          </w:p>
        </w:tc>
        <w:tc>
          <w:tcPr>
            <w:tcW w:w="646" w:type="dxa"/>
            <w:tcBorders>
              <w:top w:val="nil"/>
              <w:left w:val="nil"/>
              <w:bottom w:val="single" w:sz="4" w:space="0" w:color="auto"/>
              <w:right w:val="single" w:sz="4" w:space="0" w:color="auto"/>
            </w:tcBorders>
            <w:shd w:val="clear" w:color="auto" w:fill="auto"/>
            <w:noWrap/>
            <w:vAlign w:val="bottom"/>
            <w:hideMark/>
          </w:tcPr>
          <w:p w14:paraId="4A2AE47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A8B40C1"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61</w:t>
            </w:r>
          </w:p>
        </w:tc>
        <w:tc>
          <w:tcPr>
            <w:tcW w:w="889" w:type="dxa"/>
            <w:tcBorders>
              <w:top w:val="nil"/>
              <w:left w:val="nil"/>
              <w:bottom w:val="single" w:sz="4" w:space="0" w:color="auto"/>
              <w:right w:val="single" w:sz="4" w:space="0" w:color="auto"/>
            </w:tcBorders>
            <w:shd w:val="clear" w:color="auto" w:fill="auto"/>
            <w:noWrap/>
            <w:vAlign w:val="bottom"/>
            <w:hideMark/>
          </w:tcPr>
          <w:p w14:paraId="7B402DA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w:t>
            </w:r>
          </w:p>
        </w:tc>
        <w:tc>
          <w:tcPr>
            <w:tcW w:w="646" w:type="dxa"/>
            <w:tcBorders>
              <w:top w:val="nil"/>
              <w:left w:val="nil"/>
              <w:bottom w:val="single" w:sz="4" w:space="0" w:color="auto"/>
              <w:right w:val="single" w:sz="4" w:space="0" w:color="auto"/>
            </w:tcBorders>
            <w:shd w:val="clear" w:color="auto" w:fill="auto"/>
            <w:noWrap/>
            <w:vAlign w:val="bottom"/>
            <w:hideMark/>
          </w:tcPr>
          <w:p w14:paraId="6824AEC5"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251978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39</w:t>
            </w:r>
          </w:p>
        </w:tc>
      </w:tr>
      <w:tr w:rsidR="0019370D" w:rsidRPr="0019370D" w14:paraId="294125ED"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7C3878" w14:textId="77777777" w:rsidR="0019370D" w:rsidRPr="0019370D" w:rsidRDefault="0019370D" w:rsidP="0019370D">
            <w:pPr>
              <w:rPr>
                <w:rFonts w:ascii="Arial" w:eastAsiaTheme="minorHAnsi" w:hAnsi="Arial" w:cs="Arial"/>
                <w:sz w:val="22"/>
                <w:szCs w:val="22"/>
                <w:lang w:eastAsia="en-US"/>
              </w:rPr>
            </w:pPr>
            <w:r w:rsidRPr="0019370D">
              <w:rPr>
                <w:rFonts w:ascii="Arial" w:eastAsiaTheme="minorHAnsi" w:hAnsi="Arial" w:cs="Arial"/>
                <w:sz w:val="22"/>
                <w:szCs w:val="22"/>
                <w:lang w:eastAsia="en-US"/>
              </w:rPr>
              <w:t>Rural</w:t>
            </w:r>
          </w:p>
        </w:tc>
        <w:tc>
          <w:tcPr>
            <w:tcW w:w="889" w:type="dxa"/>
            <w:tcBorders>
              <w:top w:val="nil"/>
              <w:left w:val="nil"/>
              <w:bottom w:val="single" w:sz="4" w:space="0" w:color="auto"/>
              <w:right w:val="single" w:sz="4" w:space="0" w:color="auto"/>
            </w:tcBorders>
            <w:shd w:val="clear" w:color="auto" w:fill="auto"/>
            <w:noWrap/>
            <w:vAlign w:val="bottom"/>
            <w:hideMark/>
          </w:tcPr>
          <w:p w14:paraId="5F8F2C62"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46" w:type="dxa"/>
            <w:tcBorders>
              <w:top w:val="nil"/>
              <w:left w:val="nil"/>
              <w:bottom w:val="single" w:sz="4" w:space="0" w:color="auto"/>
              <w:right w:val="single" w:sz="4" w:space="0" w:color="auto"/>
            </w:tcBorders>
            <w:shd w:val="clear" w:color="auto" w:fill="auto"/>
            <w:noWrap/>
            <w:vAlign w:val="bottom"/>
            <w:hideMark/>
          </w:tcPr>
          <w:p w14:paraId="12A68EC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772</w:t>
            </w:r>
          </w:p>
        </w:tc>
        <w:tc>
          <w:tcPr>
            <w:tcW w:w="625" w:type="dxa"/>
            <w:tcBorders>
              <w:top w:val="nil"/>
              <w:left w:val="nil"/>
              <w:bottom w:val="single" w:sz="4" w:space="0" w:color="auto"/>
              <w:right w:val="single" w:sz="4" w:space="0" w:color="auto"/>
            </w:tcBorders>
            <w:shd w:val="clear" w:color="auto" w:fill="auto"/>
            <w:noWrap/>
            <w:vAlign w:val="bottom"/>
            <w:hideMark/>
          </w:tcPr>
          <w:p w14:paraId="1AC1618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772</w:t>
            </w:r>
          </w:p>
        </w:tc>
        <w:tc>
          <w:tcPr>
            <w:tcW w:w="889" w:type="dxa"/>
            <w:tcBorders>
              <w:top w:val="nil"/>
              <w:left w:val="nil"/>
              <w:bottom w:val="single" w:sz="4" w:space="0" w:color="auto"/>
              <w:right w:val="single" w:sz="4" w:space="0" w:color="auto"/>
            </w:tcBorders>
            <w:shd w:val="clear" w:color="auto" w:fill="auto"/>
            <w:noWrap/>
            <w:vAlign w:val="bottom"/>
            <w:hideMark/>
          </w:tcPr>
          <w:p w14:paraId="07C873E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 </w:t>
            </w:r>
          </w:p>
        </w:tc>
        <w:tc>
          <w:tcPr>
            <w:tcW w:w="646" w:type="dxa"/>
            <w:tcBorders>
              <w:top w:val="nil"/>
              <w:left w:val="nil"/>
              <w:bottom w:val="single" w:sz="4" w:space="0" w:color="auto"/>
              <w:right w:val="single" w:sz="4" w:space="0" w:color="auto"/>
            </w:tcBorders>
            <w:shd w:val="clear" w:color="auto" w:fill="auto"/>
            <w:noWrap/>
            <w:vAlign w:val="bottom"/>
            <w:hideMark/>
          </w:tcPr>
          <w:p w14:paraId="3014482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17</w:t>
            </w:r>
          </w:p>
        </w:tc>
        <w:tc>
          <w:tcPr>
            <w:tcW w:w="625" w:type="dxa"/>
            <w:tcBorders>
              <w:top w:val="nil"/>
              <w:left w:val="nil"/>
              <w:bottom w:val="single" w:sz="4" w:space="0" w:color="auto"/>
              <w:right w:val="single" w:sz="4" w:space="0" w:color="auto"/>
            </w:tcBorders>
            <w:shd w:val="clear" w:color="auto" w:fill="auto"/>
            <w:noWrap/>
            <w:vAlign w:val="bottom"/>
            <w:hideMark/>
          </w:tcPr>
          <w:p w14:paraId="1520E01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17</w:t>
            </w:r>
          </w:p>
        </w:tc>
      </w:tr>
      <w:tr w:rsidR="0019370D" w:rsidRPr="0019370D" w14:paraId="2ABBAA2A" w14:textId="77777777" w:rsidTr="0019370D">
        <w:trPr>
          <w:trHeight w:val="32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58B397" w14:textId="77777777" w:rsidR="0019370D" w:rsidRPr="0019370D" w:rsidRDefault="0019370D" w:rsidP="0019370D">
            <w:pPr>
              <w:rPr>
                <w:rFonts w:ascii="Arial" w:eastAsiaTheme="minorHAnsi" w:hAnsi="Arial" w:cs="Arial"/>
                <w:sz w:val="22"/>
                <w:szCs w:val="22"/>
                <w:lang w:eastAsia="en-US"/>
              </w:rPr>
            </w:pPr>
            <w:r w:rsidRPr="0019370D">
              <w:rPr>
                <w:rFonts w:ascii="Arial" w:eastAsiaTheme="minorHAnsi" w:hAnsi="Arial" w:cs="Arial"/>
                <w:sz w:val="22"/>
                <w:szCs w:val="22"/>
                <w:lang w:eastAsia="en-US"/>
              </w:rPr>
              <w:t>Total general</w:t>
            </w:r>
          </w:p>
        </w:tc>
        <w:tc>
          <w:tcPr>
            <w:tcW w:w="889" w:type="dxa"/>
            <w:tcBorders>
              <w:top w:val="nil"/>
              <w:left w:val="nil"/>
              <w:bottom w:val="single" w:sz="4" w:space="0" w:color="auto"/>
              <w:right w:val="single" w:sz="4" w:space="0" w:color="auto"/>
            </w:tcBorders>
            <w:shd w:val="clear" w:color="auto" w:fill="auto"/>
            <w:noWrap/>
            <w:vAlign w:val="bottom"/>
            <w:hideMark/>
          </w:tcPr>
          <w:p w14:paraId="3CEE6E10"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4015</w:t>
            </w:r>
          </w:p>
        </w:tc>
        <w:tc>
          <w:tcPr>
            <w:tcW w:w="646" w:type="dxa"/>
            <w:tcBorders>
              <w:top w:val="nil"/>
              <w:left w:val="nil"/>
              <w:bottom w:val="single" w:sz="4" w:space="0" w:color="auto"/>
              <w:right w:val="single" w:sz="4" w:space="0" w:color="auto"/>
            </w:tcBorders>
            <w:shd w:val="clear" w:color="auto" w:fill="auto"/>
            <w:noWrap/>
            <w:vAlign w:val="bottom"/>
            <w:hideMark/>
          </w:tcPr>
          <w:p w14:paraId="22013D39"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772</w:t>
            </w:r>
          </w:p>
        </w:tc>
        <w:tc>
          <w:tcPr>
            <w:tcW w:w="625" w:type="dxa"/>
            <w:tcBorders>
              <w:top w:val="nil"/>
              <w:left w:val="nil"/>
              <w:bottom w:val="single" w:sz="4" w:space="0" w:color="auto"/>
              <w:right w:val="single" w:sz="4" w:space="0" w:color="auto"/>
            </w:tcBorders>
            <w:shd w:val="clear" w:color="auto" w:fill="auto"/>
            <w:noWrap/>
            <w:vAlign w:val="bottom"/>
            <w:hideMark/>
          </w:tcPr>
          <w:p w14:paraId="24966C48"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4787</w:t>
            </w:r>
          </w:p>
        </w:tc>
        <w:tc>
          <w:tcPr>
            <w:tcW w:w="889" w:type="dxa"/>
            <w:tcBorders>
              <w:top w:val="nil"/>
              <w:left w:val="nil"/>
              <w:bottom w:val="single" w:sz="4" w:space="0" w:color="auto"/>
              <w:right w:val="single" w:sz="4" w:space="0" w:color="auto"/>
            </w:tcBorders>
            <w:shd w:val="clear" w:color="auto" w:fill="auto"/>
            <w:noWrap/>
            <w:vAlign w:val="bottom"/>
            <w:hideMark/>
          </w:tcPr>
          <w:p w14:paraId="39C4BEF4"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29</w:t>
            </w:r>
          </w:p>
        </w:tc>
        <w:tc>
          <w:tcPr>
            <w:tcW w:w="646" w:type="dxa"/>
            <w:tcBorders>
              <w:top w:val="nil"/>
              <w:left w:val="nil"/>
              <w:bottom w:val="single" w:sz="4" w:space="0" w:color="auto"/>
              <w:right w:val="single" w:sz="4" w:space="0" w:color="auto"/>
            </w:tcBorders>
            <w:shd w:val="clear" w:color="auto" w:fill="auto"/>
            <w:noWrap/>
            <w:vAlign w:val="bottom"/>
            <w:hideMark/>
          </w:tcPr>
          <w:p w14:paraId="4BDE6457"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17</w:t>
            </w:r>
          </w:p>
        </w:tc>
        <w:tc>
          <w:tcPr>
            <w:tcW w:w="625" w:type="dxa"/>
            <w:tcBorders>
              <w:top w:val="nil"/>
              <w:left w:val="nil"/>
              <w:bottom w:val="single" w:sz="4" w:space="0" w:color="auto"/>
              <w:right w:val="single" w:sz="4" w:space="0" w:color="auto"/>
            </w:tcBorders>
            <w:shd w:val="clear" w:color="auto" w:fill="auto"/>
            <w:noWrap/>
            <w:vAlign w:val="bottom"/>
            <w:hideMark/>
          </w:tcPr>
          <w:p w14:paraId="2DBC454F" w14:textId="77777777" w:rsidR="0019370D" w:rsidRPr="0019370D" w:rsidRDefault="0019370D" w:rsidP="0019370D">
            <w:pPr>
              <w:jc w:val="center"/>
              <w:rPr>
                <w:rFonts w:ascii="Arial" w:eastAsiaTheme="minorHAnsi" w:hAnsi="Arial" w:cs="Arial"/>
                <w:sz w:val="22"/>
                <w:szCs w:val="22"/>
                <w:lang w:eastAsia="en-US"/>
              </w:rPr>
            </w:pPr>
            <w:r w:rsidRPr="0019370D">
              <w:rPr>
                <w:rFonts w:ascii="Arial" w:eastAsiaTheme="minorHAnsi" w:hAnsi="Arial" w:cs="Arial"/>
                <w:sz w:val="22"/>
                <w:szCs w:val="22"/>
                <w:lang w:eastAsia="en-US"/>
              </w:rPr>
              <w:t>27</w:t>
            </w:r>
          </w:p>
        </w:tc>
      </w:tr>
    </w:tbl>
    <w:p w14:paraId="25651255" w14:textId="77777777" w:rsidR="0019370D" w:rsidRPr="005D198C" w:rsidRDefault="0019370D" w:rsidP="005D198C">
      <w:pPr>
        <w:jc w:val="both"/>
        <w:rPr>
          <w:rFonts w:ascii="Arial" w:hAnsi="Arial" w:cs="Arial"/>
        </w:rPr>
      </w:pPr>
    </w:p>
    <w:p w14:paraId="0319D062" w14:textId="1221CC7D" w:rsidR="00E11CCC" w:rsidRPr="00687BD8" w:rsidRDefault="009D46AD" w:rsidP="00530957">
      <w:pPr>
        <w:spacing w:line="360" w:lineRule="auto"/>
        <w:rPr>
          <w:rFonts w:ascii="Arial" w:hAnsi="Arial" w:cs="Arial"/>
          <w:b/>
        </w:rPr>
      </w:pPr>
      <w:r>
        <w:rPr>
          <w:rFonts w:ascii="Arial" w:hAnsi="Arial" w:cs="Arial"/>
          <w:b/>
        </w:rPr>
        <w:t>Estrategia</w:t>
      </w:r>
      <w:r w:rsidR="00E11CCC" w:rsidRPr="00687BD8">
        <w:rPr>
          <w:rFonts w:ascii="Arial" w:hAnsi="Arial" w:cs="Arial"/>
          <w:b/>
        </w:rPr>
        <w:t xml:space="preserve"> de muestreo</w:t>
      </w:r>
    </w:p>
    <w:p w14:paraId="4CB8C75A" w14:textId="77777777" w:rsidR="00C00252" w:rsidRDefault="009F6BAD" w:rsidP="00530957">
      <w:pPr>
        <w:spacing w:line="360" w:lineRule="auto"/>
        <w:jc w:val="both"/>
        <w:rPr>
          <w:rFonts w:ascii="Arial" w:hAnsi="Arial" w:cs="Arial"/>
        </w:rPr>
      </w:pPr>
      <w:r w:rsidRPr="00C70693">
        <w:rPr>
          <w:rFonts w:ascii="Arial" w:hAnsi="Arial" w:cs="Arial"/>
        </w:rPr>
        <w:t xml:space="preserve">Tiene como base el marco </w:t>
      </w:r>
      <w:r w:rsidR="006E77B7" w:rsidRPr="00C70693">
        <w:rPr>
          <w:rFonts w:ascii="Arial" w:hAnsi="Arial" w:cs="Arial"/>
        </w:rPr>
        <w:t>geo estadístico</w:t>
      </w:r>
      <w:r w:rsidRPr="00C70693">
        <w:rPr>
          <w:rFonts w:ascii="Arial" w:hAnsi="Arial" w:cs="Arial"/>
        </w:rPr>
        <w:t xml:space="preserve"> del municipio de Pereira cons</w:t>
      </w:r>
      <w:r w:rsidR="001C56A8" w:rsidRPr="00C70693">
        <w:rPr>
          <w:rFonts w:ascii="Arial" w:hAnsi="Arial" w:cs="Arial"/>
        </w:rPr>
        <w:t>tituido por sectores, secciones y</w:t>
      </w:r>
      <w:r w:rsidRPr="00C70693">
        <w:rPr>
          <w:rFonts w:ascii="Arial" w:hAnsi="Arial" w:cs="Arial"/>
        </w:rPr>
        <w:t xml:space="preserve"> manzanas</w:t>
      </w:r>
      <w:r w:rsidR="00E11CCC" w:rsidRPr="00C70693">
        <w:rPr>
          <w:rFonts w:ascii="Arial" w:hAnsi="Arial" w:cs="Arial"/>
        </w:rPr>
        <w:t>.</w:t>
      </w:r>
      <w:r w:rsidRPr="00C70693">
        <w:rPr>
          <w:rFonts w:ascii="Arial" w:hAnsi="Arial" w:cs="Arial"/>
        </w:rPr>
        <w:t xml:space="preserve"> </w:t>
      </w:r>
    </w:p>
    <w:p w14:paraId="00C18087" w14:textId="7E5976C0" w:rsidR="00C00252" w:rsidRDefault="00C00252" w:rsidP="00530957">
      <w:pPr>
        <w:spacing w:line="360" w:lineRule="auto"/>
        <w:jc w:val="both"/>
        <w:rPr>
          <w:rFonts w:ascii="Arial" w:hAnsi="Arial" w:cs="Arial"/>
        </w:rPr>
      </w:pPr>
      <w:r w:rsidRPr="00C00252">
        <w:rPr>
          <w:rFonts w:ascii="Arial" w:hAnsi="Arial" w:cs="Arial"/>
        </w:rPr>
        <w:t xml:space="preserve">La muestra para </w:t>
      </w:r>
      <w:r>
        <w:rPr>
          <w:rFonts w:ascii="Arial" w:hAnsi="Arial" w:cs="Arial"/>
        </w:rPr>
        <w:t xml:space="preserve">la encuesta </w:t>
      </w:r>
      <w:r w:rsidRPr="00C00252">
        <w:rPr>
          <w:rFonts w:ascii="Arial" w:hAnsi="Arial" w:cs="Arial"/>
        </w:rPr>
        <w:t>será una muestra estratificada seleccionada en dos etapas del marco del censo de 20</w:t>
      </w:r>
      <w:r>
        <w:rPr>
          <w:rFonts w:ascii="Arial" w:hAnsi="Arial" w:cs="Arial"/>
        </w:rPr>
        <w:t>18</w:t>
      </w:r>
      <w:r w:rsidRPr="00C00252">
        <w:rPr>
          <w:rFonts w:ascii="Arial" w:hAnsi="Arial" w:cs="Arial"/>
        </w:rPr>
        <w:t xml:space="preserve">. La estratificación se logró separando cada </w:t>
      </w:r>
      <w:r>
        <w:rPr>
          <w:rFonts w:ascii="Arial" w:hAnsi="Arial" w:cs="Arial"/>
        </w:rPr>
        <w:t>comuna</w:t>
      </w:r>
      <w:r w:rsidR="00A517D1">
        <w:rPr>
          <w:rFonts w:ascii="Arial" w:hAnsi="Arial" w:cs="Arial"/>
        </w:rPr>
        <w:t xml:space="preserve"> </w:t>
      </w:r>
      <w:r w:rsidRPr="00C00252">
        <w:rPr>
          <w:rFonts w:ascii="Arial" w:hAnsi="Arial" w:cs="Arial"/>
        </w:rPr>
        <w:t>. En total, se han creado 19 estratos de muestreo. Las muestras se seleccionarán de forma independiente en cada estrato de muestreo, mediante selección en dos etapas.</w:t>
      </w:r>
    </w:p>
    <w:p w14:paraId="6565D34E" w14:textId="5FEBA3F4" w:rsidR="00A517D1" w:rsidRPr="00A517D1" w:rsidRDefault="00A517D1" w:rsidP="00A517D1">
      <w:pPr>
        <w:spacing w:line="360" w:lineRule="auto"/>
        <w:jc w:val="both"/>
        <w:rPr>
          <w:rFonts w:ascii="Arial" w:hAnsi="Arial" w:cs="Arial"/>
        </w:rPr>
      </w:pPr>
      <w:r w:rsidRPr="000932AD">
        <w:rPr>
          <w:rFonts w:ascii="Arial" w:hAnsi="Arial" w:cs="Arial"/>
          <w:b/>
          <w:bCs/>
        </w:rPr>
        <w:lastRenderedPageBreak/>
        <w:t>En la primera etapa</w:t>
      </w:r>
      <w:r w:rsidRPr="00A517D1">
        <w:rPr>
          <w:rFonts w:ascii="Arial" w:hAnsi="Arial" w:cs="Arial"/>
        </w:rPr>
        <w:t xml:space="preserve">, se seleccionaron </w:t>
      </w:r>
      <w:r>
        <w:rPr>
          <w:rFonts w:ascii="Arial" w:hAnsi="Arial" w:cs="Arial"/>
        </w:rPr>
        <w:t>227</w:t>
      </w:r>
      <w:r w:rsidRPr="00A517D1">
        <w:rPr>
          <w:rFonts w:ascii="Arial" w:hAnsi="Arial" w:cs="Arial"/>
        </w:rPr>
        <w:t xml:space="preserve"> </w:t>
      </w:r>
      <w:r>
        <w:rPr>
          <w:rFonts w:ascii="Arial" w:hAnsi="Arial" w:cs="Arial"/>
        </w:rPr>
        <w:t>MZ</w:t>
      </w:r>
      <w:r w:rsidR="000932AD">
        <w:rPr>
          <w:rFonts w:ascii="Arial" w:hAnsi="Arial" w:cs="Arial"/>
        </w:rPr>
        <w:t xml:space="preserve"> (Unidades Primarias de Muestreo UPM)</w:t>
      </w:r>
      <w:r>
        <w:rPr>
          <w:rFonts w:ascii="Arial" w:hAnsi="Arial" w:cs="Arial"/>
        </w:rPr>
        <w:t xml:space="preserve"> </w:t>
      </w:r>
      <w:r w:rsidRPr="00A517D1">
        <w:rPr>
          <w:rFonts w:ascii="Arial" w:hAnsi="Arial" w:cs="Arial"/>
        </w:rPr>
        <w:t xml:space="preserve">con probabilidad proporcional al tamaño de </w:t>
      </w:r>
      <w:r>
        <w:rPr>
          <w:rFonts w:ascii="Arial" w:hAnsi="Arial" w:cs="Arial"/>
        </w:rPr>
        <w:t>comuna en el numero de manzanas contenidas</w:t>
      </w:r>
      <w:r w:rsidRPr="00A517D1">
        <w:rPr>
          <w:rFonts w:ascii="Arial" w:hAnsi="Arial" w:cs="Arial"/>
        </w:rPr>
        <w:t xml:space="preserve"> y con selección independiente en cada estrato de muestreo con la asignación de la muestra que se indica en la tabla </w:t>
      </w:r>
      <w:r>
        <w:rPr>
          <w:rFonts w:ascii="Arial" w:hAnsi="Arial" w:cs="Arial"/>
        </w:rPr>
        <w:t>2</w:t>
      </w:r>
      <w:r w:rsidRPr="00A517D1">
        <w:rPr>
          <w:rFonts w:ascii="Arial" w:hAnsi="Arial" w:cs="Arial"/>
        </w:rPr>
        <w:t xml:space="preserve"> a continuación.</w:t>
      </w:r>
    </w:p>
    <w:p w14:paraId="492D95A4" w14:textId="613ED2A3" w:rsidR="00A517D1" w:rsidRDefault="00A517D1" w:rsidP="000932AD">
      <w:pPr>
        <w:spacing w:line="360" w:lineRule="auto"/>
        <w:jc w:val="both"/>
        <w:rPr>
          <w:rFonts w:ascii="Arial" w:hAnsi="Arial" w:cs="Arial"/>
        </w:rPr>
      </w:pPr>
      <w:r w:rsidRPr="00A517D1">
        <w:rPr>
          <w:rFonts w:ascii="Arial" w:hAnsi="Arial" w:cs="Arial"/>
        </w:rPr>
        <w:t xml:space="preserve">Teniendo en cuenta el tiempo transcurrido desde el último censo de población, se realizará una operación de listado de hogares en todas las </w:t>
      </w:r>
      <w:r w:rsidR="000932AD">
        <w:rPr>
          <w:rFonts w:ascii="Arial" w:hAnsi="Arial" w:cs="Arial"/>
        </w:rPr>
        <w:t xml:space="preserve">MZ </w:t>
      </w:r>
      <w:r w:rsidRPr="00A517D1">
        <w:rPr>
          <w:rFonts w:ascii="Arial" w:hAnsi="Arial" w:cs="Arial"/>
        </w:rPr>
        <w:t>seleccionadas antes de la encuesta principal. La operación de listado de hogares</w:t>
      </w:r>
      <w:r w:rsidR="000932AD">
        <w:rPr>
          <w:rFonts w:ascii="Arial" w:hAnsi="Arial" w:cs="Arial"/>
        </w:rPr>
        <w:t>. C</w:t>
      </w:r>
      <w:r w:rsidRPr="00A517D1">
        <w:rPr>
          <w:rFonts w:ascii="Arial" w:hAnsi="Arial" w:cs="Arial"/>
        </w:rPr>
        <w:t xml:space="preserve">onsiste en visitar cada una de las </w:t>
      </w:r>
      <w:r w:rsidR="000932AD">
        <w:rPr>
          <w:rFonts w:ascii="Arial" w:hAnsi="Arial" w:cs="Arial"/>
        </w:rPr>
        <w:t>227</w:t>
      </w:r>
      <w:r w:rsidRPr="00A517D1">
        <w:rPr>
          <w:rFonts w:ascii="Arial" w:hAnsi="Arial" w:cs="Arial"/>
        </w:rPr>
        <w:t xml:space="preserve"> </w:t>
      </w:r>
      <w:r w:rsidR="000932AD">
        <w:rPr>
          <w:rFonts w:ascii="Arial" w:hAnsi="Arial" w:cs="Arial"/>
        </w:rPr>
        <w:t>MZ</w:t>
      </w:r>
      <w:r w:rsidRPr="00A517D1">
        <w:rPr>
          <w:rFonts w:ascii="Arial" w:hAnsi="Arial" w:cs="Arial"/>
        </w:rPr>
        <w:t xml:space="preserve"> seleccionadas; registr</w:t>
      </w:r>
      <w:r w:rsidR="000932AD">
        <w:rPr>
          <w:rFonts w:ascii="Arial" w:hAnsi="Arial" w:cs="Arial"/>
        </w:rPr>
        <w:t>ar</w:t>
      </w:r>
      <w:r w:rsidRPr="00A517D1">
        <w:rPr>
          <w:rFonts w:ascii="Arial" w:hAnsi="Arial" w:cs="Arial"/>
        </w:rPr>
        <w:t xml:space="preserve"> en</w:t>
      </w:r>
      <w:r w:rsidR="000932AD">
        <w:rPr>
          <w:rFonts w:ascii="Arial" w:hAnsi="Arial" w:cs="Arial"/>
        </w:rPr>
        <w:t xml:space="preserve"> el formato denominado</w:t>
      </w:r>
      <w:r w:rsidRPr="00A517D1">
        <w:rPr>
          <w:rFonts w:ascii="Arial" w:hAnsi="Arial" w:cs="Arial"/>
        </w:rPr>
        <w:t xml:space="preserve"> la lista de hogares</w:t>
      </w:r>
      <w:r w:rsidR="000932AD">
        <w:rPr>
          <w:rFonts w:ascii="Arial" w:hAnsi="Arial" w:cs="Arial"/>
        </w:rPr>
        <w:t xml:space="preserve">, </w:t>
      </w:r>
      <w:r w:rsidRPr="00A517D1">
        <w:rPr>
          <w:rFonts w:ascii="Arial" w:hAnsi="Arial" w:cs="Arial"/>
        </w:rPr>
        <w:t xml:space="preserve">todos los hogares residenciales que se encuentran en la </w:t>
      </w:r>
      <w:r w:rsidR="000932AD">
        <w:rPr>
          <w:rFonts w:ascii="Arial" w:hAnsi="Arial" w:cs="Arial"/>
        </w:rPr>
        <w:t>MZ</w:t>
      </w:r>
      <w:r w:rsidRPr="00A517D1">
        <w:rPr>
          <w:rFonts w:ascii="Arial" w:hAnsi="Arial" w:cs="Arial"/>
        </w:rPr>
        <w:t xml:space="preserve"> con </w:t>
      </w:r>
      <w:r w:rsidR="000932AD">
        <w:rPr>
          <w:rFonts w:ascii="Arial" w:hAnsi="Arial" w:cs="Arial"/>
        </w:rPr>
        <w:t xml:space="preserve">la </w:t>
      </w:r>
      <w:r w:rsidRPr="00A517D1">
        <w:rPr>
          <w:rFonts w:ascii="Arial" w:hAnsi="Arial" w:cs="Arial"/>
        </w:rPr>
        <w:t xml:space="preserve">dirección y nombre del cabeza de familia. La lista de hogares resultante servirá como marco muestral para la selección de hogares en la segunda etapa. </w:t>
      </w:r>
    </w:p>
    <w:p w14:paraId="4223B22C" w14:textId="77777777" w:rsidR="00164F8D" w:rsidRDefault="00164F8D" w:rsidP="000932AD">
      <w:pPr>
        <w:spacing w:line="360" w:lineRule="auto"/>
        <w:jc w:val="both"/>
        <w:rPr>
          <w:rFonts w:ascii="Arial" w:hAnsi="Arial" w:cs="Arial"/>
        </w:rPr>
      </w:pPr>
    </w:p>
    <w:p w14:paraId="105BEC7D" w14:textId="6E771E98" w:rsidR="004F3ECD" w:rsidRDefault="000932AD" w:rsidP="00530957">
      <w:pPr>
        <w:spacing w:line="360" w:lineRule="auto"/>
        <w:jc w:val="both"/>
        <w:rPr>
          <w:rFonts w:ascii="Arial" w:hAnsi="Arial" w:cs="Arial"/>
        </w:rPr>
      </w:pPr>
      <w:r w:rsidRPr="000932AD">
        <w:rPr>
          <w:rFonts w:ascii="Arial" w:hAnsi="Arial" w:cs="Arial"/>
          <w:b/>
          <w:bCs/>
        </w:rPr>
        <w:t>En la segunda etapa</w:t>
      </w:r>
      <w:r w:rsidRPr="000932AD">
        <w:rPr>
          <w:rFonts w:ascii="Arial" w:hAnsi="Arial" w:cs="Arial"/>
        </w:rPr>
        <w:t xml:space="preserve">, se seleccionará un número fijo de </w:t>
      </w:r>
      <w:r>
        <w:rPr>
          <w:rFonts w:ascii="Arial" w:hAnsi="Arial" w:cs="Arial"/>
        </w:rPr>
        <w:t>15</w:t>
      </w:r>
      <w:r w:rsidRPr="000932AD">
        <w:rPr>
          <w:rFonts w:ascii="Arial" w:hAnsi="Arial" w:cs="Arial"/>
        </w:rPr>
        <w:t xml:space="preserve"> hogares de cada </w:t>
      </w:r>
      <w:r>
        <w:rPr>
          <w:rFonts w:ascii="Arial" w:hAnsi="Arial" w:cs="Arial"/>
        </w:rPr>
        <w:t>MZ</w:t>
      </w:r>
      <w:r w:rsidRPr="000932AD">
        <w:rPr>
          <w:rFonts w:ascii="Arial" w:hAnsi="Arial" w:cs="Arial"/>
        </w:rPr>
        <w:t xml:space="preserve">. </w:t>
      </w:r>
      <w:r>
        <w:rPr>
          <w:rFonts w:ascii="Arial" w:hAnsi="Arial" w:cs="Arial"/>
        </w:rPr>
        <w:t xml:space="preserve">La tabla </w:t>
      </w:r>
      <w:r w:rsidRPr="000932AD">
        <w:rPr>
          <w:rFonts w:ascii="Arial" w:hAnsi="Arial" w:cs="Arial"/>
        </w:rPr>
        <w:t xml:space="preserve"> </w:t>
      </w:r>
      <w:r>
        <w:rPr>
          <w:rFonts w:ascii="Arial" w:hAnsi="Arial" w:cs="Arial"/>
        </w:rPr>
        <w:t>2</w:t>
      </w:r>
      <w:r w:rsidRPr="000932AD">
        <w:rPr>
          <w:rFonts w:ascii="Arial" w:hAnsi="Arial" w:cs="Arial"/>
        </w:rPr>
        <w:t xml:space="preserve"> muestra la distribución de la muestra de conglomerados y hogares por </w:t>
      </w:r>
      <w:r>
        <w:rPr>
          <w:rFonts w:ascii="Arial" w:hAnsi="Arial" w:cs="Arial"/>
        </w:rPr>
        <w:t>comuna</w:t>
      </w:r>
      <w:r w:rsidRPr="000932AD">
        <w:rPr>
          <w:rFonts w:ascii="Arial" w:hAnsi="Arial" w:cs="Arial"/>
        </w:rPr>
        <w:t xml:space="preserve">. Entre las </w:t>
      </w:r>
      <w:r>
        <w:rPr>
          <w:rFonts w:ascii="Arial" w:hAnsi="Arial" w:cs="Arial"/>
        </w:rPr>
        <w:t>227</w:t>
      </w:r>
      <w:r w:rsidRPr="000932AD">
        <w:rPr>
          <w:rFonts w:ascii="Arial" w:hAnsi="Arial" w:cs="Arial"/>
        </w:rPr>
        <w:t xml:space="preserve"> </w:t>
      </w:r>
      <w:r>
        <w:rPr>
          <w:rFonts w:ascii="Arial" w:hAnsi="Arial" w:cs="Arial"/>
        </w:rPr>
        <w:t>MZ</w:t>
      </w:r>
      <w:r w:rsidRPr="000932AD">
        <w:rPr>
          <w:rFonts w:ascii="Arial" w:hAnsi="Arial" w:cs="Arial"/>
        </w:rPr>
        <w:t xml:space="preserve"> seleccionadas, </w:t>
      </w:r>
      <w:r w:rsidR="00CB784A">
        <w:rPr>
          <w:rFonts w:ascii="Arial" w:hAnsi="Arial" w:cs="Arial"/>
        </w:rPr>
        <w:t>207</w:t>
      </w:r>
      <w:r w:rsidRPr="000932AD">
        <w:rPr>
          <w:rFonts w:ascii="Arial" w:hAnsi="Arial" w:cs="Arial"/>
        </w:rPr>
        <w:t xml:space="preserve"> se encuentran en áreas urbanas y </w:t>
      </w:r>
      <w:r w:rsidR="00CB784A">
        <w:rPr>
          <w:rFonts w:ascii="Arial" w:hAnsi="Arial" w:cs="Arial"/>
        </w:rPr>
        <w:t>20</w:t>
      </w:r>
      <w:r w:rsidRPr="000932AD">
        <w:rPr>
          <w:rFonts w:ascii="Arial" w:hAnsi="Arial" w:cs="Arial"/>
        </w:rPr>
        <w:t xml:space="preserve"> en áreas rurales. El número total de hogares que se seleccionarán es de </w:t>
      </w:r>
      <w:r w:rsidR="00CB784A">
        <w:rPr>
          <w:rFonts w:ascii="Arial" w:hAnsi="Arial" w:cs="Arial"/>
        </w:rPr>
        <w:t xml:space="preserve">4540 hogares ajustados por una tasa de rechazo estimada en encuestas previas de aproximadamente 33%. </w:t>
      </w:r>
    </w:p>
    <w:p w14:paraId="6ADD9A89" w14:textId="77777777" w:rsidR="00164F8D" w:rsidRPr="00C70693" w:rsidRDefault="00164F8D" w:rsidP="00530957">
      <w:pPr>
        <w:spacing w:line="360" w:lineRule="auto"/>
        <w:jc w:val="both"/>
        <w:rPr>
          <w:rFonts w:ascii="Arial" w:hAnsi="Arial" w:cs="Arial"/>
        </w:rPr>
      </w:pPr>
    </w:p>
    <w:p w14:paraId="318C2352" w14:textId="70AB5EA5" w:rsidR="00C70693" w:rsidRPr="005B140C" w:rsidRDefault="00C70693" w:rsidP="00C70693">
      <w:pPr>
        <w:pStyle w:val="Caption"/>
        <w:jc w:val="center"/>
        <w:rPr>
          <w:rFonts w:ascii="Arial" w:hAnsi="Arial" w:cs="Arial"/>
          <w:b/>
          <w:i w:val="0"/>
          <w:sz w:val="22"/>
        </w:rPr>
      </w:pPr>
      <w:bookmarkStart w:id="11" w:name="_Ref86078868"/>
      <w:bookmarkStart w:id="12" w:name="_Toc531875384"/>
      <w:r w:rsidRPr="005B140C">
        <w:rPr>
          <w:rFonts w:ascii="Arial" w:hAnsi="Arial" w:cs="Arial"/>
          <w:b/>
          <w:i w:val="0"/>
          <w:sz w:val="22"/>
        </w:rPr>
        <w:t xml:space="preserve">Tabla </w:t>
      </w:r>
      <w:r w:rsidR="00D91314" w:rsidRPr="005B140C">
        <w:rPr>
          <w:rFonts w:ascii="Arial" w:hAnsi="Arial" w:cs="Arial"/>
          <w:b/>
          <w:i w:val="0"/>
          <w:sz w:val="22"/>
        </w:rPr>
        <w:fldChar w:fldCharType="begin"/>
      </w:r>
      <w:r w:rsidRPr="005B140C">
        <w:rPr>
          <w:rFonts w:ascii="Arial" w:hAnsi="Arial" w:cs="Arial"/>
          <w:b/>
          <w:i w:val="0"/>
          <w:sz w:val="22"/>
        </w:rPr>
        <w:instrText xml:space="preserve"> SEQ Tabla \* ARABIC </w:instrText>
      </w:r>
      <w:r w:rsidR="00D91314" w:rsidRPr="005B140C">
        <w:rPr>
          <w:rFonts w:ascii="Arial" w:hAnsi="Arial" w:cs="Arial"/>
          <w:b/>
          <w:i w:val="0"/>
          <w:sz w:val="22"/>
        </w:rPr>
        <w:fldChar w:fldCharType="separate"/>
      </w:r>
      <w:r w:rsidR="007B41DB" w:rsidRPr="005B140C">
        <w:rPr>
          <w:rFonts w:ascii="Arial" w:hAnsi="Arial" w:cs="Arial"/>
          <w:b/>
          <w:i w:val="0"/>
          <w:noProof/>
          <w:sz w:val="22"/>
        </w:rPr>
        <w:t>2</w:t>
      </w:r>
      <w:r w:rsidR="00D91314" w:rsidRPr="005B140C">
        <w:rPr>
          <w:rFonts w:ascii="Arial" w:hAnsi="Arial" w:cs="Arial"/>
          <w:b/>
          <w:i w:val="0"/>
          <w:sz w:val="22"/>
        </w:rPr>
        <w:fldChar w:fldCharType="end"/>
      </w:r>
      <w:bookmarkEnd w:id="11"/>
      <w:r w:rsidR="00DA3B52">
        <w:rPr>
          <w:rFonts w:ascii="Arial" w:hAnsi="Arial" w:cs="Arial"/>
          <w:b/>
          <w:i w:val="0"/>
          <w:sz w:val="22"/>
        </w:rPr>
        <w:t>:</w:t>
      </w:r>
      <w:r w:rsidRPr="005B140C">
        <w:rPr>
          <w:rFonts w:ascii="Arial" w:hAnsi="Arial" w:cs="Arial"/>
          <w:b/>
          <w:i w:val="0"/>
          <w:sz w:val="22"/>
        </w:rPr>
        <w:t xml:space="preserve"> Muestra en hogares y UPM a seleccionar para lograr tamaño de muestra de individuos</w:t>
      </w:r>
      <w:bookmarkEnd w:id="12"/>
    </w:p>
    <w:tbl>
      <w:tblPr>
        <w:tblW w:w="5980" w:type="dxa"/>
        <w:jc w:val="center"/>
        <w:tblCellMar>
          <w:left w:w="70" w:type="dxa"/>
          <w:right w:w="70" w:type="dxa"/>
        </w:tblCellMar>
        <w:tblLook w:val="04A0" w:firstRow="1" w:lastRow="0" w:firstColumn="1" w:lastColumn="0" w:noHBand="0" w:noVBand="1"/>
      </w:tblPr>
      <w:tblGrid>
        <w:gridCol w:w="385"/>
        <w:gridCol w:w="1840"/>
        <w:gridCol w:w="984"/>
        <w:gridCol w:w="1380"/>
        <w:gridCol w:w="1440"/>
      </w:tblGrid>
      <w:tr w:rsidR="00B70728" w:rsidRPr="00B70728" w14:paraId="4EDDB696" w14:textId="77777777" w:rsidTr="00B70728">
        <w:trPr>
          <w:trHeight w:val="68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0CA5" w14:textId="77777777" w:rsidR="00B70728" w:rsidRPr="00B70728" w:rsidRDefault="00B70728" w:rsidP="00B70728">
            <w:pPr>
              <w:jc w:val="center"/>
              <w:rPr>
                <w:rFonts w:ascii="Arial" w:eastAsiaTheme="minorHAnsi" w:hAnsi="Arial" w:cs="Arial"/>
                <w:b/>
                <w:bCs/>
                <w:sz w:val="22"/>
                <w:szCs w:val="22"/>
                <w:lang w:eastAsia="en-US"/>
              </w:rPr>
            </w:pPr>
            <w:r w:rsidRPr="00B70728">
              <w:rPr>
                <w:rFonts w:ascii="Arial" w:eastAsiaTheme="minorHAnsi" w:hAnsi="Arial" w:cs="Arial"/>
                <w:b/>
                <w:bCs/>
                <w:sz w:val="22"/>
                <w:szCs w:val="22"/>
                <w:lang w:eastAsia="en-US"/>
              </w:rPr>
              <w:t>nº</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13A012A" w14:textId="77777777" w:rsidR="00B70728" w:rsidRPr="00B70728" w:rsidRDefault="00B70728" w:rsidP="006E77B7">
            <w:pPr>
              <w:rPr>
                <w:rFonts w:ascii="Arial" w:eastAsiaTheme="minorHAnsi" w:hAnsi="Arial" w:cs="Arial"/>
                <w:b/>
                <w:bCs/>
                <w:sz w:val="22"/>
                <w:szCs w:val="22"/>
                <w:lang w:eastAsia="en-US"/>
              </w:rPr>
            </w:pPr>
            <w:r w:rsidRPr="00B70728">
              <w:rPr>
                <w:rFonts w:ascii="Arial" w:eastAsiaTheme="minorHAnsi" w:hAnsi="Arial" w:cs="Arial"/>
                <w:b/>
                <w:bCs/>
                <w:sz w:val="22"/>
                <w:szCs w:val="22"/>
                <w:lang w:eastAsia="en-US"/>
              </w:rPr>
              <w:t>Comuna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94B7F53" w14:textId="77777777" w:rsidR="00B70728" w:rsidRPr="00B70728" w:rsidRDefault="00B70728" w:rsidP="00B70728">
            <w:pPr>
              <w:jc w:val="center"/>
              <w:rPr>
                <w:rFonts w:ascii="Arial" w:eastAsiaTheme="minorHAnsi" w:hAnsi="Arial" w:cs="Arial"/>
                <w:b/>
                <w:bCs/>
                <w:sz w:val="22"/>
                <w:szCs w:val="22"/>
                <w:lang w:eastAsia="en-US"/>
              </w:rPr>
            </w:pPr>
            <w:r w:rsidRPr="00B70728">
              <w:rPr>
                <w:rFonts w:ascii="Arial" w:eastAsiaTheme="minorHAnsi" w:hAnsi="Arial" w:cs="Arial"/>
                <w:b/>
                <w:bCs/>
                <w:sz w:val="22"/>
                <w:szCs w:val="22"/>
                <w:lang w:eastAsia="en-US"/>
              </w:rPr>
              <w:t>Tamaño</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10606F8B" w14:textId="77777777" w:rsidR="00B70728" w:rsidRPr="00B70728" w:rsidRDefault="00B70728" w:rsidP="00B70728">
            <w:pPr>
              <w:jc w:val="center"/>
              <w:rPr>
                <w:rFonts w:ascii="Arial" w:eastAsiaTheme="minorHAnsi" w:hAnsi="Arial" w:cs="Arial"/>
                <w:b/>
                <w:bCs/>
                <w:sz w:val="22"/>
                <w:szCs w:val="22"/>
                <w:lang w:eastAsia="en-US"/>
              </w:rPr>
            </w:pPr>
            <w:r w:rsidRPr="00B70728">
              <w:rPr>
                <w:rFonts w:ascii="Arial" w:eastAsiaTheme="minorHAnsi" w:hAnsi="Arial" w:cs="Arial"/>
                <w:b/>
                <w:bCs/>
                <w:sz w:val="22"/>
                <w:szCs w:val="22"/>
                <w:lang w:eastAsia="en-US"/>
              </w:rPr>
              <w:t>Hogares a seleccionar</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EA3D98C" w14:textId="77777777" w:rsidR="00B70728" w:rsidRPr="00B70728" w:rsidRDefault="00B70728" w:rsidP="00B70728">
            <w:pPr>
              <w:jc w:val="center"/>
              <w:rPr>
                <w:rFonts w:ascii="Arial" w:eastAsiaTheme="minorHAnsi" w:hAnsi="Arial" w:cs="Arial"/>
                <w:b/>
                <w:bCs/>
                <w:sz w:val="22"/>
                <w:szCs w:val="22"/>
                <w:lang w:eastAsia="en-US"/>
              </w:rPr>
            </w:pPr>
            <w:r w:rsidRPr="00B70728">
              <w:rPr>
                <w:rFonts w:ascii="Arial" w:eastAsiaTheme="minorHAnsi" w:hAnsi="Arial" w:cs="Arial"/>
                <w:b/>
                <w:bCs/>
                <w:sz w:val="22"/>
                <w:szCs w:val="22"/>
                <w:lang w:eastAsia="en-US"/>
              </w:rPr>
              <w:t>Manzanas a seleccionar</w:t>
            </w:r>
          </w:p>
        </w:tc>
      </w:tr>
      <w:tr w:rsidR="00B70728" w:rsidRPr="00B70728" w14:paraId="794A2570"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AB27375"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w:t>
            </w:r>
          </w:p>
        </w:tc>
        <w:tc>
          <w:tcPr>
            <w:tcW w:w="1840" w:type="dxa"/>
            <w:tcBorders>
              <w:top w:val="nil"/>
              <w:left w:val="nil"/>
              <w:bottom w:val="single" w:sz="4" w:space="0" w:color="auto"/>
              <w:right w:val="single" w:sz="4" w:space="0" w:color="auto"/>
            </w:tcBorders>
            <w:shd w:val="clear" w:color="auto" w:fill="auto"/>
            <w:noWrap/>
            <w:vAlign w:val="bottom"/>
            <w:hideMark/>
          </w:tcPr>
          <w:p w14:paraId="1B04169D" w14:textId="20F906ED" w:rsidR="00B70728" w:rsidRPr="00B70728" w:rsidRDefault="00B70728" w:rsidP="006E77B7">
            <w:pPr>
              <w:rPr>
                <w:rFonts w:ascii="Arial" w:eastAsiaTheme="minorHAnsi" w:hAnsi="Arial" w:cs="Arial"/>
                <w:sz w:val="22"/>
                <w:szCs w:val="22"/>
                <w:lang w:eastAsia="en-US"/>
              </w:rPr>
            </w:pPr>
            <w:r w:rsidRPr="00B70728">
              <w:rPr>
                <w:rFonts w:ascii="Arial" w:hAnsi="Arial" w:cs="Arial"/>
              </w:rPr>
              <w:t>Villa Santana</w:t>
            </w:r>
          </w:p>
        </w:tc>
        <w:tc>
          <w:tcPr>
            <w:tcW w:w="940" w:type="dxa"/>
            <w:tcBorders>
              <w:top w:val="nil"/>
              <w:left w:val="nil"/>
              <w:bottom w:val="single" w:sz="4" w:space="0" w:color="auto"/>
              <w:right w:val="single" w:sz="4" w:space="0" w:color="auto"/>
            </w:tcBorders>
            <w:shd w:val="clear" w:color="auto" w:fill="auto"/>
            <w:noWrap/>
            <w:vAlign w:val="bottom"/>
            <w:hideMark/>
          </w:tcPr>
          <w:p w14:paraId="06E446F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0,078</w:t>
            </w:r>
          </w:p>
        </w:tc>
        <w:tc>
          <w:tcPr>
            <w:tcW w:w="1380" w:type="dxa"/>
            <w:tcBorders>
              <w:top w:val="nil"/>
              <w:left w:val="nil"/>
              <w:bottom w:val="single" w:sz="4" w:space="0" w:color="auto"/>
              <w:right w:val="single" w:sz="4" w:space="0" w:color="auto"/>
            </w:tcBorders>
            <w:shd w:val="clear" w:color="auto" w:fill="auto"/>
            <w:noWrap/>
            <w:vAlign w:val="bottom"/>
            <w:hideMark/>
          </w:tcPr>
          <w:p w14:paraId="7E83924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360</w:t>
            </w:r>
          </w:p>
        </w:tc>
        <w:tc>
          <w:tcPr>
            <w:tcW w:w="1440" w:type="dxa"/>
            <w:tcBorders>
              <w:top w:val="nil"/>
              <w:left w:val="nil"/>
              <w:bottom w:val="single" w:sz="4" w:space="0" w:color="auto"/>
              <w:right w:val="single" w:sz="4" w:space="0" w:color="auto"/>
            </w:tcBorders>
            <w:shd w:val="clear" w:color="auto" w:fill="auto"/>
            <w:noWrap/>
            <w:vAlign w:val="bottom"/>
            <w:hideMark/>
          </w:tcPr>
          <w:p w14:paraId="189077A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18</w:t>
            </w:r>
          </w:p>
        </w:tc>
      </w:tr>
      <w:tr w:rsidR="00B70728" w:rsidRPr="00B70728" w14:paraId="70A9DF38"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C8B449B"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w:t>
            </w:r>
          </w:p>
        </w:tc>
        <w:tc>
          <w:tcPr>
            <w:tcW w:w="1840" w:type="dxa"/>
            <w:tcBorders>
              <w:top w:val="nil"/>
              <w:left w:val="nil"/>
              <w:bottom w:val="single" w:sz="4" w:space="0" w:color="auto"/>
              <w:right w:val="single" w:sz="4" w:space="0" w:color="auto"/>
            </w:tcBorders>
            <w:shd w:val="clear" w:color="auto" w:fill="auto"/>
            <w:noWrap/>
            <w:vAlign w:val="bottom"/>
            <w:hideMark/>
          </w:tcPr>
          <w:p w14:paraId="75D3BF27" w14:textId="29E37067"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Rio </w:t>
            </w:r>
            <w:r w:rsidR="00DA3B52" w:rsidRPr="00B70728">
              <w:rPr>
                <w:rFonts w:ascii="Arial" w:hAnsi="Arial" w:cs="Arial"/>
              </w:rPr>
              <w:t>Otún</w:t>
            </w:r>
          </w:p>
        </w:tc>
        <w:tc>
          <w:tcPr>
            <w:tcW w:w="940" w:type="dxa"/>
            <w:tcBorders>
              <w:top w:val="nil"/>
              <w:left w:val="nil"/>
              <w:bottom w:val="single" w:sz="4" w:space="0" w:color="auto"/>
              <w:right w:val="single" w:sz="4" w:space="0" w:color="auto"/>
            </w:tcBorders>
            <w:shd w:val="clear" w:color="auto" w:fill="auto"/>
            <w:noWrap/>
            <w:vAlign w:val="bottom"/>
            <w:hideMark/>
          </w:tcPr>
          <w:p w14:paraId="57593AFF"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0,082</w:t>
            </w:r>
          </w:p>
        </w:tc>
        <w:tc>
          <w:tcPr>
            <w:tcW w:w="1380" w:type="dxa"/>
            <w:tcBorders>
              <w:top w:val="nil"/>
              <w:left w:val="nil"/>
              <w:bottom w:val="single" w:sz="4" w:space="0" w:color="auto"/>
              <w:right w:val="single" w:sz="4" w:space="0" w:color="auto"/>
            </w:tcBorders>
            <w:shd w:val="clear" w:color="auto" w:fill="auto"/>
            <w:noWrap/>
            <w:vAlign w:val="bottom"/>
            <w:hideMark/>
          </w:tcPr>
          <w:p w14:paraId="15391DF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360</w:t>
            </w:r>
          </w:p>
        </w:tc>
        <w:tc>
          <w:tcPr>
            <w:tcW w:w="1440" w:type="dxa"/>
            <w:tcBorders>
              <w:top w:val="nil"/>
              <w:left w:val="nil"/>
              <w:bottom w:val="single" w:sz="4" w:space="0" w:color="auto"/>
              <w:right w:val="single" w:sz="4" w:space="0" w:color="auto"/>
            </w:tcBorders>
            <w:shd w:val="clear" w:color="auto" w:fill="auto"/>
            <w:noWrap/>
            <w:vAlign w:val="bottom"/>
            <w:hideMark/>
          </w:tcPr>
          <w:p w14:paraId="4B3FFBC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18</w:t>
            </w:r>
          </w:p>
        </w:tc>
      </w:tr>
      <w:tr w:rsidR="00B70728" w:rsidRPr="00B70728" w14:paraId="08B48749"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FE56BD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w:t>
            </w:r>
          </w:p>
        </w:tc>
        <w:tc>
          <w:tcPr>
            <w:tcW w:w="1840" w:type="dxa"/>
            <w:tcBorders>
              <w:top w:val="nil"/>
              <w:left w:val="nil"/>
              <w:bottom w:val="single" w:sz="4" w:space="0" w:color="auto"/>
              <w:right w:val="single" w:sz="4" w:space="0" w:color="auto"/>
            </w:tcBorders>
            <w:shd w:val="clear" w:color="auto" w:fill="auto"/>
            <w:noWrap/>
            <w:vAlign w:val="bottom"/>
            <w:hideMark/>
          </w:tcPr>
          <w:p w14:paraId="5F661028" w14:textId="507B62EB" w:rsidR="00B70728" w:rsidRPr="00B70728" w:rsidRDefault="00B70728" w:rsidP="006E77B7">
            <w:pPr>
              <w:rPr>
                <w:rFonts w:ascii="Arial" w:eastAsiaTheme="minorHAnsi" w:hAnsi="Arial" w:cs="Arial"/>
                <w:sz w:val="22"/>
                <w:szCs w:val="22"/>
                <w:lang w:eastAsia="en-US"/>
              </w:rPr>
            </w:pPr>
            <w:r w:rsidRPr="00B70728">
              <w:rPr>
                <w:rFonts w:ascii="Arial" w:hAnsi="Arial" w:cs="Arial"/>
              </w:rPr>
              <w:t>Centro</w:t>
            </w:r>
          </w:p>
        </w:tc>
        <w:tc>
          <w:tcPr>
            <w:tcW w:w="940" w:type="dxa"/>
            <w:tcBorders>
              <w:top w:val="nil"/>
              <w:left w:val="nil"/>
              <w:bottom w:val="single" w:sz="4" w:space="0" w:color="auto"/>
              <w:right w:val="single" w:sz="4" w:space="0" w:color="auto"/>
            </w:tcBorders>
            <w:shd w:val="clear" w:color="auto" w:fill="auto"/>
            <w:noWrap/>
            <w:vAlign w:val="bottom"/>
            <w:hideMark/>
          </w:tcPr>
          <w:p w14:paraId="6986C99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0,061</w:t>
            </w:r>
          </w:p>
        </w:tc>
        <w:tc>
          <w:tcPr>
            <w:tcW w:w="1380" w:type="dxa"/>
            <w:tcBorders>
              <w:top w:val="nil"/>
              <w:left w:val="nil"/>
              <w:bottom w:val="single" w:sz="4" w:space="0" w:color="auto"/>
              <w:right w:val="single" w:sz="4" w:space="0" w:color="auto"/>
            </w:tcBorders>
            <w:shd w:val="clear" w:color="auto" w:fill="auto"/>
            <w:noWrap/>
            <w:vAlign w:val="bottom"/>
            <w:hideMark/>
          </w:tcPr>
          <w:p w14:paraId="72EF7CE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280</w:t>
            </w:r>
          </w:p>
        </w:tc>
        <w:tc>
          <w:tcPr>
            <w:tcW w:w="1440" w:type="dxa"/>
            <w:tcBorders>
              <w:top w:val="nil"/>
              <w:left w:val="nil"/>
              <w:bottom w:val="single" w:sz="4" w:space="0" w:color="auto"/>
              <w:right w:val="single" w:sz="4" w:space="0" w:color="auto"/>
            </w:tcBorders>
            <w:shd w:val="clear" w:color="auto" w:fill="auto"/>
            <w:noWrap/>
            <w:vAlign w:val="bottom"/>
            <w:hideMark/>
          </w:tcPr>
          <w:p w14:paraId="6897200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14</w:t>
            </w:r>
          </w:p>
        </w:tc>
      </w:tr>
      <w:tr w:rsidR="00B70728" w:rsidRPr="00B70728" w14:paraId="6086C9AB"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0B6ADB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w:t>
            </w:r>
          </w:p>
        </w:tc>
        <w:tc>
          <w:tcPr>
            <w:tcW w:w="1840" w:type="dxa"/>
            <w:tcBorders>
              <w:top w:val="nil"/>
              <w:left w:val="nil"/>
              <w:bottom w:val="single" w:sz="4" w:space="0" w:color="auto"/>
              <w:right w:val="single" w:sz="4" w:space="0" w:color="auto"/>
            </w:tcBorders>
            <w:shd w:val="clear" w:color="auto" w:fill="auto"/>
            <w:noWrap/>
            <w:vAlign w:val="bottom"/>
            <w:hideMark/>
          </w:tcPr>
          <w:p w14:paraId="4B336082" w14:textId="04B56382" w:rsidR="00B70728" w:rsidRPr="00B70728" w:rsidRDefault="00B70728" w:rsidP="006E77B7">
            <w:pPr>
              <w:rPr>
                <w:rFonts w:ascii="Arial" w:eastAsiaTheme="minorHAnsi" w:hAnsi="Arial" w:cs="Arial"/>
                <w:sz w:val="22"/>
                <w:szCs w:val="22"/>
                <w:lang w:eastAsia="en-US"/>
              </w:rPr>
            </w:pPr>
            <w:r w:rsidRPr="00B70728">
              <w:rPr>
                <w:rFonts w:ascii="Arial" w:hAnsi="Arial" w:cs="Arial"/>
              </w:rPr>
              <w:t>Villavicencio</w:t>
            </w:r>
          </w:p>
        </w:tc>
        <w:tc>
          <w:tcPr>
            <w:tcW w:w="940" w:type="dxa"/>
            <w:tcBorders>
              <w:top w:val="nil"/>
              <w:left w:val="nil"/>
              <w:bottom w:val="single" w:sz="4" w:space="0" w:color="auto"/>
              <w:right w:val="single" w:sz="4" w:space="0" w:color="auto"/>
            </w:tcBorders>
            <w:shd w:val="clear" w:color="auto" w:fill="auto"/>
            <w:noWrap/>
            <w:vAlign w:val="bottom"/>
            <w:hideMark/>
          </w:tcPr>
          <w:p w14:paraId="0D0A2DF3"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0,017</w:t>
            </w:r>
          </w:p>
        </w:tc>
        <w:tc>
          <w:tcPr>
            <w:tcW w:w="1380" w:type="dxa"/>
            <w:tcBorders>
              <w:top w:val="nil"/>
              <w:left w:val="nil"/>
              <w:bottom w:val="single" w:sz="4" w:space="0" w:color="auto"/>
              <w:right w:val="single" w:sz="4" w:space="0" w:color="auto"/>
            </w:tcBorders>
            <w:shd w:val="clear" w:color="auto" w:fill="auto"/>
            <w:noWrap/>
            <w:vAlign w:val="bottom"/>
            <w:hideMark/>
          </w:tcPr>
          <w:p w14:paraId="5A918B22"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80</w:t>
            </w:r>
          </w:p>
        </w:tc>
        <w:tc>
          <w:tcPr>
            <w:tcW w:w="1440" w:type="dxa"/>
            <w:tcBorders>
              <w:top w:val="nil"/>
              <w:left w:val="nil"/>
              <w:bottom w:val="single" w:sz="4" w:space="0" w:color="auto"/>
              <w:right w:val="single" w:sz="4" w:space="0" w:color="auto"/>
            </w:tcBorders>
            <w:shd w:val="clear" w:color="auto" w:fill="auto"/>
            <w:noWrap/>
            <w:vAlign w:val="bottom"/>
            <w:hideMark/>
          </w:tcPr>
          <w:p w14:paraId="1C93789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w:t>
            </w:r>
          </w:p>
        </w:tc>
      </w:tr>
      <w:tr w:rsidR="00B70728" w:rsidRPr="00B70728" w14:paraId="071348BF"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DF38C8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5</w:t>
            </w:r>
          </w:p>
        </w:tc>
        <w:tc>
          <w:tcPr>
            <w:tcW w:w="1840" w:type="dxa"/>
            <w:tcBorders>
              <w:top w:val="nil"/>
              <w:left w:val="nil"/>
              <w:bottom w:val="single" w:sz="4" w:space="0" w:color="auto"/>
              <w:right w:val="single" w:sz="4" w:space="0" w:color="auto"/>
            </w:tcBorders>
            <w:shd w:val="clear" w:color="auto" w:fill="auto"/>
            <w:noWrap/>
            <w:vAlign w:val="bottom"/>
            <w:hideMark/>
          </w:tcPr>
          <w:p w14:paraId="7362BDA1" w14:textId="36425B28" w:rsidR="00B70728" w:rsidRPr="00B70728" w:rsidRDefault="00B70728" w:rsidP="006E77B7">
            <w:pPr>
              <w:rPr>
                <w:rFonts w:ascii="Arial" w:eastAsiaTheme="minorHAnsi" w:hAnsi="Arial" w:cs="Arial"/>
                <w:sz w:val="22"/>
                <w:szCs w:val="22"/>
                <w:lang w:eastAsia="en-US"/>
              </w:rPr>
            </w:pPr>
            <w:r w:rsidRPr="00B70728">
              <w:rPr>
                <w:rFonts w:ascii="Arial" w:hAnsi="Arial" w:cs="Arial"/>
              </w:rPr>
              <w:t>Oriente</w:t>
            </w:r>
          </w:p>
        </w:tc>
        <w:tc>
          <w:tcPr>
            <w:tcW w:w="940" w:type="dxa"/>
            <w:tcBorders>
              <w:top w:val="nil"/>
              <w:left w:val="nil"/>
              <w:bottom w:val="single" w:sz="4" w:space="0" w:color="auto"/>
              <w:right w:val="single" w:sz="4" w:space="0" w:color="auto"/>
            </w:tcBorders>
            <w:shd w:val="clear" w:color="auto" w:fill="auto"/>
            <w:noWrap/>
            <w:vAlign w:val="bottom"/>
            <w:hideMark/>
          </w:tcPr>
          <w:p w14:paraId="2E11B83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0,034</w:t>
            </w:r>
          </w:p>
        </w:tc>
        <w:tc>
          <w:tcPr>
            <w:tcW w:w="1380" w:type="dxa"/>
            <w:tcBorders>
              <w:top w:val="nil"/>
              <w:left w:val="nil"/>
              <w:bottom w:val="single" w:sz="4" w:space="0" w:color="auto"/>
              <w:right w:val="single" w:sz="4" w:space="0" w:color="auto"/>
            </w:tcBorders>
            <w:shd w:val="clear" w:color="auto" w:fill="auto"/>
            <w:noWrap/>
            <w:vAlign w:val="bottom"/>
            <w:hideMark/>
          </w:tcPr>
          <w:p w14:paraId="78D59B4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160</w:t>
            </w:r>
          </w:p>
        </w:tc>
        <w:tc>
          <w:tcPr>
            <w:tcW w:w="1440" w:type="dxa"/>
            <w:tcBorders>
              <w:top w:val="nil"/>
              <w:left w:val="nil"/>
              <w:bottom w:val="single" w:sz="4" w:space="0" w:color="auto"/>
              <w:right w:val="single" w:sz="4" w:space="0" w:color="auto"/>
            </w:tcBorders>
            <w:shd w:val="clear" w:color="auto" w:fill="auto"/>
            <w:noWrap/>
            <w:vAlign w:val="bottom"/>
            <w:hideMark/>
          </w:tcPr>
          <w:p w14:paraId="35B1F51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8</w:t>
            </w:r>
          </w:p>
        </w:tc>
      </w:tr>
      <w:tr w:rsidR="00B70728" w:rsidRPr="00B70728" w14:paraId="18C0193E"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9DA8A6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6</w:t>
            </w:r>
          </w:p>
        </w:tc>
        <w:tc>
          <w:tcPr>
            <w:tcW w:w="1840" w:type="dxa"/>
            <w:tcBorders>
              <w:top w:val="nil"/>
              <w:left w:val="nil"/>
              <w:bottom w:val="single" w:sz="4" w:space="0" w:color="auto"/>
              <w:right w:val="single" w:sz="4" w:space="0" w:color="auto"/>
            </w:tcBorders>
            <w:shd w:val="clear" w:color="auto" w:fill="auto"/>
            <w:noWrap/>
            <w:vAlign w:val="bottom"/>
            <w:hideMark/>
          </w:tcPr>
          <w:p w14:paraId="1FFB4730" w14:textId="3AA7C989" w:rsidR="00B70728" w:rsidRPr="00B70728" w:rsidRDefault="00B70728" w:rsidP="006E77B7">
            <w:pPr>
              <w:rPr>
                <w:rFonts w:ascii="Arial" w:eastAsiaTheme="minorHAnsi" w:hAnsi="Arial" w:cs="Arial"/>
                <w:sz w:val="22"/>
                <w:szCs w:val="22"/>
                <w:lang w:eastAsia="en-US"/>
              </w:rPr>
            </w:pPr>
            <w:r w:rsidRPr="00B70728">
              <w:rPr>
                <w:rFonts w:ascii="Arial" w:hAnsi="Arial" w:cs="Arial"/>
              </w:rPr>
              <w:t>Universidad</w:t>
            </w:r>
          </w:p>
        </w:tc>
        <w:tc>
          <w:tcPr>
            <w:tcW w:w="940" w:type="dxa"/>
            <w:tcBorders>
              <w:top w:val="nil"/>
              <w:left w:val="nil"/>
              <w:bottom w:val="single" w:sz="4" w:space="0" w:color="auto"/>
              <w:right w:val="single" w:sz="4" w:space="0" w:color="auto"/>
            </w:tcBorders>
            <w:shd w:val="clear" w:color="auto" w:fill="auto"/>
            <w:noWrap/>
            <w:vAlign w:val="bottom"/>
            <w:hideMark/>
          </w:tcPr>
          <w:p w14:paraId="05E6CCC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0,038</w:t>
            </w:r>
          </w:p>
        </w:tc>
        <w:tc>
          <w:tcPr>
            <w:tcW w:w="1380" w:type="dxa"/>
            <w:tcBorders>
              <w:top w:val="nil"/>
              <w:left w:val="nil"/>
              <w:bottom w:val="single" w:sz="4" w:space="0" w:color="auto"/>
              <w:right w:val="single" w:sz="4" w:space="0" w:color="auto"/>
            </w:tcBorders>
            <w:shd w:val="clear" w:color="auto" w:fill="auto"/>
            <w:noWrap/>
            <w:vAlign w:val="bottom"/>
            <w:hideMark/>
          </w:tcPr>
          <w:p w14:paraId="024A23E5"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180</w:t>
            </w:r>
          </w:p>
        </w:tc>
        <w:tc>
          <w:tcPr>
            <w:tcW w:w="1440" w:type="dxa"/>
            <w:tcBorders>
              <w:top w:val="nil"/>
              <w:left w:val="nil"/>
              <w:bottom w:val="single" w:sz="4" w:space="0" w:color="auto"/>
              <w:right w:val="single" w:sz="4" w:space="0" w:color="auto"/>
            </w:tcBorders>
            <w:shd w:val="clear" w:color="auto" w:fill="auto"/>
            <w:noWrap/>
            <w:vAlign w:val="bottom"/>
            <w:hideMark/>
          </w:tcPr>
          <w:p w14:paraId="714FAD8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9</w:t>
            </w:r>
          </w:p>
        </w:tc>
      </w:tr>
      <w:tr w:rsidR="00B70728" w:rsidRPr="00B70728" w14:paraId="60F3E93E"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C950EC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7</w:t>
            </w:r>
          </w:p>
        </w:tc>
        <w:tc>
          <w:tcPr>
            <w:tcW w:w="1840" w:type="dxa"/>
            <w:tcBorders>
              <w:top w:val="nil"/>
              <w:left w:val="nil"/>
              <w:bottom w:val="single" w:sz="4" w:space="0" w:color="auto"/>
              <w:right w:val="single" w:sz="4" w:space="0" w:color="auto"/>
            </w:tcBorders>
            <w:shd w:val="clear" w:color="auto" w:fill="auto"/>
            <w:noWrap/>
            <w:vAlign w:val="bottom"/>
            <w:hideMark/>
          </w:tcPr>
          <w:p w14:paraId="1D65BFEB" w14:textId="4EBDE0FD" w:rsidR="00B70728" w:rsidRPr="00B70728" w:rsidRDefault="00B70728" w:rsidP="006E77B7">
            <w:pPr>
              <w:rPr>
                <w:rFonts w:ascii="Arial" w:eastAsiaTheme="minorHAnsi" w:hAnsi="Arial" w:cs="Arial"/>
                <w:sz w:val="22"/>
                <w:szCs w:val="22"/>
                <w:lang w:eastAsia="en-US"/>
              </w:rPr>
            </w:pPr>
            <w:r w:rsidRPr="00B70728">
              <w:rPr>
                <w:rFonts w:ascii="Arial" w:hAnsi="Arial" w:cs="Arial"/>
              </w:rPr>
              <w:t>Boston</w:t>
            </w:r>
          </w:p>
        </w:tc>
        <w:tc>
          <w:tcPr>
            <w:tcW w:w="940" w:type="dxa"/>
            <w:tcBorders>
              <w:top w:val="nil"/>
              <w:left w:val="nil"/>
              <w:bottom w:val="single" w:sz="4" w:space="0" w:color="auto"/>
              <w:right w:val="single" w:sz="4" w:space="0" w:color="auto"/>
            </w:tcBorders>
            <w:shd w:val="clear" w:color="auto" w:fill="auto"/>
            <w:noWrap/>
            <w:vAlign w:val="bottom"/>
            <w:hideMark/>
          </w:tcPr>
          <w:p w14:paraId="63804DFF"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0,048</w:t>
            </w:r>
          </w:p>
        </w:tc>
        <w:tc>
          <w:tcPr>
            <w:tcW w:w="1380" w:type="dxa"/>
            <w:tcBorders>
              <w:top w:val="nil"/>
              <w:left w:val="nil"/>
              <w:bottom w:val="single" w:sz="4" w:space="0" w:color="auto"/>
              <w:right w:val="single" w:sz="4" w:space="0" w:color="auto"/>
            </w:tcBorders>
            <w:shd w:val="clear" w:color="auto" w:fill="auto"/>
            <w:noWrap/>
            <w:vAlign w:val="bottom"/>
            <w:hideMark/>
          </w:tcPr>
          <w:p w14:paraId="4C3D0F3F"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220</w:t>
            </w:r>
          </w:p>
        </w:tc>
        <w:tc>
          <w:tcPr>
            <w:tcW w:w="1440" w:type="dxa"/>
            <w:tcBorders>
              <w:top w:val="nil"/>
              <w:left w:val="nil"/>
              <w:bottom w:val="single" w:sz="4" w:space="0" w:color="auto"/>
              <w:right w:val="single" w:sz="4" w:space="0" w:color="auto"/>
            </w:tcBorders>
            <w:shd w:val="clear" w:color="auto" w:fill="auto"/>
            <w:noWrap/>
            <w:vAlign w:val="bottom"/>
            <w:hideMark/>
          </w:tcPr>
          <w:p w14:paraId="5D7EB508"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11</w:t>
            </w:r>
          </w:p>
        </w:tc>
      </w:tr>
      <w:tr w:rsidR="00B70728" w:rsidRPr="00B70728" w14:paraId="45CD8853"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847DA9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8</w:t>
            </w:r>
          </w:p>
        </w:tc>
        <w:tc>
          <w:tcPr>
            <w:tcW w:w="1840" w:type="dxa"/>
            <w:tcBorders>
              <w:top w:val="nil"/>
              <w:left w:val="nil"/>
              <w:bottom w:val="single" w:sz="4" w:space="0" w:color="auto"/>
              <w:right w:val="single" w:sz="4" w:space="0" w:color="auto"/>
            </w:tcBorders>
            <w:shd w:val="clear" w:color="auto" w:fill="auto"/>
            <w:noWrap/>
            <w:vAlign w:val="bottom"/>
            <w:hideMark/>
          </w:tcPr>
          <w:p w14:paraId="4799E8B6" w14:textId="02CCBDCB"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El </w:t>
            </w:r>
            <w:r w:rsidR="00DA3B52" w:rsidRPr="00B70728">
              <w:rPr>
                <w:rFonts w:ascii="Arial" w:hAnsi="Arial" w:cs="Arial"/>
              </w:rPr>
              <w:t>Jardín</w:t>
            </w:r>
          </w:p>
        </w:tc>
        <w:tc>
          <w:tcPr>
            <w:tcW w:w="940" w:type="dxa"/>
            <w:tcBorders>
              <w:top w:val="nil"/>
              <w:left w:val="nil"/>
              <w:bottom w:val="single" w:sz="4" w:space="0" w:color="auto"/>
              <w:right w:val="single" w:sz="4" w:space="0" w:color="auto"/>
            </w:tcBorders>
            <w:shd w:val="clear" w:color="auto" w:fill="auto"/>
            <w:noWrap/>
            <w:vAlign w:val="bottom"/>
            <w:hideMark/>
          </w:tcPr>
          <w:p w14:paraId="768172B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0,026</w:t>
            </w:r>
          </w:p>
        </w:tc>
        <w:tc>
          <w:tcPr>
            <w:tcW w:w="1380" w:type="dxa"/>
            <w:tcBorders>
              <w:top w:val="nil"/>
              <w:left w:val="nil"/>
              <w:bottom w:val="single" w:sz="4" w:space="0" w:color="auto"/>
              <w:right w:val="single" w:sz="4" w:space="0" w:color="auto"/>
            </w:tcBorders>
            <w:shd w:val="clear" w:color="auto" w:fill="auto"/>
            <w:noWrap/>
            <w:vAlign w:val="bottom"/>
            <w:hideMark/>
          </w:tcPr>
          <w:p w14:paraId="5F1BE10D"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120</w:t>
            </w:r>
          </w:p>
        </w:tc>
        <w:tc>
          <w:tcPr>
            <w:tcW w:w="1440" w:type="dxa"/>
            <w:tcBorders>
              <w:top w:val="nil"/>
              <w:left w:val="nil"/>
              <w:bottom w:val="single" w:sz="4" w:space="0" w:color="auto"/>
              <w:right w:val="single" w:sz="4" w:space="0" w:color="auto"/>
            </w:tcBorders>
            <w:shd w:val="clear" w:color="auto" w:fill="auto"/>
            <w:noWrap/>
            <w:vAlign w:val="bottom"/>
            <w:hideMark/>
          </w:tcPr>
          <w:p w14:paraId="4B959DA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6</w:t>
            </w:r>
          </w:p>
        </w:tc>
      </w:tr>
      <w:tr w:rsidR="00B70728" w:rsidRPr="00B70728" w14:paraId="1F10ED9D"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8F3B9A2"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9</w:t>
            </w:r>
          </w:p>
        </w:tc>
        <w:tc>
          <w:tcPr>
            <w:tcW w:w="1840" w:type="dxa"/>
            <w:tcBorders>
              <w:top w:val="nil"/>
              <w:left w:val="nil"/>
              <w:bottom w:val="single" w:sz="4" w:space="0" w:color="auto"/>
              <w:right w:val="single" w:sz="4" w:space="0" w:color="auto"/>
            </w:tcBorders>
            <w:shd w:val="clear" w:color="auto" w:fill="auto"/>
            <w:noWrap/>
            <w:vAlign w:val="bottom"/>
            <w:hideMark/>
          </w:tcPr>
          <w:p w14:paraId="392561C1" w14:textId="03AD34E6" w:rsidR="00B70728" w:rsidRPr="00B70728" w:rsidRDefault="00B70728" w:rsidP="006E77B7">
            <w:pPr>
              <w:rPr>
                <w:rFonts w:ascii="Arial" w:eastAsiaTheme="minorHAnsi" w:hAnsi="Arial" w:cs="Arial"/>
                <w:sz w:val="22"/>
                <w:szCs w:val="22"/>
                <w:lang w:eastAsia="en-US"/>
              </w:rPr>
            </w:pPr>
            <w:r w:rsidRPr="00B70728">
              <w:rPr>
                <w:rFonts w:ascii="Arial" w:hAnsi="Arial" w:cs="Arial"/>
              </w:rPr>
              <w:t>Cuba</w:t>
            </w:r>
          </w:p>
        </w:tc>
        <w:tc>
          <w:tcPr>
            <w:tcW w:w="940" w:type="dxa"/>
            <w:tcBorders>
              <w:top w:val="nil"/>
              <w:left w:val="nil"/>
              <w:bottom w:val="single" w:sz="4" w:space="0" w:color="auto"/>
              <w:right w:val="single" w:sz="4" w:space="0" w:color="auto"/>
            </w:tcBorders>
            <w:shd w:val="clear" w:color="auto" w:fill="auto"/>
            <w:noWrap/>
            <w:vAlign w:val="bottom"/>
            <w:hideMark/>
          </w:tcPr>
          <w:p w14:paraId="6A24042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0,029</w:t>
            </w:r>
          </w:p>
        </w:tc>
        <w:tc>
          <w:tcPr>
            <w:tcW w:w="1380" w:type="dxa"/>
            <w:tcBorders>
              <w:top w:val="nil"/>
              <w:left w:val="nil"/>
              <w:bottom w:val="single" w:sz="4" w:space="0" w:color="auto"/>
              <w:right w:val="single" w:sz="4" w:space="0" w:color="auto"/>
            </w:tcBorders>
            <w:shd w:val="clear" w:color="auto" w:fill="auto"/>
            <w:noWrap/>
            <w:vAlign w:val="bottom"/>
            <w:hideMark/>
          </w:tcPr>
          <w:p w14:paraId="02C01A3F"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120</w:t>
            </w:r>
          </w:p>
        </w:tc>
        <w:tc>
          <w:tcPr>
            <w:tcW w:w="1440" w:type="dxa"/>
            <w:tcBorders>
              <w:top w:val="nil"/>
              <w:left w:val="nil"/>
              <w:bottom w:val="single" w:sz="4" w:space="0" w:color="auto"/>
              <w:right w:val="single" w:sz="4" w:space="0" w:color="auto"/>
            </w:tcBorders>
            <w:shd w:val="clear" w:color="auto" w:fill="auto"/>
            <w:noWrap/>
            <w:vAlign w:val="bottom"/>
            <w:hideMark/>
          </w:tcPr>
          <w:p w14:paraId="1EBBA0B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6</w:t>
            </w:r>
          </w:p>
        </w:tc>
      </w:tr>
      <w:tr w:rsidR="00B70728" w:rsidRPr="00B70728" w14:paraId="1F4FA9B4"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77870C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10</w:t>
            </w:r>
          </w:p>
        </w:tc>
        <w:tc>
          <w:tcPr>
            <w:tcW w:w="1840" w:type="dxa"/>
            <w:tcBorders>
              <w:top w:val="nil"/>
              <w:left w:val="nil"/>
              <w:bottom w:val="single" w:sz="4" w:space="0" w:color="auto"/>
              <w:right w:val="single" w:sz="4" w:space="0" w:color="auto"/>
            </w:tcBorders>
            <w:shd w:val="clear" w:color="auto" w:fill="auto"/>
            <w:noWrap/>
            <w:vAlign w:val="bottom"/>
            <w:hideMark/>
          </w:tcPr>
          <w:p w14:paraId="128C87B3" w14:textId="099B5B97" w:rsidR="00B70728" w:rsidRPr="00B70728" w:rsidRDefault="00B70728" w:rsidP="006E77B7">
            <w:pPr>
              <w:rPr>
                <w:rFonts w:ascii="Arial" w:eastAsiaTheme="minorHAnsi" w:hAnsi="Arial" w:cs="Arial"/>
                <w:sz w:val="22"/>
                <w:szCs w:val="22"/>
                <w:lang w:eastAsia="en-US"/>
              </w:rPr>
            </w:pPr>
            <w:proofErr w:type="spellStart"/>
            <w:r w:rsidRPr="00B70728">
              <w:rPr>
                <w:rFonts w:ascii="Arial" w:hAnsi="Arial" w:cs="Arial"/>
              </w:rPr>
              <w:t>Consota</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343E90FB"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0,073</w:t>
            </w:r>
          </w:p>
        </w:tc>
        <w:tc>
          <w:tcPr>
            <w:tcW w:w="1380" w:type="dxa"/>
            <w:tcBorders>
              <w:top w:val="nil"/>
              <w:left w:val="nil"/>
              <w:bottom w:val="single" w:sz="4" w:space="0" w:color="auto"/>
              <w:right w:val="single" w:sz="4" w:space="0" w:color="auto"/>
            </w:tcBorders>
            <w:shd w:val="clear" w:color="auto" w:fill="auto"/>
            <w:noWrap/>
            <w:vAlign w:val="bottom"/>
            <w:hideMark/>
          </w:tcPr>
          <w:p w14:paraId="5F4CB47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320</w:t>
            </w:r>
          </w:p>
        </w:tc>
        <w:tc>
          <w:tcPr>
            <w:tcW w:w="1440" w:type="dxa"/>
            <w:tcBorders>
              <w:top w:val="nil"/>
              <w:left w:val="nil"/>
              <w:bottom w:val="single" w:sz="4" w:space="0" w:color="auto"/>
              <w:right w:val="single" w:sz="4" w:space="0" w:color="auto"/>
            </w:tcBorders>
            <w:shd w:val="clear" w:color="auto" w:fill="auto"/>
            <w:noWrap/>
            <w:vAlign w:val="bottom"/>
            <w:hideMark/>
          </w:tcPr>
          <w:p w14:paraId="1CB322ED"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16</w:t>
            </w:r>
          </w:p>
        </w:tc>
      </w:tr>
      <w:tr w:rsidR="00B70728" w:rsidRPr="00B70728" w14:paraId="76586155"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E2E1C6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11</w:t>
            </w:r>
          </w:p>
        </w:tc>
        <w:tc>
          <w:tcPr>
            <w:tcW w:w="1840" w:type="dxa"/>
            <w:tcBorders>
              <w:top w:val="nil"/>
              <w:left w:val="nil"/>
              <w:bottom w:val="single" w:sz="4" w:space="0" w:color="auto"/>
              <w:right w:val="single" w:sz="4" w:space="0" w:color="auto"/>
            </w:tcBorders>
            <w:shd w:val="clear" w:color="auto" w:fill="auto"/>
            <w:noWrap/>
            <w:vAlign w:val="bottom"/>
            <w:hideMark/>
          </w:tcPr>
          <w:p w14:paraId="5A059116" w14:textId="3CFC4BE2" w:rsidR="00B70728" w:rsidRPr="00B70728" w:rsidRDefault="00DA3B52" w:rsidP="006E77B7">
            <w:pPr>
              <w:rPr>
                <w:rFonts w:ascii="Arial" w:eastAsiaTheme="minorHAnsi" w:hAnsi="Arial" w:cs="Arial"/>
                <w:sz w:val="22"/>
                <w:szCs w:val="22"/>
                <w:lang w:eastAsia="en-US"/>
              </w:rPr>
            </w:pPr>
            <w:r w:rsidRPr="00B70728">
              <w:rPr>
                <w:rFonts w:ascii="Arial" w:hAnsi="Arial" w:cs="Arial"/>
              </w:rPr>
              <w:t>Olímpica</w:t>
            </w:r>
          </w:p>
        </w:tc>
        <w:tc>
          <w:tcPr>
            <w:tcW w:w="940" w:type="dxa"/>
            <w:tcBorders>
              <w:top w:val="nil"/>
              <w:left w:val="nil"/>
              <w:bottom w:val="single" w:sz="4" w:space="0" w:color="auto"/>
              <w:right w:val="single" w:sz="4" w:space="0" w:color="auto"/>
            </w:tcBorders>
            <w:shd w:val="clear" w:color="auto" w:fill="auto"/>
            <w:noWrap/>
            <w:vAlign w:val="bottom"/>
            <w:hideMark/>
          </w:tcPr>
          <w:p w14:paraId="229BCCC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0,039</w:t>
            </w:r>
          </w:p>
        </w:tc>
        <w:tc>
          <w:tcPr>
            <w:tcW w:w="1380" w:type="dxa"/>
            <w:tcBorders>
              <w:top w:val="nil"/>
              <w:left w:val="nil"/>
              <w:bottom w:val="single" w:sz="4" w:space="0" w:color="auto"/>
              <w:right w:val="single" w:sz="4" w:space="0" w:color="auto"/>
            </w:tcBorders>
            <w:shd w:val="clear" w:color="auto" w:fill="auto"/>
            <w:noWrap/>
            <w:vAlign w:val="bottom"/>
            <w:hideMark/>
          </w:tcPr>
          <w:p w14:paraId="4E0B3187"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180</w:t>
            </w:r>
          </w:p>
        </w:tc>
        <w:tc>
          <w:tcPr>
            <w:tcW w:w="1440" w:type="dxa"/>
            <w:tcBorders>
              <w:top w:val="nil"/>
              <w:left w:val="nil"/>
              <w:bottom w:val="single" w:sz="4" w:space="0" w:color="auto"/>
              <w:right w:val="single" w:sz="4" w:space="0" w:color="auto"/>
            </w:tcBorders>
            <w:shd w:val="clear" w:color="auto" w:fill="auto"/>
            <w:noWrap/>
            <w:vAlign w:val="bottom"/>
            <w:hideMark/>
          </w:tcPr>
          <w:p w14:paraId="1E77D5F9"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9</w:t>
            </w:r>
          </w:p>
        </w:tc>
      </w:tr>
      <w:tr w:rsidR="00B70728" w:rsidRPr="00B70728" w14:paraId="6A029ADA"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79AFCB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lastRenderedPageBreak/>
              <w:t>12</w:t>
            </w:r>
          </w:p>
        </w:tc>
        <w:tc>
          <w:tcPr>
            <w:tcW w:w="1840" w:type="dxa"/>
            <w:tcBorders>
              <w:top w:val="nil"/>
              <w:left w:val="nil"/>
              <w:bottom w:val="single" w:sz="4" w:space="0" w:color="auto"/>
              <w:right w:val="single" w:sz="4" w:space="0" w:color="auto"/>
            </w:tcBorders>
            <w:shd w:val="clear" w:color="auto" w:fill="auto"/>
            <w:noWrap/>
            <w:vAlign w:val="bottom"/>
            <w:hideMark/>
          </w:tcPr>
          <w:p w14:paraId="4FDD64EC" w14:textId="48D8A550" w:rsidR="00B70728" w:rsidRPr="00B70728" w:rsidRDefault="00B70728" w:rsidP="006E77B7">
            <w:pPr>
              <w:rPr>
                <w:rFonts w:ascii="Arial" w:eastAsiaTheme="minorHAnsi" w:hAnsi="Arial" w:cs="Arial"/>
                <w:sz w:val="22"/>
                <w:szCs w:val="22"/>
                <w:lang w:eastAsia="en-US"/>
              </w:rPr>
            </w:pPr>
            <w:r w:rsidRPr="00B70728">
              <w:rPr>
                <w:rFonts w:ascii="Arial" w:hAnsi="Arial" w:cs="Arial"/>
              </w:rPr>
              <w:t>Ferrocarril</w:t>
            </w:r>
          </w:p>
        </w:tc>
        <w:tc>
          <w:tcPr>
            <w:tcW w:w="940" w:type="dxa"/>
            <w:tcBorders>
              <w:top w:val="nil"/>
              <w:left w:val="nil"/>
              <w:bottom w:val="single" w:sz="4" w:space="0" w:color="auto"/>
              <w:right w:val="single" w:sz="4" w:space="0" w:color="auto"/>
            </w:tcBorders>
            <w:shd w:val="clear" w:color="auto" w:fill="auto"/>
            <w:noWrap/>
            <w:vAlign w:val="bottom"/>
            <w:hideMark/>
          </w:tcPr>
          <w:p w14:paraId="7B75A24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0,020</w:t>
            </w:r>
          </w:p>
        </w:tc>
        <w:tc>
          <w:tcPr>
            <w:tcW w:w="1380" w:type="dxa"/>
            <w:tcBorders>
              <w:top w:val="nil"/>
              <w:left w:val="nil"/>
              <w:bottom w:val="single" w:sz="4" w:space="0" w:color="auto"/>
              <w:right w:val="single" w:sz="4" w:space="0" w:color="auto"/>
            </w:tcBorders>
            <w:shd w:val="clear" w:color="auto" w:fill="auto"/>
            <w:noWrap/>
            <w:vAlign w:val="bottom"/>
            <w:hideMark/>
          </w:tcPr>
          <w:p w14:paraId="6ADF50E3"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80</w:t>
            </w:r>
          </w:p>
        </w:tc>
        <w:tc>
          <w:tcPr>
            <w:tcW w:w="1440" w:type="dxa"/>
            <w:tcBorders>
              <w:top w:val="nil"/>
              <w:left w:val="nil"/>
              <w:bottom w:val="single" w:sz="4" w:space="0" w:color="auto"/>
              <w:right w:val="single" w:sz="4" w:space="0" w:color="auto"/>
            </w:tcBorders>
            <w:shd w:val="clear" w:color="auto" w:fill="auto"/>
            <w:noWrap/>
            <w:vAlign w:val="bottom"/>
            <w:hideMark/>
          </w:tcPr>
          <w:p w14:paraId="142EFF3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w:t>
            </w:r>
          </w:p>
        </w:tc>
      </w:tr>
      <w:tr w:rsidR="00B70728" w:rsidRPr="00B70728" w14:paraId="49547DDA"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0FB9948"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13</w:t>
            </w:r>
          </w:p>
        </w:tc>
        <w:tc>
          <w:tcPr>
            <w:tcW w:w="1840" w:type="dxa"/>
            <w:tcBorders>
              <w:top w:val="nil"/>
              <w:left w:val="nil"/>
              <w:bottom w:val="single" w:sz="4" w:space="0" w:color="auto"/>
              <w:right w:val="single" w:sz="4" w:space="0" w:color="auto"/>
            </w:tcBorders>
            <w:shd w:val="clear" w:color="auto" w:fill="auto"/>
            <w:noWrap/>
            <w:vAlign w:val="bottom"/>
            <w:hideMark/>
          </w:tcPr>
          <w:p w14:paraId="4F340AD7" w14:textId="03BD9D3E"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San </w:t>
            </w:r>
            <w:r w:rsidR="00DA3B52" w:rsidRPr="00B70728">
              <w:rPr>
                <w:rFonts w:ascii="Arial" w:hAnsi="Arial" w:cs="Arial"/>
              </w:rPr>
              <w:t>Joaquín</w:t>
            </w:r>
          </w:p>
        </w:tc>
        <w:tc>
          <w:tcPr>
            <w:tcW w:w="940" w:type="dxa"/>
            <w:tcBorders>
              <w:top w:val="nil"/>
              <w:left w:val="nil"/>
              <w:bottom w:val="single" w:sz="4" w:space="0" w:color="auto"/>
              <w:right w:val="single" w:sz="4" w:space="0" w:color="auto"/>
            </w:tcBorders>
            <w:shd w:val="clear" w:color="auto" w:fill="auto"/>
            <w:noWrap/>
            <w:vAlign w:val="bottom"/>
            <w:hideMark/>
          </w:tcPr>
          <w:p w14:paraId="1A90AFF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0,092</w:t>
            </w:r>
          </w:p>
        </w:tc>
        <w:tc>
          <w:tcPr>
            <w:tcW w:w="1380" w:type="dxa"/>
            <w:tcBorders>
              <w:top w:val="nil"/>
              <w:left w:val="nil"/>
              <w:bottom w:val="single" w:sz="4" w:space="0" w:color="auto"/>
              <w:right w:val="single" w:sz="4" w:space="0" w:color="auto"/>
            </w:tcBorders>
            <w:shd w:val="clear" w:color="auto" w:fill="auto"/>
            <w:noWrap/>
            <w:vAlign w:val="bottom"/>
            <w:hideMark/>
          </w:tcPr>
          <w:p w14:paraId="3BBBCEE8"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420</w:t>
            </w:r>
          </w:p>
        </w:tc>
        <w:tc>
          <w:tcPr>
            <w:tcW w:w="1440" w:type="dxa"/>
            <w:tcBorders>
              <w:top w:val="nil"/>
              <w:left w:val="nil"/>
              <w:bottom w:val="single" w:sz="4" w:space="0" w:color="auto"/>
              <w:right w:val="single" w:sz="4" w:space="0" w:color="auto"/>
            </w:tcBorders>
            <w:shd w:val="clear" w:color="auto" w:fill="auto"/>
            <w:noWrap/>
            <w:vAlign w:val="bottom"/>
            <w:hideMark/>
          </w:tcPr>
          <w:p w14:paraId="2EFD5FE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21</w:t>
            </w:r>
          </w:p>
        </w:tc>
      </w:tr>
      <w:tr w:rsidR="00B70728" w:rsidRPr="00B70728" w14:paraId="35D12D8C"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96CEDB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14</w:t>
            </w:r>
          </w:p>
        </w:tc>
        <w:tc>
          <w:tcPr>
            <w:tcW w:w="1840" w:type="dxa"/>
            <w:tcBorders>
              <w:top w:val="nil"/>
              <w:left w:val="nil"/>
              <w:bottom w:val="single" w:sz="4" w:space="0" w:color="auto"/>
              <w:right w:val="single" w:sz="4" w:space="0" w:color="auto"/>
            </w:tcBorders>
            <w:shd w:val="clear" w:color="auto" w:fill="auto"/>
            <w:noWrap/>
            <w:vAlign w:val="bottom"/>
            <w:hideMark/>
          </w:tcPr>
          <w:p w14:paraId="72E92175" w14:textId="451741B7"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Perla Del </w:t>
            </w:r>
            <w:r w:rsidR="00DA3B52" w:rsidRPr="00B70728">
              <w:rPr>
                <w:rFonts w:ascii="Arial" w:hAnsi="Arial" w:cs="Arial"/>
              </w:rPr>
              <w:t>Otún</w:t>
            </w:r>
          </w:p>
        </w:tc>
        <w:tc>
          <w:tcPr>
            <w:tcW w:w="940" w:type="dxa"/>
            <w:tcBorders>
              <w:top w:val="nil"/>
              <w:left w:val="nil"/>
              <w:bottom w:val="single" w:sz="4" w:space="0" w:color="auto"/>
              <w:right w:val="single" w:sz="4" w:space="0" w:color="auto"/>
            </w:tcBorders>
            <w:shd w:val="clear" w:color="auto" w:fill="auto"/>
            <w:noWrap/>
            <w:vAlign w:val="bottom"/>
            <w:hideMark/>
          </w:tcPr>
          <w:p w14:paraId="74B56F6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0,027</w:t>
            </w:r>
          </w:p>
        </w:tc>
        <w:tc>
          <w:tcPr>
            <w:tcW w:w="1380" w:type="dxa"/>
            <w:tcBorders>
              <w:top w:val="nil"/>
              <w:left w:val="nil"/>
              <w:bottom w:val="single" w:sz="4" w:space="0" w:color="auto"/>
              <w:right w:val="single" w:sz="4" w:space="0" w:color="auto"/>
            </w:tcBorders>
            <w:shd w:val="clear" w:color="auto" w:fill="auto"/>
            <w:noWrap/>
            <w:vAlign w:val="bottom"/>
            <w:hideMark/>
          </w:tcPr>
          <w:p w14:paraId="6F7EA90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120</w:t>
            </w:r>
          </w:p>
        </w:tc>
        <w:tc>
          <w:tcPr>
            <w:tcW w:w="1440" w:type="dxa"/>
            <w:tcBorders>
              <w:top w:val="nil"/>
              <w:left w:val="nil"/>
              <w:bottom w:val="single" w:sz="4" w:space="0" w:color="auto"/>
              <w:right w:val="single" w:sz="4" w:space="0" w:color="auto"/>
            </w:tcBorders>
            <w:shd w:val="clear" w:color="auto" w:fill="auto"/>
            <w:noWrap/>
            <w:vAlign w:val="bottom"/>
            <w:hideMark/>
          </w:tcPr>
          <w:p w14:paraId="6927C583"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6</w:t>
            </w:r>
          </w:p>
        </w:tc>
      </w:tr>
      <w:tr w:rsidR="00B70728" w:rsidRPr="00B70728" w14:paraId="66506341"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4CD3079"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15</w:t>
            </w:r>
          </w:p>
        </w:tc>
        <w:tc>
          <w:tcPr>
            <w:tcW w:w="1840" w:type="dxa"/>
            <w:tcBorders>
              <w:top w:val="nil"/>
              <w:left w:val="nil"/>
              <w:bottom w:val="single" w:sz="4" w:space="0" w:color="auto"/>
              <w:right w:val="single" w:sz="4" w:space="0" w:color="auto"/>
            </w:tcBorders>
            <w:shd w:val="clear" w:color="auto" w:fill="auto"/>
            <w:noWrap/>
            <w:vAlign w:val="bottom"/>
            <w:hideMark/>
          </w:tcPr>
          <w:p w14:paraId="3EC958EA" w14:textId="79E47EAB" w:rsidR="00B70728" w:rsidRPr="00B70728" w:rsidRDefault="00B70728" w:rsidP="006E77B7">
            <w:pPr>
              <w:rPr>
                <w:rFonts w:ascii="Arial" w:eastAsiaTheme="minorHAnsi" w:hAnsi="Arial" w:cs="Arial"/>
                <w:sz w:val="22"/>
                <w:szCs w:val="22"/>
                <w:lang w:eastAsia="en-US"/>
              </w:rPr>
            </w:pPr>
            <w:r w:rsidRPr="00B70728">
              <w:rPr>
                <w:rFonts w:ascii="Arial" w:hAnsi="Arial" w:cs="Arial"/>
              </w:rPr>
              <w:t>El Oso</w:t>
            </w:r>
          </w:p>
        </w:tc>
        <w:tc>
          <w:tcPr>
            <w:tcW w:w="940" w:type="dxa"/>
            <w:tcBorders>
              <w:top w:val="nil"/>
              <w:left w:val="nil"/>
              <w:bottom w:val="single" w:sz="4" w:space="0" w:color="auto"/>
              <w:right w:val="single" w:sz="4" w:space="0" w:color="auto"/>
            </w:tcBorders>
            <w:shd w:val="clear" w:color="auto" w:fill="auto"/>
            <w:noWrap/>
            <w:vAlign w:val="bottom"/>
            <w:hideMark/>
          </w:tcPr>
          <w:p w14:paraId="4D64E35F"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0,093</w:t>
            </w:r>
          </w:p>
        </w:tc>
        <w:tc>
          <w:tcPr>
            <w:tcW w:w="1380" w:type="dxa"/>
            <w:tcBorders>
              <w:top w:val="nil"/>
              <w:left w:val="nil"/>
              <w:bottom w:val="single" w:sz="4" w:space="0" w:color="auto"/>
              <w:right w:val="single" w:sz="4" w:space="0" w:color="auto"/>
            </w:tcBorders>
            <w:shd w:val="clear" w:color="auto" w:fill="auto"/>
            <w:noWrap/>
            <w:vAlign w:val="bottom"/>
            <w:hideMark/>
          </w:tcPr>
          <w:p w14:paraId="32738F9A"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420</w:t>
            </w:r>
          </w:p>
        </w:tc>
        <w:tc>
          <w:tcPr>
            <w:tcW w:w="1440" w:type="dxa"/>
            <w:tcBorders>
              <w:top w:val="nil"/>
              <w:left w:val="nil"/>
              <w:bottom w:val="single" w:sz="4" w:space="0" w:color="auto"/>
              <w:right w:val="single" w:sz="4" w:space="0" w:color="auto"/>
            </w:tcBorders>
            <w:shd w:val="clear" w:color="auto" w:fill="auto"/>
            <w:noWrap/>
            <w:vAlign w:val="bottom"/>
            <w:hideMark/>
          </w:tcPr>
          <w:p w14:paraId="1658C37E"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21</w:t>
            </w:r>
          </w:p>
        </w:tc>
      </w:tr>
      <w:tr w:rsidR="00B70728" w:rsidRPr="00B70728" w14:paraId="0D2787F7"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4FCB47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16</w:t>
            </w:r>
          </w:p>
        </w:tc>
        <w:tc>
          <w:tcPr>
            <w:tcW w:w="1840" w:type="dxa"/>
            <w:tcBorders>
              <w:top w:val="nil"/>
              <w:left w:val="nil"/>
              <w:bottom w:val="single" w:sz="4" w:space="0" w:color="auto"/>
              <w:right w:val="single" w:sz="4" w:space="0" w:color="auto"/>
            </w:tcBorders>
            <w:shd w:val="clear" w:color="auto" w:fill="auto"/>
            <w:noWrap/>
            <w:vAlign w:val="bottom"/>
            <w:hideMark/>
          </w:tcPr>
          <w:p w14:paraId="5DA3283E" w14:textId="5D6326B1"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San </w:t>
            </w:r>
            <w:r w:rsidR="00DA3B52" w:rsidRPr="00B70728">
              <w:rPr>
                <w:rFonts w:ascii="Arial" w:hAnsi="Arial" w:cs="Arial"/>
              </w:rPr>
              <w:t>Nicolás</w:t>
            </w:r>
          </w:p>
        </w:tc>
        <w:tc>
          <w:tcPr>
            <w:tcW w:w="940" w:type="dxa"/>
            <w:tcBorders>
              <w:top w:val="nil"/>
              <w:left w:val="nil"/>
              <w:bottom w:val="single" w:sz="4" w:space="0" w:color="auto"/>
              <w:right w:val="single" w:sz="4" w:space="0" w:color="auto"/>
            </w:tcBorders>
            <w:shd w:val="clear" w:color="auto" w:fill="auto"/>
            <w:noWrap/>
            <w:vAlign w:val="bottom"/>
            <w:hideMark/>
          </w:tcPr>
          <w:p w14:paraId="574BC084"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0,016</w:t>
            </w:r>
          </w:p>
        </w:tc>
        <w:tc>
          <w:tcPr>
            <w:tcW w:w="1380" w:type="dxa"/>
            <w:tcBorders>
              <w:top w:val="nil"/>
              <w:left w:val="nil"/>
              <w:bottom w:val="single" w:sz="4" w:space="0" w:color="auto"/>
              <w:right w:val="single" w:sz="4" w:space="0" w:color="auto"/>
            </w:tcBorders>
            <w:shd w:val="clear" w:color="auto" w:fill="auto"/>
            <w:noWrap/>
            <w:vAlign w:val="bottom"/>
            <w:hideMark/>
          </w:tcPr>
          <w:p w14:paraId="10257AA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80</w:t>
            </w:r>
          </w:p>
        </w:tc>
        <w:tc>
          <w:tcPr>
            <w:tcW w:w="1440" w:type="dxa"/>
            <w:tcBorders>
              <w:top w:val="nil"/>
              <w:left w:val="nil"/>
              <w:bottom w:val="single" w:sz="4" w:space="0" w:color="auto"/>
              <w:right w:val="single" w:sz="4" w:space="0" w:color="auto"/>
            </w:tcBorders>
            <w:shd w:val="clear" w:color="auto" w:fill="auto"/>
            <w:noWrap/>
            <w:vAlign w:val="bottom"/>
            <w:hideMark/>
          </w:tcPr>
          <w:p w14:paraId="08DFCF7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w:t>
            </w:r>
          </w:p>
        </w:tc>
      </w:tr>
      <w:tr w:rsidR="00B70728" w:rsidRPr="00B70728" w14:paraId="4D1D91F9"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097BFE2"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17</w:t>
            </w:r>
          </w:p>
        </w:tc>
        <w:tc>
          <w:tcPr>
            <w:tcW w:w="1840" w:type="dxa"/>
            <w:tcBorders>
              <w:top w:val="nil"/>
              <w:left w:val="nil"/>
              <w:bottom w:val="single" w:sz="4" w:space="0" w:color="auto"/>
              <w:right w:val="single" w:sz="4" w:space="0" w:color="auto"/>
            </w:tcBorders>
            <w:shd w:val="clear" w:color="auto" w:fill="auto"/>
            <w:noWrap/>
            <w:vAlign w:val="bottom"/>
            <w:hideMark/>
          </w:tcPr>
          <w:p w14:paraId="18A920F0" w14:textId="31C03EA8"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El </w:t>
            </w:r>
            <w:r w:rsidR="00DA3B52" w:rsidRPr="00B70728">
              <w:rPr>
                <w:rFonts w:ascii="Arial" w:hAnsi="Arial" w:cs="Arial"/>
              </w:rPr>
              <w:t>Rocío</w:t>
            </w:r>
          </w:p>
        </w:tc>
        <w:tc>
          <w:tcPr>
            <w:tcW w:w="940" w:type="dxa"/>
            <w:tcBorders>
              <w:top w:val="nil"/>
              <w:left w:val="nil"/>
              <w:bottom w:val="single" w:sz="4" w:space="0" w:color="auto"/>
              <w:right w:val="single" w:sz="4" w:space="0" w:color="auto"/>
            </w:tcBorders>
            <w:shd w:val="clear" w:color="auto" w:fill="auto"/>
            <w:noWrap/>
            <w:vAlign w:val="bottom"/>
            <w:hideMark/>
          </w:tcPr>
          <w:p w14:paraId="2B6156E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0,008</w:t>
            </w:r>
          </w:p>
        </w:tc>
        <w:tc>
          <w:tcPr>
            <w:tcW w:w="1380" w:type="dxa"/>
            <w:tcBorders>
              <w:top w:val="nil"/>
              <w:left w:val="nil"/>
              <w:bottom w:val="single" w:sz="4" w:space="0" w:color="auto"/>
              <w:right w:val="single" w:sz="4" w:space="0" w:color="auto"/>
            </w:tcBorders>
            <w:shd w:val="clear" w:color="auto" w:fill="auto"/>
            <w:noWrap/>
            <w:vAlign w:val="bottom"/>
            <w:hideMark/>
          </w:tcPr>
          <w:p w14:paraId="504EB859"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40</w:t>
            </w:r>
          </w:p>
        </w:tc>
        <w:tc>
          <w:tcPr>
            <w:tcW w:w="1440" w:type="dxa"/>
            <w:tcBorders>
              <w:top w:val="nil"/>
              <w:left w:val="nil"/>
              <w:bottom w:val="single" w:sz="4" w:space="0" w:color="auto"/>
              <w:right w:val="single" w:sz="4" w:space="0" w:color="auto"/>
            </w:tcBorders>
            <w:shd w:val="clear" w:color="auto" w:fill="auto"/>
            <w:noWrap/>
            <w:vAlign w:val="bottom"/>
            <w:hideMark/>
          </w:tcPr>
          <w:p w14:paraId="77031A87"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w:t>
            </w:r>
          </w:p>
        </w:tc>
      </w:tr>
      <w:tr w:rsidR="00B70728" w:rsidRPr="00B70728" w14:paraId="0B8D2A85"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275CAB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18</w:t>
            </w:r>
          </w:p>
        </w:tc>
        <w:tc>
          <w:tcPr>
            <w:tcW w:w="1840" w:type="dxa"/>
            <w:tcBorders>
              <w:top w:val="nil"/>
              <w:left w:val="nil"/>
              <w:bottom w:val="single" w:sz="4" w:space="0" w:color="auto"/>
              <w:right w:val="single" w:sz="4" w:space="0" w:color="auto"/>
            </w:tcBorders>
            <w:shd w:val="clear" w:color="auto" w:fill="auto"/>
            <w:noWrap/>
            <w:vAlign w:val="bottom"/>
            <w:hideMark/>
          </w:tcPr>
          <w:p w14:paraId="7BEE6601" w14:textId="58746867" w:rsidR="00B70728" w:rsidRPr="00B70728" w:rsidRDefault="00B70728" w:rsidP="006E77B7">
            <w:pPr>
              <w:rPr>
                <w:rFonts w:ascii="Arial" w:eastAsiaTheme="minorHAnsi" w:hAnsi="Arial" w:cs="Arial"/>
                <w:sz w:val="22"/>
                <w:szCs w:val="22"/>
                <w:lang w:eastAsia="en-US"/>
              </w:rPr>
            </w:pPr>
            <w:r w:rsidRPr="00B70728">
              <w:rPr>
                <w:rFonts w:ascii="Arial" w:hAnsi="Arial" w:cs="Arial"/>
              </w:rPr>
              <w:t xml:space="preserve">Del </w:t>
            </w:r>
            <w:r w:rsidR="00DA3B52" w:rsidRPr="00B70728">
              <w:rPr>
                <w:rFonts w:ascii="Arial" w:hAnsi="Arial" w:cs="Arial"/>
              </w:rPr>
              <w:t>Café</w:t>
            </w:r>
          </w:p>
        </w:tc>
        <w:tc>
          <w:tcPr>
            <w:tcW w:w="940" w:type="dxa"/>
            <w:tcBorders>
              <w:top w:val="nil"/>
              <w:left w:val="nil"/>
              <w:bottom w:val="single" w:sz="4" w:space="0" w:color="auto"/>
              <w:right w:val="single" w:sz="4" w:space="0" w:color="auto"/>
            </w:tcBorders>
            <w:shd w:val="clear" w:color="auto" w:fill="auto"/>
            <w:noWrap/>
            <w:vAlign w:val="bottom"/>
            <w:hideMark/>
          </w:tcPr>
          <w:p w14:paraId="03CC35E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0,065</w:t>
            </w:r>
          </w:p>
        </w:tc>
        <w:tc>
          <w:tcPr>
            <w:tcW w:w="1380" w:type="dxa"/>
            <w:tcBorders>
              <w:top w:val="nil"/>
              <w:left w:val="nil"/>
              <w:bottom w:val="single" w:sz="4" w:space="0" w:color="auto"/>
              <w:right w:val="single" w:sz="4" w:space="0" w:color="auto"/>
            </w:tcBorders>
            <w:shd w:val="clear" w:color="auto" w:fill="auto"/>
            <w:noWrap/>
            <w:vAlign w:val="bottom"/>
            <w:hideMark/>
          </w:tcPr>
          <w:p w14:paraId="4C3D450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300</w:t>
            </w:r>
          </w:p>
        </w:tc>
        <w:tc>
          <w:tcPr>
            <w:tcW w:w="1440" w:type="dxa"/>
            <w:tcBorders>
              <w:top w:val="nil"/>
              <w:left w:val="nil"/>
              <w:bottom w:val="single" w:sz="4" w:space="0" w:color="auto"/>
              <w:right w:val="single" w:sz="4" w:space="0" w:color="auto"/>
            </w:tcBorders>
            <w:shd w:val="clear" w:color="auto" w:fill="auto"/>
            <w:noWrap/>
            <w:vAlign w:val="bottom"/>
            <w:hideMark/>
          </w:tcPr>
          <w:p w14:paraId="658DCA0C"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15</w:t>
            </w:r>
          </w:p>
        </w:tc>
      </w:tr>
      <w:tr w:rsidR="00B70728" w:rsidRPr="00B70728" w14:paraId="596DDFBF"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1A4E2F8"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19</w:t>
            </w:r>
          </w:p>
        </w:tc>
        <w:tc>
          <w:tcPr>
            <w:tcW w:w="1840" w:type="dxa"/>
            <w:tcBorders>
              <w:top w:val="nil"/>
              <w:left w:val="nil"/>
              <w:bottom w:val="single" w:sz="4" w:space="0" w:color="auto"/>
              <w:right w:val="single" w:sz="4" w:space="0" w:color="auto"/>
            </w:tcBorders>
            <w:shd w:val="clear" w:color="auto" w:fill="auto"/>
            <w:noWrap/>
            <w:vAlign w:val="bottom"/>
            <w:hideMark/>
          </w:tcPr>
          <w:p w14:paraId="6DA415D7" w14:textId="5BF92A39" w:rsidR="00B70728" w:rsidRPr="00B70728" w:rsidRDefault="00B70728" w:rsidP="006E77B7">
            <w:pPr>
              <w:rPr>
                <w:rFonts w:ascii="Arial" w:eastAsiaTheme="minorHAnsi" w:hAnsi="Arial" w:cs="Arial"/>
                <w:sz w:val="22"/>
                <w:szCs w:val="22"/>
                <w:lang w:eastAsia="en-US"/>
              </w:rPr>
            </w:pPr>
            <w:r>
              <w:rPr>
                <w:rFonts w:ascii="Arial" w:hAnsi="Arial" w:cs="Arial"/>
              </w:rPr>
              <w:t>El</w:t>
            </w:r>
            <w:r w:rsidRPr="00B70728">
              <w:rPr>
                <w:rFonts w:ascii="Arial" w:hAnsi="Arial" w:cs="Arial"/>
              </w:rPr>
              <w:t xml:space="preserve"> Poblado</w:t>
            </w:r>
          </w:p>
        </w:tc>
        <w:tc>
          <w:tcPr>
            <w:tcW w:w="940" w:type="dxa"/>
            <w:tcBorders>
              <w:top w:val="nil"/>
              <w:left w:val="nil"/>
              <w:bottom w:val="single" w:sz="4" w:space="0" w:color="auto"/>
              <w:right w:val="single" w:sz="4" w:space="0" w:color="auto"/>
            </w:tcBorders>
            <w:shd w:val="clear" w:color="auto" w:fill="auto"/>
            <w:noWrap/>
            <w:vAlign w:val="bottom"/>
            <w:hideMark/>
          </w:tcPr>
          <w:p w14:paraId="4AE6B977"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0,068</w:t>
            </w:r>
          </w:p>
        </w:tc>
        <w:tc>
          <w:tcPr>
            <w:tcW w:w="1380" w:type="dxa"/>
            <w:tcBorders>
              <w:top w:val="nil"/>
              <w:left w:val="nil"/>
              <w:bottom w:val="single" w:sz="4" w:space="0" w:color="auto"/>
              <w:right w:val="single" w:sz="4" w:space="0" w:color="auto"/>
            </w:tcBorders>
            <w:shd w:val="clear" w:color="auto" w:fill="auto"/>
            <w:noWrap/>
            <w:vAlign w:val="bottom"/>
            <w:hideMark/>
          </w:tcPr>
          <w:p w14:paraId="1065D47D"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300</w:t>
            </w:r>
          </w:p>
        </w:tc>
        <w:tc>
          <w:tcPr>
            <w:tcW w:w="1440" w:type="dxa"/>
            <w:tcBorders>
              <w:top w:val="nil"/>
              <w:left w:val="nil"/>
              <w:bottom w:val="single" w:sz="4" w:space="0" w:color="auto"/>
              <w:right w:val="single" w:sz="4" w:space="0" w:color="auto"/>
            </w:tcBorders>
            <w:shd w:val="clear" w:color="auto" w:fill="auto"/>
            <w:noWrap/>
            <w:vAlign w:val="bottom"/>
            <w:hideMark/>
          </w:tcPr>
          <w:p w14:paraId="2D95731D"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15</w:t>
            </w:r>
          </w:p>
        </w:tc>
      </w:tr>
      <w:tr w:rsidR="00B70728" w:rsidRPr="00B70728" w14:paraId="6355ADCB" w14:textId="77777777" w:rsidTr="00B70728">
        <w:trPr>
          <w:trHeight w:val="320"/>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72D95C6"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20</w:t>
            </w:r>
          </w:p>
        </w:tc>
        <w:tc>
          <w:tcPr>
            <w:tcW w:w="1840" w:type="dxa"/>
            <w:tcBorders>
              <w:top w:val="nil"/>
              <w:left w:val="nil"/>
              <w:bottom w:val="single" w:sz="4" w:space="0" w:color="auto"/>
              <w:right w:val="single" w:sz="4" w:space="0" w:color="auto"/>
            </w:tcBorders>
            <w:shd w:val="clear" w:color="auto" w:fill="auto"/>
            <w:noWrap/>
            <w:vAlign w:val="bottom"/>
            <w:hideMark/>
          </w:tcPr>
          <w:p w14:paraId="5AD7C2A4" w14:textId="47419E90" w:rsidR="00B70728" w:rsidRPr="00B70728" w:rsidRDefault="00B70728" w:rsidP="006E77B7">
            <w:pPr>
              <w:rPr>
                <w:rFonts w:ascii="Arial" w:eastAsiaTheme="minorHAnsi" w:hAnsi="Arial" w:cs="Arial"/>
                <w:sz w:val="22"/>
                <w:szCs w:val="22"/>
                <w:lang w:eastAsia="en-US"/>
              </w:rPr>
            </w:pPr>
            <w:r w:rsidRPr="00B70728">
              <w:rPr>
                <w:rFonts w:ascii="Arial" w:hAnsi="Arial" w:cs="Arial"/>
              </w:rPr>
              <w:t>Rural</w:t>
            </w:r>
          </w:p>
        </w:tc>
        <w:tc>
          <w:tcPr>
            <w:tcW w:w="940" w:type="dxa"/>
            <w:tcBorders>
              <w:top w:val="nil"/>
              <w:left w:val="nil"/>
              <w:bottom w:val="single" w:sz="4" w:space="0" w:color="auto"/>
              <w:right w:val="single" w:sz="4" w:space="0" w:color="auto"/>
            </w:tcBorders>
            <w:shd w:val="clear" w:color="auto" w:fill="auto"/>
            <w:noWrap/>
            <w:vAlign w:val="bottom"/>
            <w:hideMark/>
          </w:tcPr>
          <w:p w14:paraId="2252F522"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0,088</w:t>
            </w:r>
          </w:p>
        </w:tc>
        <w:tc>
          <w:tcPr>
            <w:tcW w:w="1380" w:type="dxa"/>
            <w:tcBorders>
              <w:top w:val="nil"/>
              <w:left w:val="nil"/>
              <w:bottom w:val="single" w:sz="4" w:space="0" w:color="auto"/>
              <w:right w:val="single" w:sz="4" w:space="0" w:color="auto"/>
            </w:tcBorders>
            <w:shd w:val="clear" w:color="auto" w:fill="auto"/>
            <w:noWrap/>
            <w:vAlign w:val="bottom"/>
            <w:hideMark/>
          </w:tcPr>
          <w:p w14:paraId="6392CDE0"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400</w:t>
            </w:r>
          </w:p>
        </w:tc>
        <w:tc>
          <w:tcPr>
            <w:tcW w:w="1440" w:type="dxa"/>
            <w:tcBorders>
              <w:top w:val="nil"/>
              <w:left w:val="nil"/>
              <w:bottom w:val="single" w:sz="4" w:space="0" w:color="auto"/>
              <w:right w:val="single" w:sz="4" w:space="0" w:color="auto"/>
            </w:tcBorders>
            <w:shd w:val="clear" w:color="auto" w:fill="auto"/>
            <w:noWrap/>
            <w:vAlign w:val="bottom"/>
            <w:hideMark/>
          </w:tcPr>
          <w:p w14:paraId="11F0F0E1" w14:textId="77777777" w:rsidR="00B70728" w:rsidRPr="00B70728" w:rsidRDefault="00B70728" w:rsidP="00B70728">
            <w:pPr>
              <w:jc w:val="center"/>
              <w:rPr>
                <w:rFonts w:ascii="Arial" w:eastAsiaTheme="minorHAnsi" w:hAnsi="Arial" w:cs="Arial"/>
                <w:sz w:val="22"/>
                <w:szCs w:val="22"/>
                <w:lang w:eastAsia="en-US"/>
              </w:rPr>
            </w:pPr>
            <w:r w:rsidRPr="00B70728">
              <w:rPr>
                <w:rFonts w:ascii="Arial" w:eastAsiaTheme="minorHAnsi" w:hAnsi="Arial" w:cs="Arial"/>
                <w:sz w:val="22"/>
                <w:szCs w:val="22"/>
                <w:lang w:eastAsia="en-US"/>
              </w:rPr>
              <w:t>20</w:t>
            </w:r>
          </w:p>
        </w:tc>
      </w:tr>
    </w:tbl>
    <w:p w14:paraId="0E57F6F0" w14:textId="77777777" w:rsidR="004F3ECD" w:rsidRPr="00C70693" w:rsidRDefault="004F3ECD" w:rsidP="001C56A8">
      <w:pPr>
        <w:jc w:val="both"/>
        <w:rPr>
          <w:rFonts w:ascii="Arial" w:hAnsi="Arial" w:cs="Arial"/>
        </w:rPr>
      </w:pPr>
    </w:p>
    <w:p w14:paraId="40DF6DAD" w14:textId="77777777" w:rsidR="009F6BAD" w:rsidRPr="00C70693" w:rsidRDefault="009F6BAD" w:rsidP="009F6BAD">
      <w:pPr>
        <w:jc w:val="center"/>
        <w:rPr>
          <w:rFonts w:ascii="Arial" w:hAnsi="Arial" w:cs="Arial"/>
          <w:b/>
        </w:rPr>
      </w:pPr>
    </w:p>
    <w:p w14:paraId="567F5964" w14:textId="77777777" w:rsidR="00E11CCC" w:rsidRPr="00530957" w:rsidRDefault="00066792" w:rsidP="00066792">
      <w:pPr>
        <w:pStyle w:val="Heading3"/>
        <w:rPr>
          <w:rFonts w:ascii="Arial" w:hAnsi="Arial" w:cs="Arial"/>
          <w:b/>
        </w:rPr>
      </w:pPr>
      <w:bookmarkStart w:id="13" w:name="_Toc531875379"/>
      <w:r w:rsidRPr="00530957">
        <w:rPr>
          <w:rFonts w:ascii="Arial" w:hAnsi="Arial" w:cs="Arial"/>
          <w:b/>
        </w:rPr>
        <w:t>1</w:t>
      </w:r>
      <w:r w:rsidR="00225275" w:rsidRPr="00530957">
        <w:rPr>
          <w:rFonts w:ascii="Arial" w:hAnsi="Arial" w:cs="Arial"/>
          <w:b/>
        </w:rPr>
        <w:t xml:space="preserve">.2.4 </w:t>
      </w:r>
      <w:r w:rsidR="00E11CCC" w:rsidRPr="00530957">
        <w:rPr>
          <w:rFonts w:ascii="Arial" w:hAnsi="Arial" w:cs="Arial"/>
          <w:b/>
        </w:rPr>
        <w:t>Definición del tamaño de muestra</w:t>
      </w:r>
      <w:bookmarkEnd w:id="13"/>
    </w:p>
    <w:p w14:paraId="6E953F78" w14:textId="1FEDB2FB" w:rsidR="00EA7C44" w:rsidRPr="00C70693" w:rsidRDefault="0023173D" w:rsidP="00530957">
      <w:pPr>
        <w:spacing w:line="360" w:lineRule="auto"/>
        <w:jc w:val="both"/>
        <w:rPr>
          <w:rFonts w:ascii="Arial" w:hAnsi="Arial" w:cs="Arial"/>
        </w:rPr>
      </w:pPr>
      <w:r w:rsidRPr="00C70693">
        <w:rPr>
          <w:rFonts w:ascii="Arial" w:hAnsi="Arial" w:cs="Arial"/>
        </w:rPr>
        <w:t xml:space="preserve">Se </w:t>
      </w:r>
      <w:proofErr w:type="spellStart"/>
      <w:r w:rsidRPr="00C70693">
        <w:rPr>
          <w:rFonts w:ascii="Arial" w:hAnsi="Arial" w:cs="Arial"/>
        </w:rPr>
        <w:t>calcul</w:t>
      </w:r>
      <w:proofErr w:type="spellEnd"/>
      <w:r w:rsidR="00DA3B52">
        <w:rPr>
          <w:rFonts w:ascii="Arial" w:hAnsi="Arial" w:cs="Arial"/>
          <w:lang w:val="x-none"/>
        </w:rPr>
        <w:t>ó</w:t>
      </w:r>
      <w:r w:rsidRPr="00C70693">
        <w:rPr>
          <w:rFonts w:ascii="Arial" w:hAnsi="Arial" w:cs="Arial"/>
        </w:rPr>
        <w:t xml:space="preserve"> un tamaño muestra para 3</w:t>
      </w:r>
      <w:r w:rsidR="00EA7C44" w:rsidRPr="00C70693">
        <w:rPr>
          <w:rFonts w:ascii="Arial" w:hAnsi="Arial" w:cs="Arial"/>
        </w:rPr>
        <w:t xml:space="preserve"> grupos</w:t>
      </w:r>
      <w:r w:rsidRPr="00C70693">
        <w:rPr>
          <w:rFonts w:ascii="Arial" w:hAnsi="Arial" w:cs="Arial"/>
        </w:rPr>
        <w:t xml:space="preserve"> de edad de manera independiente, utilizando la siguiente formula</w:t>
      </w:r>
      <w:r w:rsidR="00530957">
        <w:rPr>
          <w:rFonts w:ascii="Arial" w:hAnsi="Arial" w:cs="Arial"/>
        </w:rPr>
        <w:t>:</w:t>
      </w:r>
    </w:p>
    <w:p w14:paraId="6EB0DF3E" w14:textId="77777777" w:rsidR="0023173D" w:rsidRPr="00C70693" w:rsidRDefault="0023173D" w:rsidP="00530957">
      <w:pPr>
        <w:spacing w:line="360" w:lineRule="auto"/>
        <w:rPr>
          <w:rFonts w:ascii="Arial" w:eastAsiaTheme="minorEastAsia" w:hAnsi="Arial" w:cs="Arial"/>
        </w:rPr>
      </w:pPr>
      <m:oMathPara>
        <m:oMath>
          <m:r>
            <w:rPr>
              <w:rFonts w:ascii="Cambria Math" w:hAnsi="Cambria Math" w:cs="Arial"/>
              <w:sz w:val="28"/>
            </w:rPr>
            <m:t>n=</m:t>
          </m:r>
          <m:f>
            <m:fPr>
              <m:ctrlPr>
                <w:rPr>
                  <w:rFonts w:ascii="Cambria Math" w:hAnsi="Cambria Math" w:cs="Arial"/>
                  <w:i/>
                  <w:sz w:val="28"/>
                </w:rPr>
              </m:ctrlPr>
            </m:fPr>
            <m:num>
              <m:sSup>
                <m:sSupPr>
                  <m:ctrlPr>
                    <w:rPr>
                      <w:rFonts w:ascii="Cambria Math" w:hAnsi="Cambria Math" w:cs="Arial"/>
                      <w:i/>
                      <w:sz w:val="28"/>
                    </w:rPr>
                  </m:ctrlPr>
                </m:sSupPr>
                <m:e>
                  <m:r>
                    <w:rPr>
                      <w:rFonts w:ascii="Cambria Math" w:hAnsi="Cambria Math" w:cs="Arial"/>
                      <w:sz w:val="28"/>
                    </w:rPr>
                    <m:t>S</m:t>
                  </m:r>
                </m:e>
                <m:sup>
                  <m:r>
                    <w:rPr>
                      <w:rFonts w:ascii="Cambria Math" w:hAnsi="Cambria Math" w:cs="Arial"/>
                      <w:sz w:val="28"/>
                    </w:rPr>
                    <m:t>2</m:t>
                  </m:r>
                </m:sup>
              </m:sSup>
            </m:num>
            <m:den>
              <m:sSup>
                <m:sSupPr>
                  <m:ctrlPr>
                    <w:rPr>
                      <w:rFonts w:ascii="Cambria Math" w:hAnsi="Cambria Math" w:cs="Arial"/>
                      <w:i/>
                      <w:sz w:val="28"/>
                    </w:rPr>
                  </m:ctrlPr>
                </m:sSupPr>
                <m:e>
                  <m:r>
                    <w:rPr>
                      <w:rFonts w:ascii="Cambria Math" w:hAnsi="Cambria Math" w:cs="Arial"/>
                      <w:sz w:val="28"/>
                    </w:rPr>
                    <m:t>P</m:t>
                  </m:r>
                </m:e>
                <m:sup>
                  <m:r>
                    <w:rPr>
                      <w:rFonts w:ascii="Cambria Math" w:hAnsi="Cambria Math" w:cs="Arial"/>
                      <w:sz w:val="28"/>
                    </w:rPr>
                    <m:t>2</m:t>
                  </m:r>
                </m:sup>
              </m:sSup>
              <m:r>
                <w:rPr>
                  <w:rFonts w:ascii="Cambria Math" w:hAnsi="Cambria Math" w:cs="Arial"/>
                  <w:sz w:val="28"/>
                </w:rPr>
                <m:t>cv</m:t>
              </m:r>
              <m:sSup>
                <m:sSupPr>
                  <m:ctrlPr>
                    <w:rPr>
                      <w:rFonts w:ascii="Cambria Math" w:hAnsi="Cambria Math" w:cs="Arial"/>
                      <w:i/>
                      <w:sz w:val="28"/>
                    </w:rPr>
                  </m:ctrlPr>
                </m:sSupPr>
                <m:e>
                  <m:r>
                    <w:rPr>
                      <w:rFonts w:ascii="Cambria Math" w:hAnsi="Cambria Math" w:cs="Arial"/>
                      <w:sz w:val="28"/>
                    </w:rPr>
                    <m:t>e</m:t>
                  </m:r>
                </m:e>
                <m:sup>
                  <m:r>
                    <w:rPr>
                      <w:rFonts w:ascii="Cambria Math" w:hAnsi="Cambria Math" w:cs="Arial"/>
                      <w:sz w:val="28"/>
                    </w:rPr>
                    <m:t>2</m:t>
                  </m:r>
                </m:sup>
              </m:sSup>
              <m:r>
                <w:rPr>
                  <w:rFonts w:ascii="Cambria Math" w:hAnsi="Cambria Math" w:cs="Arial"/>
                  <w:sz w:val="28"/>
                </w:rPr>
                <m:t>+</m:t>
              </m:r>
              <m:f>
                <m:fPr>
                  <m:ctrlPr>
                    <w:rPr>
                      <w:rFonts w:ascii="Cambria Math" w:hAnsi="Cambria Math" w:cs="Arial"/>
                      <w:i/>
                      <w:sz w:val="28"/>
                    </w:rPr>
                  </m:ctrlPr>
                </m:fPr>
                <m:num>
                  <m:sSup>
                    <m:sSupPr>
                      <m:ctrlPr>
                        <w:rPr>
                          <w:rFonts w:ascii="Cambria Math" w:hAnsi="Cambria Math" w:cs="Arial"/>
                          <w:i/>
                          <w:sz w:val="28"/>
                        </w:rPr>
                      </m:ctrlPr>
                    </m:sSupPr>
                    <m:e>
                      <m:r>
                        <w:rPr>
                          <w:rFonts w:ascii="Cambria Math" w:hAnsi="Cambria Math" w:cs="Arial"/>
                          <w:sz w:val="28"/>
                        </w:rPr>
                        <m:t>S</m:t>
                      </m:r>
                    </m:e>
                    <m:sup>
                      <m:r>
                        <w:rPr>
                          <w:rFonts w:ascii="Cambria Math" w:hAnsi="Cambria Math" w:cs="Arial"/>
                          <w:sz w:val="28"/>
                        </w:rPr>
                        <m:t>2</m:t>
                      </m:r>
                    </m:sup>
                  </m:sSup>
                </m:num>
                <m:den>
                  <m:r>
                    <w:rPr>
                      <w:rFonts w:ascii="Cambria Math" w:hAnsi="Cambria Math" w:cs="Arial"/>
                      <w:sz w:val="28"/>
                    </w:rPr>
                    <m:t>N</m:t>
                  </m:r>
                </m:den>
              </m:f>
            </m:den>
          </m:f>
        </m:oMath>
      </m:oMathPara>
    </w:p>
    <w:p w14:paraId="12714915" w14:textId="77777777" w:rsidR="00BC4901" w:rsidRPr="00C70693" w:rsidRDefault="007966D5" w:rsidP="00530957">
      <w:pPr>
        <w:spacing w:line="360" w:lineRule="auto"/>
        <w:rPr>
          <w:rFonts w:ascii="Arial" w:eastAsiaTheme="minorEastAsia" w:hAnsi="Arial" w:cs="Arial"/>
        </w:rPr>
      </w:pPr>
      <m:oMathPara>
        <m:oMath>
          <m:sSup>
            <m:sSupPr>
              <m:ctrlPr>
                <w:rPr>
                  <w:rFonts w:ascii="Cambria Math" w:hAnsi="Cambria Math" w:cs="Arial"/>
                  <w:i/>
                  <w:sz w:val="28"/>
                </w:rPr>
              </m:ctrlPr>
            </m:sSupPr>
            <m:e>
              <m:r>
                <w:rPr>
                  <w:rFonts w:ascii="Cambria Math" w:hAnsi="Cambria Math" w:cs="Arial"/>
                  <w:sz w:val="28"/>
                </w:rPr>
                <m:t>S</m:t>
              </m:r>
            </m:e>
            <m:sup>
              <m:r>
                <w:rPr>
                  <w:rFonts w:ascii="Cambria Math" w:hAnsi="Cambria Math" w:cs="Arial"/>
                  <w:sz w:val="28"/>
                </w:rPr>
                <m:t>2</m:t>
              </m:r>
            </m:sup>
          </m:sSup>
          <m:r>
            <w:rPr>
              <w:rFonts w:ascii="Cambria Math" w:hAnsi="Cambria Math" w:cs="Arial"/>
              <w:sz w:val="28"/>
            </w:rPr>
            <m:t>=P</m:t>
          </m:r>
          <m:d>
            <m:dPr>
              <m:ctrlPr>
                <w:rPr>
                  <w:rFonts w:ascii="Cambria Math" w:hAnsi="Cambria Math" w:cs="Arial"/>
                  <w:i/>
                  <w:sz w:val="28"/>
                </w:rPr>
              </m:ctrlPr>
            </m:dPr>
            <m:e>
              <m:r>
                <w:rPr>
                  <w:rFonts w:ascii="Cambria Math" w:hAnsi="Cambria Math" w:cs="Arial"/>
                  <w:sz w:val="28"/>
                </w:rPr>
                <m:t>1-P</m:t>
              </m:r>
            </m:e>
          </m:d>
          <m:r>
            <w:rPr>
              <w:rFonts w:ascii="Cambria Math" w:hAnsi="Cambria Math" w:cs="Arial"/>
              <w:sz w:val="28"/>
            </w:rPr>
            <m:t>DEFF</m:t>
          </m:r>
        </m:oMath>
      </m:oMathPara>
    </w:p>
    <w:p w14:paraId="1F0D7256" w14:textId="77777777" w:rsidR="00BC4901" w:rsidRPr="00C70693" w:rsidRDefault="00BC4901" w:rsidP="00530957">
      <w:pPr>
        <w:spacing w:line="360" w:lineRule="auto"/>
        <w:jc w:val="both"/>
        <w:rPr>
          <w:rFonts w:ascii="Arial" w:eastAsiaTheme="minorEastAsia" w:hAnsi="Arial" w:cs="Arial"/>
        </w:rPr>
      </w:pPr>
      <m:oMath>
        <m:r>
          <m:rPr>
            <m:sty m:val="bi"/>
          </m:rPr>
          <w:rPr>
            <w:rFonts w:ascii="Cambria Math" w:hAnsi="Cambria Math" w:cs="Arial"/>
          </w:rPr>
          <m:t>N</m:t>
        </m:r>
      </m:oMath>
      <w:r w:rsidRPr="00C70693">
        <w:rPr>
          <w:rFonts w:ascii="Arial" w:eastAsiaTheme="minorEastAsia" w:hAnsi="Arial" w:cs="Arial"/>
        </w:rPr>
        <w:t xml:space="preserve">: Tamaño de la población (en cada calculo se utilizo los grupos 0-5 años, 5 a 17 años y 18 a 28 años) tomado de </w:t>
      </w:r>
      <w:r w:rsidR="00066792" w:rsidRPr="00C70693">
        <w:rPr>
          <w:rFonts w:ascii="Arial" w:eastAsiaTheme="minorEastAsia" w:hAnsi="Arial" w:cs="Arial"/>
        </w:rPr>
        <w:t>las proyecciones</w:t>
      </w:r>
      <w:r w:rsidRPr="00C70693">
        <w:rPr>
          <w:rFonts w:ascii="Arial" w:eastAsiaTheme="minorEastAsia" w:hAnsi="Arial" w:cs="Arial"/>
        </w:rPr>
        <w:t xml:space="preserve"> de población DANE para</w:t>
      </w:r>
      <w:r w:rsidR="00066792" w:rsidRPr="00C70693">
        <w:rPr>
          <w:rFonts w:ascii="Arial" w:eastAsiaTheme="minorEastAsia" w:hAnsi="Arial" w:cs="Arial"/>
        </w:rPr>
        <w:t xml:space="preserve"> Pereira en</w:t>
      </w:r>
      <w:r w:rsidRPr="00C70693">
        <w:rPr>
          <w:rFonts w:ascii="Arial" w:eastAsiaTheme="minorEastAsia" w:hAnsi="Arial" w:cs="Arial"/>
        </w:rPr>
        <w:t xml:space="preserve"> el año 2018.</w:t>
      </w:r>
    </w:p>
    <w:p w14:paraId="61E82090" w14:textId="77777777" w:rsidR="00BC4901" w:rsidRPr="00C70693" w:rsidRDefault="00BC4901" w:rsidP="00530957">
      <w:pPr>
        <w:spacing w:line="360" w:lineRule="auto"/>
        <w:jc w:val="both"/>
        <w:rPr>
          <w:rFonts w:ascii="Arial" w:eastAsiaTheme="minorEastAsia" w:hAnsi="Arial" w:cs="Arial"/>
        </w:rPr>
      </w:pPr>
      <m:oMath>
        <m:r>
          <m:rPr>
            <m:sty m:val="bi"/>
          </m:rPr>
          <w:rPr>
            <w:rFonts w:ascii="Cambria Math" w:hAnsi="Cambria Math" w:cs="Arial"/>
          </w:rPr>
          <m:t>P</m:t>
        </m:r>
      </m:oMath>
      <w:r w:rsidRPr="00C70693">
        <w:rPr>
          <w:rFonts w:ascii="Arial" w:eastAsiaTheme="minorEastAsia" w:hAnsi="Arial" w:cs="Arial"/>
        </w:rPr>
        <w:t xml:space="preserve">: Proporción esperada de alteración nutricional, el cual </w:t>
      </w:r>
      <w:r w:rsidR="001C56A8" w:rsidRPr="00C70693">
        <w:rPr>
          <w:rFonts w:ascii="Arial" w:eastAsiaTheme="minorEastAsia" w:hAnsi="Arial" w:cs="Arial"/>
        </w:rPr>
        <w:t>varía</w:t>
      </w:r>
      <w:r w:rsidRPr="00C70693">
        <w:rPr>
          <w:rFonts w:ascii="Arial" w:eastAsiaTheme="minorEastAsia" w:hAnsi="Arial" w:cs="Arial"/>
        </w:rPr>
        <w:t xml:space="preserve"> de acuerdo al grupo edad, este será mostrado </w:t>
      </w:r>
      <w:r w:rsidR="001C56A8" w:rsidRPr="00C70693">
        <w:rPr>
          <w:rFonts w:ascii="Arial" w:eastAsiaTheme="minorEastAsia" w:hAnsi="Arial" w:cs="Arial"/>
        </w:rPr>
        <w:t>más</w:t>
      </w:r>
      <w:r w:rsidRPr="00C70693">
        <w:rPr>
          <w:rFonts w:ascii="Arial" w:eastAsiaTheme="minorEastAsia" w:hAnsi="Arial" w:cs="Arial"/>
        </w:rPr>
        <w:t xml:space="preserve"> adelante</w:t>
      </w:r>
      <w:r w:rsidR="00846D88">
        <w:rPr>
          <w:rFonts w:ascii="Arial" w:eastAsiaTheme="minorEastAsia" w:hAnsi="Arial" w:cs="Arial"/>
        </w:rPr>
        <w:t xml:space="preserve"> (tabla 4)</w:t>
      </w:r>
      <w:r w:rsidRPr="00C70693">
        <w:rPr>
          <w:rFonts w:ascii="Arial" w:eastAsiaTheme="minorEastAsia" w:hAnsi="Arial" w:cs="Arial"/>
        </w:rPr>
        <w:t>.</w:t>
      </w:r>
    </w:p>
    <w:p w14:paraId="21360D8E" w14:textId="58FB0741" w:rsidR="00BC4901" w:rsidRDefault="00BC4901" w:rsidP="00066792">
      <w:pPr>
        <w:jc w:val="both"/>
        <w:rPr>
          <w:rFonts w:ascii="Arial" w:eastAsiaTheme="minorEastAsia" w:hAnsi="Arial" w:cs="Arial"/>
        </w:rPr>
      </w:pPr>
      <m:oMath>
        <m:r>
          <m:rPr>
            <m:sty m:val="bi"/>
          </m:rPr>
          <w:rPr>
            <w:rFonts w:ascii="Cambria Math" w:hAnsi="Cambria Math" w:cs="Arial"/>
          </w:rPr>
          <m:t>cve</m:t>
        </m:r>
      </m:oMath>
      <w:r w:rsidRPr="00C70693">
        <w:rPr>
          <w:rFonts w:ascii="Arial" w:eastAsiaTheme="minorEastAsia" w:hAnsi="Arial" w:cs="Arial"/>
        </w:rPr>
        <w:t>: Coeficiente de variación del</w:t>
      </w:r>
      <w:r w:rsidR="001C56A8" w:rsidRPr="00C70693">
        <w:rPr>
          <w:rFonts w:ascii="Arial" w:eastAsiaTheme="minorEastAsia" w:hAnsi="Arial" w:cs="Arial"/>
        </w:rPr>
        <w:t xml:space="preserve"> estimador, el cual se fue de 12.5</w:t>
      </w:r>
      <w:r w:rsidRPr="00C70693">
        <w:rPr>
          <w:rFonts w:ascii="Arial" w:eastAsiaTheme="minorEastAsia" w:hAnsi="Arial" w:cs="Arial"/>
        </w:rPr>
        <w:t xml:space="preserve"> % para esta investigación</w:t>
      </w:r>
      <w:r w:rsidR="00DA3B52">
        <w:rPr>
          <w:rFonts w:ascii="Arial" w:eastAsiaTheme="minorEastAsia" w:hAnsi="Arial" w:cs="Arial"/>
        </w:rPr>
        <w:t>.</w:t>
      </w:r>
    </w:p>
    <w:p w14:paraId="31522959" w14:textId="77777777" w:rsidR="00DA3B52" w:rsidRPr="00C70693" w:rsidRDefault="00DA3B52" w:rsidP="00066792">
      <w:pPr>
        <w:jc w:val="both"/>
        <w:rPr>
          <w:rFonts w:ascii="Arial" w:eastAsiaTheme="minorEastAsia" w:hAnsi="Arial" w:cs="Arial"/>
        </w:rPr>
      </w:pPr>
    </w:p>
    <w:p w14:paraId="31B2C0E0" w14:textId="08B79900" w:rsidR="00BC4901" w:rsidRPr="00C70693" w:rsidRDefault="00BC4901" w:rsidP="00BC4901">
      <w:pPr>
        <w:autoSpaceDE w:val="0"/>
        <w:autoSpaceDN w:val="0"/>
        <w:adjustRightInd w:val="0"/>
        <w:rPr>
          <w:rFonts w:ascii="Arial" w:hAnsi="Arial" w:cs="Arial"/>
        </w:rPr>
      </w:pPr>
      <m:oMath>
        <m:r>
          <m:rPr>
            <m:sty m:val="bi"/>
          </m:rPr>
          <w:rPr>
            <w:rFonts w:ascii="Cambria Math" w:hAnsi="Cambria Math" w:cs="Arial"/>
          </w:rPr>
          <m:t>DEFF</m:t>
        </m:r>
      </m:oMath>
      <w:r w:rsidRPr="00C70693">
        <w:rPr>
          <w:rFonts w:ascii="Arial" w:eastAsiaTheme="minorEastAsia" w:hAnsi="Arial" w:cs="Arial"/>
        </w:rPr>
        <w:t xml:space="preserve">: </w:t>
      </w:r>
      <w:r w:rsidRPr="00C70693">
        <w:rPr>
          <w:rFonts w:ascii="Arial" w:hAnsi="Arial" w:cs="Arial"/>
        </w:rPr>
        <w:t>Efecto de los conglomerados en el diseño de la muestra dado por la selección en diferentes etapas. Se estableció un efecto de 1,</w:t>
      </w:r>
      <w:r w:rsidR="000A48DB">
        <w:rPr>
          <w:rFonts w:ascii="Arial" w:hAnsi="Arial" w:cs="Arial"/>
        </w:rPr>
        <w:t>4</w:t>
      </w:r>
      <w:r w:rsidRPr="00C70693">
        <w:rPr>
          <w:rFonts w:ascii="Arial" w:hAnsi="Arial" w:cs="Arial"/>
        </w:rPr>
        <w:t>.</w:t>
      </w:r>
    </w:p>
    <w:p w14:paraId="319E255F" w14:textId="77777777" w:rsidR="00A84639" w:rsidRPr="00C70693" w:rsidRDefault="00A84639" w:rsidP="00BC4901">
      <w:pPr>
        <w:autoSpaceDE w:val="0"/>
        <w:autoSpaceDN w:val="0"/>
        <w:adjustRightInd w:val="0"/>
        <w:rPr>
          <w:rFonts w:ascii="Arial" w:hAnsi="Arial" w:cs="Arial"/>
        </w:rPr>
      </w:pPr>
    </w:p>
    <w:p w14:paraId="1B0C78BE" w14:textId="514C4C13" w:rsidR="00A84639" w:rsidRDefault="00A84639" w:rsidP="00BC4901">
      <w:pPr>
        <w:autoSpaceDE w:val="0"/>
        <w:autoSpaceDN w:val="0"/>
        <w:adjustRightInd w:val="0"/>
        <w:rPr>
          <w:rFonts w:ascii="Arial" w:hAnsi="Arial" w:cs="Arial"/>
        </w:rPr>
      </w:pPr>
    </w:p>
    <w:p w14:paraId="770F4958" w14:textId="207DAA02" w:rsidR="00DA3B52" w:rsidRDefault="00DA3B52" w:rsidP="00BC4901">
      <w:pPr>
        <w:autoSpaceDE w:val="0"/>
        <w:autoSpaceDN w:val="0"/>
        <w:adjustRightInd w:val="0"/>
        <w:rPr>
          <w:rFonts w:ascii="Arial" w:hAnsi="Arial" w:cs="Arial"/>
        </w:rPr>
      </w:pPr>
    </w:p>
    <w:p w14:paraId="0FEFDE14" w14:textId="00276675" w:rsidR="00DA3B52" w:rsidRDefault="00DA3B52" w:rsidP="00BC4901">
      <w:pPr>
        <w:autoSpaceDE w:val="0"/>
        <w:autoSpaceDN w:val="0"/>
        <w:adjustRightInd w:val="0"/>
        <w:rPr>
          <w:rFonts w:ascii="Arial" w:hAnsi="Arial" w:cs="Arial"/>
        </w:rPr>
      </w:pPr>
    </w:p>
    <w:p w14:paraId="02924B08" w14:textId="4155320C" w:rsidR="00DA3B52" w:rsidRDefault="00DA3B52" w:rsidP="00BC4901">
      <w:pPr>
        <w:autoSpaceDE w:val="0"/>
        <w:autoSpaceDN w:val="0"/>
        <w:adjustRightInd w:val="0"/>
        <w:rPr>
          <w:rFonts w:ascii="Arial" w:hAnsi="Arial" w:cs="Arial"/>
        </w:rPr>
      </w:pPr>
    </w:p>
    <w:p w14:paraId="7C6DCACA" w14:textId="1B099C80" w:rsidR="00DA3B52" w:rsidRDefault="00DA3B52" w:rsidP="00BC4901">
      <w:pPr>
        <w:autoSpaceDE w:val="0"/>
        <w:autoSpaceDN w:val="0"/>
        <w:adjustRightInd w:val="0"/>
        <w:rPr>
          <w:rFonts w:ascii="Arial" w:hAnsi="Arial" w:cs="Arial"/>
        </w:rPr>
      </w:pPr>
    </w:p>
    <w:p w14:paraId="5AC58A61" w14:textId="675A87B3" w:rsidR="00DA3B52" w:rsidRDefault="00DA3B52" w:rsidP="00BC4901">
      <w:pPr>
        <w:autoSpaceDE w:val="0"/>
        <w:autoSpaceDN w:val="0"/>
        <w:adjustRightInd w:val="0"/>
        <w:rPr>
          <w:rFonts w:ascii="Arial" w:hAnsi="Arial" w:cs="Arial"/>
        </w:rPr>
      </w:pPr>
    </w:p>
    <w:p w14:paraId="1714BD6A" w14:textId="11B347C1" w:rsidR="00DA3B52" w:rsidRDefault="00DA3B52" w:rsidP="00BC4901">
      <w:pPr>
        <w:autoSpaceDE w:val="0"/>
        <w:autoSpaceDN w:val="0"/>
        <w:adjustRightInd w:val="0"/>
        <w:rPr>
          <w:rFonts w:ascii="Arial" w:hAnsi="Arial" w:cs="Arial"/>
        </w:rPr>
      </w:pPr>
    </w:p>
    <w:p w14:paraId="25D46C17" w14:textId="614371F0" w:rsidR="00DA3B52" w:rsidRDefault="00DA3B52" w:rsidP="00BC4901">
      <w:pPr>
        <w:autoSpaceDE w:val="0"/>
        <w:autoSpaceDN w:val="0"/>
        <w:adjustRightInd w:val="0"/>
        <w:rPr>
          <w:rFonts w:ascii="Arial" w:hAnsi="Arial" w:cs="Arial"/>
        </w:rPr>
      </w:pPr>
    </w:p>
    <w:p w14:paraId="7376FE3E" w14:textId="37048C9B" w:rsidR="00DA3B52" w:rsidRDefault="00DA3B52" w:rsidP="00BC4901">
      <w:pPr>
        <w:autoSpaceDE w:val="0"/>
        <w:autoSpaceDN w:val="0"/>
        <w:adjustRightInd w:val="0"/>
        <w:rPr>
          <w:rFonts w:ascii="Arial" w:hAnsi="Arial" w:cs="Arial"/>
        </w:rPr>
      </w:pPr>
    </w:p>
    <w:p w14:paraId="4C9B4BE4" w14:textId="77777777" w:rsidR="00DA3B52" w:rsidRDefault="00DA3B52" w:rsidP="00A84639">
      <w:pPr>
        <w:autoSpaceDE w:val="0"/>
        <w:autoSpaceDN w:val="0"/>
        <w:adjustRightInd w:val="0"/>
        <w:jc w:val="center"/>
        <w:rPr>
          <w:rFonts w:ascii="Arial" w:hAnsi="Arial" w:cs="Arial"/>
        </w:rPr>
      </w:pPr>
    </w:p>
    <w:p w14:paraId="4880D296" w14:textId="380901EA" w:rsidR="00A84639" w:rsidRPr="00C70693" w:rsidRDefault="00A84639" w:rsidP="00A84639">
      <w:pPr>
        <w:autoSpaceDE w:val="0"/>
        <w:autoSpaceDN w:val="0"/>
        <w:adjustRightInd w:val="0"/>
        <w:jc w:val="center"/>
        <w:rPr>
          <w:rFonts w:ascii="Arial" w:hAnsi="Arial" w:cs="Arial"/>
          <w:b/>
        </w:rPr>
      </w:pPr>
      <w:r w:rsidRPr="00C70693">
        <w:rPr>
          <w:rFonts w:ascii="Arial" w:hAnsi="Arial" w:cs="Arial"/>
          <w:b/>
        </w:rPr>
        <w:lastRenderedPageBreak/>
        <w:t>Figura 1. Mapa con UPM seleccionas en la primera etapa de muestreo.</w:t>
      </w:r>
    </w:p>
    <w:p w14:paraId="111B9BDD" w14:textId="77777777" w:rsidR="00A84639" w:rsidRPr="00C70693" w:rsidRDefault="00A84639" w:rsidP="00A84639">
      <w:pPr>
        <w:autoSpaceDE w:val="0"/>
        <w:autoSpaceDN w:val="0"/>
        <w:adjustRightInd w:val="0"/>
        <w:jc w:val="center"/>
        <w:rPr>
          <w:rFonts w:ascii="Arial" w:hAnsi="Arial" w:cs="Arial"/>
          <w:b/>
        </w:rPr>
      </w:pPr>
    </w:p>
    <w:p w14:paraId="6B3718D1" w14:textId="198B2A1A" w:rsidR="00A84639" w:rsidRPr="00C70693" w:rsidRDefault="005B140C" w:rsidP="00A84639">
      <w:pPr>
        <w:autoSpaceDE w:val="0"/>
        <w:autoSpaceDN w:val="0"/>
        <w:adjustRightInd w:val="0"/>
        <w:jc w:val="center"/>
        <w:rPr>
          <w:rFonts w:ascii="Arial" w:hAnsi="Arial" w:cs="Arial"/>
          <w:b/>
        </w:rPr>
      </w:pPr>
      <w:r>
        <w:rPr>
          <w:rFonts w:ascii="Arial" w:hAnsi="Arial" w:cs="Arial"/>
          <w:b/>
          <w:noProof/>
        </w:rPr>
        <w:drawing>
          <wp:inline distT="0" distB="0" distL="0" distR="0" wp14:anchorId="0ADAF081" wp14:editId="738847A3">
            <wp:extent cx="5612130" cy="283591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2835910"/>
                    </a:xfrm>
                    <a:prstGeom prst="rect">
                      <a:avLst/>
                    </a:prstGeom>
                  </pic:spPr>
                </pic:pic>
              </a:graphicData>
            </a:graphic>
          </wp:inline>
        </w:drawing>
      </w:r>
    </w:p>
    <w:p w14:paraId="3BBFF839" w14:textId="77777777" w:rsidR="00A84639" w:rsidRPr="00C70693" w:rsidRDefault="00A84639" w:rsidP="00A84639">
      <w:pPr>
        <w:autoSpaceDE w:val="0"/>
        <w:autoSpaceDN w:val="0"/>
        <w:adjustRightInd w:val="0"/>
        <w:jc w:val="center"/>
        <w:rPr>
          <w:rFonts w:ascii="Arial" w:hAnsi="Arial" w:cs="Arial"/>
          <w:b/>
        </w:rPr>
      </w:pPr>
    </w:p>
    <w:p w14:paraId="46F901EA" w14:textId="1E287F9E" w:rsidR="001C56A8" w:rsidRPr="00C70693" w:rsidRDefault="00A84639" w:rsidP="005B140C">
      <w:pPr>
        <w:autoSpaceDE w:val="0"/>
        <w:autoSpaceDN w:val="0"/>
        <w:adjustRightInd w:val="0"/>
        <w:jc w:val="both"/>
        <w:rPr>
          <w:rFonts w:ascii="Arial" w:hAnsi="Arial" w:cs="Arial"/>
        </w:rPr>
      </w:pPr>
      <w:r w:rsidRPr="00C70693">
        <w:rPr>
          <w:rFonts w:ascii="Arial" w:hAnsi="Arial" w:cs="Arial"/>
          <w:b/>
          <w:sz w:val="16"/>
        </w:rPr>
        <w:t xml:space="preserve">Nota: UPM seleccionadas en color </w:t>
      </w:r>
      <w:r w:rsidR="005B140C">
        <w:rPr>
          <w:rFonts w:ascii="Arial" w:hAnsi="Arial" w:cs="Arial"/>
          <w:b/>
          <w:sz w:val="16"/>
        </w:rPr>
        <w:t>verde</w:t>
      </w:r>
    </w:p>
    <w:p w14:paraId="618B1AEA" w14:textId="77777777" w:rsidR="00846D88" w:rsidRDefault="00846D88" w:rsidP="00C70693">
      <w:pPr>
        <w:pStyle w:val="Caption"/>
        <w:jc w:val="center"/>
        <w:rPr>
          <w:rFonts w:ascii="Arial" w:hAnsi="Arial" w:cs="Arial"/>
          <w:b/>
          <w:i w:val="0"/>
          <w:sz w:val="22"/>
        </w:rPr>
      </w:pPr>
      <w:bookmarkStart w:id="14" w:name="_Toc531875386"/>
    </w:p>
    <w:p w14:paraId="3094708E" w14:textId="7CBB5A84" w:rsidR="00C70693" w:rsidRPr="00C70693" w:rsidRDefault="00C70693" w:rsidP="00C70693">
      <w:pPr>
        <w:pStyle w:val="Caption"/>
        <w:jc w:val="center"/>
        <w:rPr>
          <w:rFonts w:ascii="Arial" w:hAnsi="Arial" w:cs="Arial"/>
          <w:b/>
          <w:i w:val="0"/>
          <w:sz w:val="22"/>
        </w:rPr>
      </w:pPr>
      <w:r w:rsidRPr="00C70693">
        <w:rPr>
          <w:rFonts w:ascii="Arial" w:hAnsi="Arial" w:cs="Arial"/>
          <w:b/>
          <w:i w:val="0"/>
          <w:sz w:val="22"/>
        </w:rPr>
        <w:t xml:space="preserve">Tabla </w:t>
      </w:r>
      <w:r w:rsidR="00D91314" w:rsidRPr="00C70693">
        <w:rPr>
          <w:rFonts w:ascii="Arial" w:hAnsi="Arial" w:cs="Arial"/>
          <w:b/>
          <w:i w:val="0"/>
          <w:sz w:val="22"/>
        </w:rPr>
        <w:fldChar w:fldCharType="begin"/>
      </w:r>
      <w:r w:rsidRPr="00C70693">
        <w:rPr>
          <w:rFonts w:ascii="Arial" w:hAnsi="Arial" w:cs="Arial"/>
          <w:b/>
          <w:i w:val="0"/>
          <w:sz w:val="22"/>
        </w:rPr>
        <w:instrText xml:space="preserve"> SEQ Tabla \* ARABIC </w:instrText>
      </w:r>
      <w:r w:rsidR="00D91314" w:rsidRPr="00C70693">
        <w:rPr>
          <w:rFonts w:ascii="Arial" w:hAnsi="Arial" w:cs="Arial"/>
          <w:b/>
          <w:i w:val="0"/>
          <w:sz w:val="22"/>
        </w:rPr>
        <w:fldChar w:fldCharType="separate"/>
      </w:r>
      <w:r w:rsidRPr="00C70693">
        <w:rPr>
          <w:rFonts w:ascii="Arial" w:hAnsi="Arial" w:cs="Arial"/>
          <w:b/>
          <w:i w:val="0"/>
          <w:noProof/>
          <w:sz w:val="22"/>
        </w:rPr>
        <w:t>4</w:t>
      </w:r>
      <w:r w:rsidR="00D91314" w:rsidRPr="00C70693">
        <w:rPr>
          <w:rFonts w:ascii="Arial" w:hAnsi="Arial" w:cs="Arial"/>
          <w:b/>
          <w:i w:val="0"/>
          <w:sz w:val="22"/>
        </w:rPr>
        <w:fldChar w:fldCharType="end"/>
      </w:r>
      <w:r w:rsidR="00DA3B52">
        <w:rPr>
          <w:rFonts w:ascii="Arial" w:hAnsi="Arial" w:cs="Arial"/>
          <w:b/>
          <w:i w:val="0"/>
          <w:sz w:val="22"/>
        </w:rPr>
        <w:t>:</w:t>
      </w:r>
      <w:r w:rsidRPr="00C70693">
        <w:rPr>
          <w:rFonts w:ascii="Arial" w:hAnsi="Arial" w:cs="Arial"/>
          <w:b/>
          <w:i w:val="0"/>
          <w:sz w:val="22"/>
        </w:rPr>
        <w:t xml:space="preserve"> Tamaños de muestra estimados para Encuesta de situación de Salud nutricional </w:t>
      </w:r>
      <w:r w:rsidR="000A48DB">
        <w:rPr>
          <w:rFonts w:ascii="Arial" w:hAnsi="Arial" w:cs="Arial"/>
          <w:b/>
          <w:i w:val="0"/>
          <w:sz w:val="22"/>
        </w:rPr>
        <w:t xml:space="preserve">y Salud mental </w:t>
      </w:r>
      <w:r w:rsidRPr="00C70693">
        <w:rPr>
          <w:rFonts w:ascii="Arial" w:hAnsi="Arial" w:cs="Arial"/>
          <w:b/>
          <w:i w:val="0"/>
          <w:sz w:val="22"/>
        </w:rPr>
        <w:t>20</w:t>
      </w:r>
      <w:bookmarkEnd w:id="14"/>
      <w:r w:rsidR="002C658A">
        <w:rPr>
          <w:rFonts w:ascii="Arial" w:hAnsi="Arial" w:cs="Arial"/>
          <w:b/>
          <w:i w:val="0"/>
          <w:sz w:val="22"/>
        </w:rPr>
        <w:t>21</w:t>
      </w:r>
    </w:p>
    <w:p w14:paraId="49AEC07E" w14:textId="77777777" w:rsidR="001C56A8" w:rsidRPr="00C70693" w:rsidRDefault="001C56A8" w:rsidP="001C56A8">
      <w:pPr>
        <w:autoSpaceDE w:val="0"/>
        <w:autoSpaceDN w:val="0"/>
        <w:adjustRightInd w:val="0"/>
        <w:jc w:val="center"/>
        <w:rPr>
          <w:rFonts w:ascii="Arial" w:hAnsi="Arial" w:cs="Arial"/>
          <w:b/>
        </w:rPr>
      </w:pPr>
    </w:p>
    <w:tbl>
      <w:tblPr>
        <w:tblW w:w="7328" w:type="dxa"/>
        <w:jc w:val="center"/>
        <w:tblCellMar>
          <w:left w:w="70" w:type="dxa"/>
          <w:right w:w="70" w:type="dxa"/>
        </w:tblCellMar>
        <w:tblLook w:val="04A0" w:firstRow="1" w:lastRow="0" w:firstColumn="1" w:lastColumn="0" w:noHBand="0" w:noVBand="1"/>
      </w:tblPr>
      <w:tblGrid>
        <w:gridCol w:w="1460"/>
        <w:gridCol w:w="2700"/>
        <w:gridCol w:w="2560"/>
        <w:gridCol w:w="608"/>
      </w:tblGrid>
      <w:tr w:rsidR="001C56A8" w:rsidRPr="001C56A8" w14:paraId="10CED210" w14:textId="77777777" w:rsidTr="000A48DB">
        <w:trPr>
          <w:trHeight w:val="63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717F" w14:textId="77777777" w:rsidR="001C56A8" w:rsidRPr="001C56A8" w:rsidRDefault="001C56A8" w:rsidP="001C56A8">
            <w:pPr>
              <w:jc w:val="center"/>
              <w:rPr>
                <w:rFonts w:ascii="Arial" w:hAnsi="Arial" w:cs="Arial"/>
                <w:b/>
                <w:bCs/>
                <w:color w:val="000000"/>
                <w:lang w:eastAsia="es-CO"/>
              </w:rPr>
            </w:pPr>
            <w:r w:rsidRPr="001C56A8">
              <w:rPr>
                <w:rFonts w:ascii="Arial" w:hAnsi="Arial" w:cs="Arial"/>
                <w:b/>
                <w:bCs/>
                <w:color w:val="000000"/>
                <w:lang w:eastAsia="es-CO"/>
              </w:rPr>
              <w:t>Grupo de Edad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7DDF92A" w14:textId="77777777" w:rsidR="001C56A8" w:rsidRPr="001C56A8" w:rsidRDefault="001C56A8" w:rsidP="001C56A8">
            <w:pPr>
              <w:jc w:val="center"/>
              <w:rPr>
                <w:rFonts w:ascii="Arial" w:hAnsi="Arial" w:cs="Arial"/>
                <w:b/>
                <w:bCs/>
                <w:color w:val="000000"/>
                <w:lang w:eastAsia="es-CO"/>
              </w:rPr>
            </w:pPr>
            <w:r w:rsidRPr="001C56A8">
              <w:rPr>
                <w:rFonts w:ascii="Arial" w:hAnsi="Arial" w:cs="Arial"/>
                <w:b/>
                <w:bCs/>
                <w:color w:val="000000"/>
                <w:lang w:eastAsia="es-CO"/>
              </w:rPr>
              <w:t xml:space="preserve">Prevalencia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9ACACE8" w14:textId="72730192" w:rsidR="001C56A8" w:rsidRPr="001C56A8" w:rsidRDefault="001C56A8" w:rsidP="001C56A8">
            <w:pPr>
              <w:jc w:val="center"/>
              <w:rPr>
                <w:rFonts w:ascii="Arial" w:hAnsi="Arial" w:cs="Arial"/>
                <w:b/>
                <w:bCs/>
                <w:color w:val="000000"/>
                <w:lang w:eastAsia="es-CO"/>
              </w:rPr>
            </w:pPr>
            <w:r w:rsidRPr="001C56A8">
              <w:rPr>
                <w:rFonts w:ascii="Arial" w:hAnsi="Arial" w:cs="Arial"/>
                <w:b/>
                <w:bCs/>
                <w:color w:val="000000"/>
                <w:lang w:eastAsia="es-CO"/>
              </w:rPr>
              <w:t>Valor Encuesta Nutrición Municipio de Pereira  201</w:t>
            </w:r>
            <w:r w:rsidR="002C658A">
              <w:rPr>
                <w:rFonts w:ascii="Arial" w:hAnsi="Arial" w:cs="Arial"/>
                <w:b/>
                <w:bCs/>
                <w:color w:val="000000"/>
                <w:lang w:eastAsia="es-CO"/>
              </w:rPr>
              <w:t>8</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6072024B" w14:textId="77777777" w:rsidR="001C56A8" w:rsidRPr="001C56A8" w:rsidRDefault="001C56A8" w:rsidP="001C56A8">
            <w:pPr>
              <w:jc w:val="center"/>
              <w:rPr>
                <w:rFonts w:ascii="Arial" w:hAnsi="Arial" w:cs="Arial"/>
                <w:b/>
                <w:bCs/>
                <w:color w:val="000000"/>
                <w:lang w:eastAsia="es-CO"/>
              </w:rPr>
            </w:pPr>
            <w:r w:rsidRPr="001C56A8">
              <w:rPr>
                <w:rFonts w:ascii="Arial" w:hAnsi="Arial" w:cs="Arial"/>
                <w:b/>
                <w:bCs/>
                <w:color w:val="000000"/>
                <w:lang w:eastAsia="es-CO"/>
              </w:rPr>
              <w:t>n</w:t>
            </w:r>
          </w:p>
        </w:tc>
      </w:tr>
      <w:tr w:rsidR="002C658A" w:rsidRPr="001C56A8" w14:paraId="2E851428" w14:textId="77777777" w:rsidTr="000A48DB">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5D68FB" w14:textId="77777777" w:rsidR="002C658A" w:rsidRPr="001C56A8" w:rsidRDefault="002C658A" w:rsidP="002C658A">
            <w:pPr>
              <w:rPr>
                <w:rFonts w:ascii="Arial" w:hAnsi="Arial" w:cs="Arial"/>
                <w:color w:val="000000"/>
                <w:lang w:eastAsia="es-CO"/>
              </w:rPr>
            </w:pPr>
            <w:r w:rsidRPr="001C56A8">
              <w:rPr>
                <w:rFonts w:ascii="Arial" w:hAnsi="Arial" w:cs="Arial"/>
                <w:color w:val="000000"/>
                <w:lang w:eastAsia="es-CO"/>
              </w:rPr>
              <w:t>&lt; 5 años</w:t>
            </w:r>
          </w:p>
        </w:tc>
        <w:tc>
          <w:tcPr>
            <w:tcW w:w="2700" w:type="dxa"/>
            <w:tcBorders>
              <w:top w:val="nil"/>
              <w:left w:val="nil"/>
              <w:bottom w:val="single" w:sz="4" w:space="0" w:color="auto"/>
              <w:right w:val="single" w:sz="4" w:space="0" w:color="auto"/>
            </w:tcBorders>
            <w:shd w:val="clear" w:color="auto" w:fill="auto"/>
            <w:noWrap/>
            <w:vAlign w:val="bottom"/>
            <w:hideMark/>
          </w:tcPr>
          <w:p w14:paraId="3F9155BA" w14:textId="77777777" w:rsidR="002C658A" w:rsidRPr="001C56A8" w:rsidRDefault="002C658A" w:rsidP="002C658A">
            <w:pPr>
              <w:jc w:val="center"/>
              <w:rPr>
                <w:rFonts w:ascii="Arial" w:hAnsi="Arial" w:cs="Arial"/>
                <w:color w:val="000000"/>
                <w:lang w:eastAsia="es-CO"/>
              </w:rPr>
            </w:pPr>
            <w:r w:rsidRPr="001C56A8">
              <w:rPr>
                <w:rFonts w:ascii="Arial" w:hAnsi="Arial" w:cs="Arial"/>
                <w:color w:val="000000"/>
                <w:lang w:eastAsia="es-CO"/>
              </w:rPr>
              <w:t xml:space="preserve">Riesgo de DNT </w:t>
            </w:r>
            <w:r w:rsidRPr="00C70693">
              <w:rPr>
                <w:rFonts w:ascii="Arial" w:hAnsi="Arial" w:cs="Arial"/>
                <w:color w:val="000000"/>
                <w:lang w:eastAsia="es-CO"/>
              </w:rPr>
              <w:t>crónica</w:t>
            </w:r>
          </w:p>
        </w:tc>
        <w:tc>
          <w:tcPr>
            <w:tcW w:w="2560" w:type="dxa"/>
            <w:tcBorders>
              <w:top w:val="nil"/>
              <w:left w:val="nil"/>
              <w:bottom w:val="single" w:sz="4" w:space="0" w:color="auto"/>
              <w:right w:val="single" w:sz="4" w:space="0" w:color="auto"/>
            </w:tcBorders>
            <w:shd w:val="clear" w:color="auto" w:fill="auto"/>
            <w:noWrap/>
            <w:vAlign w:val="bottom"/>
            <w:hideMark/>
          </w:tcPr>
          <w:p w14:paraId="459293AA" w14:textId="060E724A"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14,2</w:t>
            </w:r>
          </w:p>
        </w:tc>
        <w:tc>
          <w:tcPr>
            <w:tcW w:w="608" w:type="dxa"/>
            <w:tcBorders>
              <w:top w:val="nil"/>
              <w:left w:val="nil"/>
              <w:bottom w:val="single" w:sz="4" w:space="0" w:color="auto"/>
              <w:right w:val="single" w:sz="4" w:space="0" w:color="auto"/>
            </w:tcBorders>
            <w:shd w:val="clear" w:color="auto" w:fill="auto"/>
            <w:noWrap/>
            <w:vAlign w:val="bottom"/>
            <w:hideMark/>
          </w:tcPr>
          <w:p w14:paraId="2337CB75" w14:textId="56FCBB94"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593</w:t>
            </w:r>
          </w:p>
        </w:tc>
      </w:tr>
      <w:tr w:rsidR="002C658A" w:rsidRPr="001C56A8" w14:paraId="6E9A73F0" w14:textId="77777777" w:rsidTr="000A48DB">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2631567" w14:textId="77777777" w:rsidR="002C658A" w:rsidRPr="001C56A8" w:rsidRDefault="002C658A" w:rsidP="002C658A">
            <w:pPr>
              <w:rPr>
                <w:rFonts w:ascii="Arial" w:hAnsi="Arial" w:cs="Arial"/>
                <w:color w:val="000000"/>
                <w:lang w:eastAsia="es-CO"/>
              </w:rPr>
            </w:pPr>
            <w:r w:rsidRPr="001C56A8">
              <w:rPr>
                <w:rFonts w:ascii="Arial" w:hAnsi="Arial" w:cs="Arial"/>
                <w:color w:val="000000"/>
                <w:lang w:eastAsia="es-CO"/>
              </w:rPr>
              <w:t>5 - 18 años</w:t>
            </w:r>
          </w:p>
        </w:tc>
        <w:tc>
          <w:tcPr>
            <w:tcW w:w="2700" w:type="dxa"/>
            <w:tcBorders>
              <w:top w:val="nil"/>
              <w:left w:val="nil"/>
              <w:bottom w:val="single" w:sz="4" w:space="0" w:color="auto"/>
              <w:right w:val="single" w:sz="4" w:space="0" w:color="auto"/>
            </w:tcBorders>
            <w:shd w:val="clear" w:color="auto" w:fill="auto"/>
            <w:noWrap/>
            <w:vAlign w:val="bottom"/>
            <w:hideMark/>
          </w:tcPr>
          <w:p w14:paraId="6E38E635" w14:textId="77777777" w:rsidR="002C658A" w:rsidRPr="001C56A8" w:rsidRDefault="002C658A" w:rsidP="002C658A">
            <w:pPr>
              <w:jc w:val="center"/>
              <w:rPr>
                <w:rFonts w:ascii="Arial" w:hAnsi="Arial" w:cs="Arial"/>
                <w:color w:val="000000"/>
                <w:lang w:eastAsia="es-CO"/>
              </w:rPr>
            </w:pPr>
            <w:r w:rsidRPr="001C56A8">
              <w:rPr>
                <w:rFonts w:ascii="Arial" w:hAnsi="Arial" w:cs="Arial"/>
                <w:color w:val="000000"/>
                <w:lang w:eastAsia="es-CO"/>
              </w:rPr>
              <w:t>Talla baja para la edad</w:t>
            </w:r>
          </w:p>
        </w:tc>
        <w:tc>
          <w:tcPr>
            <w:tcW w:w="2560" w:type="dxa"/>
            <w:tcBorders>
              <w:top w:val="nil"/>
              <w:left w:val="nil"/>
              <w:bottom w:val="single" w:sz="4" w:space="0" w:color="auto"/>
              <w:right w:val="single" w:sz="4" w:space="0" w:color="auto"/>
            </w:tcBorders>
            <w:shd w:val="clear" w:color="auto" w:fill="auto"/>
            <w:noWrap/>
            <w:vAlign w:val="bottom"/>
            <w:hideMark/>
          </w:tcPr>
          <w:p w14:paraId="17E47EA3" w14:textId="71CCBB28"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17,6</w:t>
            </w:r>
          </w:p>
        </w:tc>
        <w:tc>
          <w:tcPr>
            <w:tcW w:w="608" w:type="dxa"/>
            <w:tcBorders>
              <w:top w:val="nil"/>
              <w:left w:val="nil"/>
              <w:bottom w:val="single" w:sz="4" w:space="0" w:color="auto"/>
              <w:right w:val="single" w:sz="4" w:space="0" w:color="auto"/>
            </w:tcBorders>
            <w:shd w:val="clear" w:color="auto" w:fill="auto"/>
            <w:noWrap/>
            <w:vAlign w:val="bottom"/>
            <w:hideMark/>
          </w:tcPr>
          <w:p w14:paraId="33DADE99" w14:textId="15229EEB"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670</w:t>
            </w:r>
          </w:p>
        </w:tc>
      </w:tr>
      <w:tr w:rsidR="002C658A" w:rsidRPr="001C56A8" w14:paraId="14239F0E" w14:textId="77777777" w:rsidTr="000A48DB">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65EAEA8" w14:textId="77777777" w:rsidR="002C658A" w:rsidRPr="001C56A8" w:rsidRDefault="002C658A" w:rsidP="002C658A">
            <w:pPr>
              <w:rPr>
                <w:rFonts w:ascii="Arial" w:hAnsi="Arial" w:cs="Arial"/>
                <w:color w:val="000000"/>
                <w:lang w:eastAsia="es-CO"/>
              </w:rPr>
            </w:pPr>
            <w:r w:rsidRPr="001C56A8">
              <w:rPr>
                <w:rFonts w:ascii="Arial" w:hAnsi="Arial" w:cs="Arial"/>
                <w:color w:val="000000"/>
                <w:lang w:eastAsia="es-CO"/>
              </w:rPr>
              <w:t>19-28 años</w:t>
            </w:r>
          </w:p>
        </w:tc>
        <w:tc>
          <w:tcPr>
            <w:tcW w:w="2700" w:type="dxa"/>
            <w:tcBorders>
              <w:top w:val="nil"/>
              <w:left w:val="nil"/>
              <w:bottom w:val="single" w:sz="4" w:space="0" w:color="auto"/>
              <w:right w:val="single" w:sz="4" w:space="0" w:color="auto"/>
            </w:tcBorders>
            <w:shd w:val="clear" w:color="auto" w:fill="auto"/>
            <w:noWrap/>
            <w:vAlign w:val="bottom"/>
            <w:hideMark/>
          </w:tcPr>
          <w:p w14:paraId="695F2F3B" w14:textId="77777777" w:rsidR="002C658A" w:rsidRPr="001C56A8" w:rsidRDefault="002C658A" w:rsidP="002C658A">
            <w:pPr>
              <w:jc w:val="center"/>
              <w:rPr>
                <w:rFonts w:ascii="Arial" w:hAnsi="Arial" w:cs="Arial"/>
                <w:color w:val="000000"/>
                <w:lang w:eastAsia="es-CO"/>
              </w:rPr>
            </w:pPr>
            <w:r w:rsidRPr="001C56A8">
              <w:rPr>
                <w:rFonts w:ascii="Arial" w:hAnsi="Arial" w:cs="Arial"/>
                <w:color w:val="000000"/>
                <w:lang w:eastAsia="es-CO"/>
              </w:rPr>
              <w:t>Sobrepeso y obesidad</w:t>
            </w:r>
          </w:p>
        </w:tc>
        <w:tc>
          <w:tcPr>
            <w:tcW w:w="2560" w:type="dxa"/>
            <w:tcBorders>
              <w:top w:val="nil"/>
              <w:left w:val="nil"/>
              <w:bottom w:val="single" w:sz="4" w:space="0" w:color="auto"/>
              <w:right w:val="single" w:sz="4" w:space="0" w:color="auto"/>
            </w:tcBorders>
            <w:shd w:val="clear" w:color="auto" w:fill="auto"/>
            <w:noWrap/>
            <w:vAlign w:val="bottom"/>
            <w:hideMark/>
          </w:tcPr>
          <w:p w14:paraId="03A3E03A" w14:textId="438C0558"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18,8</w:t>
            </w:r>
          </w:p>
        </w:tc>
        <w:tc>
          <w:tcPr>
            <w:tcW w:w="608" w:type="dxa"/>
            <w:tcBorders>
              <w:top w:val="nil"/>
              <w:left w:val="nil"/>
              <w:bottom w:val="single" w:sz="4" w:space="0" w:color="auto"/>
              <w:right w:val="single" w:sz="4" w:space="0" w:color="auto"/>
            </w:tcBorders>
            <w:shd w:val="clear" w:color="auto" w:fill="auto"/>
            <w:noWrap/>
            <w:vAlign w:val="bottom"/>
            <w:hideMark/>
          </w:tcPr>
          <w:p w14:paraId="40DDB2DD" w14:textId="22647827" w:rsidR="002C658A" w:rsidRPr="001C56A8" w:rsidRDefault="002C658A" w:rsidP="002C658A">
            <w:pPr>
              <w:jc w:val="center"/>
              <w:rPr>
                <w:rFonts w:ascii="Arial" w:hAnsi="Arial" w:cs="Arial"/>
                <w:color w:val="000000"/>
                <w:lang w:eastAsia="es-CO"/>
              </w:rPr>
            </w:pPr>
            <w:r w:rsidRPr="000A48DB">
              <w:rPr>
                <w:rFonts w:ascii="Arial" w:hAnsi="Arial" w:cs="Arial"/>
                <w:color w:val="000000"/>
                <w:lang w:eastAsia="es-CO"/>
              </w:rPr>
              <w:t>617</w:t>
            </w:r>
          </w:p>
        </w:tc>
      </w:tr>
    </w:tbl>
    <w:p w14:paraId="35999C9A" w14:textId="77777777" w:rsidR="001C56A8" w:rsidRPr="00C70693" w:rsidRDefault="001C56A8" w:rsidP="001C56A8">
      <w:pPr>
        <w:autoSpaceDE w:val="0"/>
        <w:autoSpaceDN w:val="0"/>
        <w:adjustRightInd w:val="0"/>
        <w:jc w:val="center"/>
        <w:rPr>
          <w:rFonts w:ascii="Arial" w:hAnsi="Arial" w:cs="Arial"/>
        </w:rPr>
      </w:pPr>
    </w:p>
    <w:tbl>
      <w:tblPr>
        <w:tblW w:w="2601" w:type="dxa"/>
        <w:jc w:val="center"/>
        <w:tblCellMar>
          <w:left w:w="70" w:type="dxa"/>
          <w:right w:w="70" w:type="dxa"/>
        </w:tblCellMar>
        <w:tblLook w:val="04A0" w:firstRow="1" w:lastRow="0" w:firstColumn="1" w:lastColumn="0" w:noHBand="0" w:noVBand="1"/>
      </w:tblPr>
      <w:tblGrid>
        <w:gridCol w:w="1260"/>
        <w:gridCol w:w="1341"/>
      </w:tblGrid>
      <w:tr w:rsidR="002C658A" w:rsidRPr="002C658A" w14:paraId="62D64520" w14:textId="77777777" w:rsidTr="000A48DB">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F3B1" w14:textId="77777777" w:rsidR="002C658A" w:rsidRPr="002C658A" w:rsidRDefault="002C658A" w:rsidP="000A48DB">
            <w:pPr>
              <w:jc w:val="center"/>
              <w:rPr>
                <w:rFonts w:ascii="Arial" w:hAnsi="Arial" w:cs="Arial"/>
                <w:b/>
                <w:bCs/>
                <w:color w:val="000000"/>
                <w:lang w:eastAsia="es-CO"/>
              </w:rPr>
            </w:pPr>
            <w:r w:rsidRPr="002C658A">
              <w:rPr>
                <w:rFonts w:ascii="Arial" w:hAnsi="Arial" w:cs="Arial"/>
                <w:b/>
                <w:bCs/>
                <w:color w:val="000000"/>
                <w:lang w:eastAsia="es-CO"/>
              </w:rPr>
              <w:t>Grupo</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2F83801A" w14:textId="77777777" w:rsidR="002C658A" w:rsidRPr="002C658A" w:rsidRDefault="002C658A" w:rsidP="000A48DB">
            <w:pPr>
              <w:jc w:val="center"/>
              <w:rPr>
                <w:rFonts w:ascii="Arial" w:hAnsi="Arial" w:cs="Arial"/>
                <w:b/>
                <w:bCs/>
                <w:color w:val="000000"/>
                <w:lang w:eastAsia="es-CO"/>
              </w:rPr>
            </w:pPr>
            <w:r w:rsidRPr="002C658A">
              <w:rPr>
                <w:rFonts w:ascii="Arial" w:hAnsi="Arial" w:cs="Arial"/>
                <w:b/>
                <w:bCs/>
                <w:color w:val="000000"/>
                <w:lang w:eastAsia="es-CO"/>
              </w:rPr>
              <w:t>n hogares</w:t>
            </w:r>
          </w:p>
        </w:tc>
      </w:tr>
      <w:tr w:rsidR="002C658A" w:rsidRPr="002C658A" w14:paraId="3C38EFD8" w14:textId="77777777" w:rsidTr="000A48DB">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126DB1A" w14:textId="77777777" w:rsidR="002C658A" w:rsidRPr="002C658A" w:rsidRDefault="002C658A" w:rsidP="002C658A">
            <w:pPr>
              <w:jc w:val="center"/>
              <w:rPr>
                <w:rFonts w:ascii="Arial" w:hAnsi="Arial" w:cs="Arial"/>
                <w:color w:val="000000"/>
                <w:lang w:eastAsia="es-CO"/>
              </w:rPr>
            </w:pPr>
            <w:r w:rsidRPr="002C658A">
              <w:rPr>
                <w:rFonts w:ascii="Arial" w:hAnsi="Arial" w:cs="Arial"/>
                <w:color w:val="000000"/>
                <w:lang w:eastAsia="es-CO"/>
              </w:rPr>
              <w:t>&lt; 5 años</w:t>
            </w:r>
          </w:p>
        </w:tc>
        <w:tc>
          <w:tcPr>
            <w:tcW w:w="1341" w:type="dxa"/>
            <w:tcBorders>
              <w:top w:val="nil"/>
              <w:left w:val="nil"/>
              <w:bottom w:val="single" w:sz="4" w:space="0" w:color="auto"/>
              <w:right w:val="single" w:sz="4" w:space="0" w:color="auto"/>
            </w:tcBorders>
            <w:shd w:val="clear" w:color="auto" w:fill="auto"/>
            <w:noWrap/>
            <w:vAlign w:val="bottom"/>
            <w:hideMark/>
          </w:tcPr>
          <w:p w14:paraId="5AB065A9" w14:textId="77777777" w:rsidR="002C658A" w:rsidRPr="002C658A" w:rsidRDefault="002C658A" w:rsidP="002C658A">
            <w:pPr>
              <w:jc w:val="right"/>
              <w:rPr>
                <w:rFonts w:ascii="Arial" w:hAnsi="Arial" w:cs="Arial"/>
                <w:color w:val="000000"/>
                <w:lang w:eastAsia="es-CO"/>
              </w:rPr>
            </w:pPr>
            <w:r w:rsidRPr="002C658A">
              <w:rPr>
                <w:rFonts w:ascii="Arial" w:hAnsi="Arial" w:cs="Arial"/>
                <w:color w:val="000000"/>
                <w:lang w:eastAsia="es-CO"/>
              </w:rPr>
              <w:t>3533</w:t>
            </w:r>
          </w:p>
        </w:tc>
      </w:tr>
      <w:tr w:rsidR="002C658A" w:rsidRPr="002C658A" w14:paraId="736A126B" w14:textId="77777777" w:rsidTr="000A48DB">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F55F713" w14:textId="77777777" w:rsidR="002C658A" w:rsidRPr="002C658A" w:rsidRDefault="002C658A" w:rsidP="002C658A">
            <w:pPr>
              <w:jc w:val="center"/>
              <w:rPr>
                <w:rFonts w:ascii="Arial" w:hAnsi="Arial" w:cs="Arial"/>
                <w:color w:val="000000"/>
                <w:lang w:eastAsia="es-CO"/>
              </w:rPr>
            </w:pPr>
            <w:r w:rsidRPr="002C658A">
              <w:rPr>
                <w:rFonts w:ascii="Arial" w:hAnsi="Arial" w:cs="Arial"/>
                <w:color w:val="000000"/>
                <w:lang w:eastAsia="es-CO"/>
              </w:rPr>
              <w:t>5 - 18 años</w:t>
            </w:r>
          </w:p>
        </w:tc>
        <w:tc>
          <w:tcPr>
            <w:tcW w:w="1341" w:type="dxa"/>
            <w:tcBorders>
              <w:top w:val="nil"/>
              <w:left w:val="nil"/>
              <w:bottom w:val="single" w:sz="4" w:space="0" w:color="auto"/>
              <w:right w:val="single" w:sz="4" w:space="0" w:color="auto"/>
            </w:tcBorders>
            <w:shd w:val="clear" w:color="auto" w:fill="auto"/>
            <w:noWrap/>
            <w:vAlign w:val="bottom"/>
            <w:hideMark/>
          </w:tcPr>
          <w:p w14:paraId="4FF48A4A" w14:textId="77777777" w:rsidR="002C658A" w:rsidRPr="002C658A" w:rsidRDefault="002C658A" w:rsidP="002C658A">
            <w:pPr>
              <w:jc w:val="right"/>
              <w:rPr>
                <w:rFonts w:ascii="Arial" w:hAnsi="Arial" w:cs="Arial"/>
                <w:color w:val="000000"/>
                <w:lang w:eastAsia="es-CO"/>
              </w:rPr>
            </w:pPr>
            <w:r w:rsidRPr="002C658A">
              <w:rPr>
                <w:rFonts w:ascii="Arial" w:hAnsi="Arial" w:cs="Arial"/>
                <w:color w:val="000000"/>
                <w:lang w:eastAsia="es-CO"/>
              </w:rPr>
              <w:t>2957</w:t>
            </w:r>
          </w:p>
        </w:tc>
      </w:tr>
      <w:tr w:rsidR="002C658A" w:rsidRPr="002C658A" w14:paraId="032FA026" w14:textId="77777777" w:rsidTr="000A48DB">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7519565" w14:textId="77777777" w:rsidR="002C658A" w:rsidRPr="002C658A" w:rsidRDefault="002C658A" w:rsidP="002C658A">
            <w:pPr>
              <w:jc w:val="center"/>
              <w:rPr>
                <w:rFonts w:ascii="Arial" w:hAnsi="Arial" w:cs="Arial"/>
                <w:color w:val="000000"/>
                <w:lang w:eastAsia="es-CO"/>
              </w:rPr>
            </w:pPr>
            <w:r w:rsidRPr="002C658A">
              <w:rPr>
                <w:rFonts w:ascii="Arial" w:hAnsi="Arial" w:cs="Arial"/>
                <w:color w:val="000000"/>
                <w:lang w:eastAsia="es-CO"/>
              </w:rPr>
              <w:t>19-28 años</w:t>
            </w:r>
          </w:p>
        </w:tc>
        <w:tc>
          <w:tcPr>
            <w:tcW w:w="1341" w:type="dxa"/>
            <w:tcBorders>
              <w:top w:val="nil"/>
              <w:left w:val="nil"/>
              <w:bottom w:val="single" w:sz="4" w:space="0" w:color="auto"/>
              <w:right w:val="single" w:sz="4" w:space="0" w:color="auto"/>
            </w:tcBorders>
            <w:shd w:val="clear" w:color="auto" w:fill="auto"/>
            <w:noWrap/>
            <w:vAlign w:val="bottom"/>
            <w:hideMark/>
          </w:tcPr>
          <w:p w14:paraId="1FDD2DB8" w14:textId="77777777" w:rsidR="002C658A" w:rsidRPr="002C658A" w:rsidRDefault="002C658A" w:rsidP="002C658A">
            <w:pPr>
              <w:jc w:val="right"/>
              <w:rPr>
                <w:rFonts w:ascii="Arial" w:hAnsi="Arial" w:cs="Arial"/>
                <w:color w:val="000000"/>
                <w:lang w:eastAsia="es-CO"/>
              </w:rPr>
            </w:pPr>
            <w:r w:rsidRPr="002C658A">
              <w:rPr>
                <w:rFonts w:ascii="Arial" w:hAnsi="Arial" w:cs="Arial"/>
                <w:color w:val="000000"/>
                <w:lang w:eastAsia="es-CO"/>
              </w:rPr>
              <w:t>2182</w:t>
            </w:r>
          </w:p>
        </w:tc>
      </w:tr>
    </w:tbl>
    <w:p w14:paraId="6119827B" w14:textId="0C34545F" w:rsidR="00BC4901" w:rsidRDefault="00BC4901" w:rsidP="00BC4901">
      <w:pPr>
        <w:autoSpaceDE w:val="0"/>
        <w:autoSpaceDN w:val="0"/>
        <w:adjustRightInd w:val="0"/>
        <w:rPr>
          <w:rFonts w:ascii="Arial" w:hAnsi="Arial" w:cs="Arial"/>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2064"/>
        <w:gridCol w:w="808"/>
      </w:tblGrid>
      <w:tr w:rsidR="000A48DB" w:rsidRPr="000A48DB" w14:paraId="6E82FF94" w14:textId="77777777" w:rsidTr="000A48DB">
        <w:trPr>
          <w:trHeight w:val="960"/>
          <w:jc w:val="center"/>
        </w:trPr>
        <w:tc>
          <w:tcPr>
            <w:tcW w:w="1555" w:type="dxa"/>
            <w:shd w:val="clear" w:color="auto" w:fill="auto"/>
            <w:noWrap/>
            <w:vAlign w:val="center"/>
            <w:hideMark/>
          </w:tcPr>
          <w:p w14:paraId="2FA38AB5" w14:textId="77777777" w:rsidR="000A48DB" w:rsidRPr="000A48DB" w:rsidRDefault="000A48DB" w:rsidP="000A48DB">
            <w:pPr>
              <w:jc w:val="center"/>
              <w:rPr>
                <w:rFonts w:ascii="Arial" w:hAnsi="Arial" w:cs="Arial"/>
                <w:b/>
                <w:bCs/>
                <w:color w:val="000000"/>
                <w:lang w:eastAsia="es-CO"/>
              </w:rPr>
            </w:pPr>
            <w:r w:rsidRPr="000A48DB">
              <w:rPr>
                <w:rFonts w:ascii="Arial" w:hAnsi="Arial" w:cs="Arial"/>
                <w:b/>
                <w:bCs/>
                <w:color w:val="000000"/>
                <w:lang w:eastAsia="es-CO"/>
              </w:rPr>
              <w:t>Grupo</w:t>
            </w:r>
          </w:p>
        </w:tc>
        <w:tc>
          <w:tcPr>
            <w:tcW w:w="1701" w:type="dxa"/>
            <w:shd w:val="clear" w:color="auto" w:fill="auto"/>
            <w:noWrap/>
            <w:vAlign w:val="center"/>
            <w:hideMark/>
          </w:tcPr>
          <w:p w14:paraId="300D0FD5" w14:textId="2FBBE933" w:rsidR="000A48DB" w:rsidRPr="000A48DB" w:rsidRDefault="000A48DB" w:rsidP="000A48DB">
            <w:pPr>
              <w:jc w:val="center"/>
              <w:rPr>
                <w:rFonts w:ascii="Arial" w:hAnsi="Arial" w:cs="Arial"/>
                <w:b/>
                <w:bCs/>
                <w:color w:val="000000"/>
                <w:lang w:eastAsia="es-CO"/>
              </w:rPr>
            </w:pPr>
            <w:r w:rsidRPr="00164F8D">
              <w:rPr>
                <w:rFonts w:ascii="Arial" w:hAnsi="Arial" w:cs="Arial"/>
                <w:b/>
                <w:bCs/>
                <w:color w:val="000000"/>
                <w:lang w:eastAsia="es-CO"/>
              </w:rPr>
              <w:t>Prevalencia</w:t>
            </w:r>
          </w:p>
        </w:tc>
        <w:tc>
          <w:tcPr>
            <w:tcW w:w="2064" w:type="dxa"/>
            <w:shd w:val="clear" w:color="auto" w:fill="auto"/>
            <w:vAlign w:val="center"/>
            <w:hideMark/>
          </w:tcPr>
          <w:p w14:paraId="00251C33" w14:textId="12D96BE7" w:rsidR="000A48DB" w:rsidRPr="000A48DB" w:rsidRDefault="000A48DB" w:rsidP="000A48DB">
            <w:pPr>
              <w:jc w:val="center"/>
              <w:rPr>
                <w:rFonts w:ascii="Arial" w:hAnsi="Arial" w:cs="Arial"/>
                <w:b/>
                <w:bCs/>
                <w:color w:val="000000"/>
                <w:lang w:eastAsia="es-CO"/>
              </w:rPr>
            </w:pPr>
            <w:r w:rsidRPr="00164F8D">
              <w:rPr>
                <w:rFonts w:ascii="Arial" w:hAnsi="Arial" w:cs="Arial"/>
                <w:b/>
                <w:bCs/>
                <w:color w:val="000000"/>
                <w:lang w:eastAsia="es-CO"/>
              </w:rPr>
              <w:t>Valor Encuesta Psicoactivas de Pereira  2018</w:t>
            </w:r>
          </w:p>
        </w:tc>
        <w:tc>
          <w:tcPr>
            <w:tcW w:w="808" w:type="dxa"/>
            <w:shd w:val="clear" w:color="auto" w:fill="auto"/>
            <w:vAlign w:val="center"/>
            <w:hideMark/>
          </w:tcPr>
          <w:p w14:paraId="0F7DF740" w14:textId="13759852" w:rsidR="000A48DB" w:rsidRPr="000A48DB" w:rsidRDefault="000A48DB" w:rsidP="000A48DB">
            <w:pPr>
              <w:jc w:val="center"/>
              <w:rPr>
                <w:rFonts w:ascii="Arial" w:hAnsi="Arial" w:cs="Arial"/>
                <w:b/>
                <w:bCs/>
                <w:color w:val="000000"/>
                <w:lang w:eastAsia="es-CO"/>
              </w:rPr>
            </w:pPr>
            <w:r w:rsidRPr="00164F8D">
              <w:rPr>
                <w:rFonts w:ascii="Arial" w:hAnsi="Arial" w:cs="Arial"/>
                <w:b/>
                <w:bCs/>
                <w:color w:val="000000"/>
                <w:lang w:eastAsia="es-CO"/>
              </w:rPr>
              <w:t>n</w:t>
            </w:r>
          </w:p>
        </w:tc>
      </w:tr>
      <w:tr w:rsidR="000A48DB" w:rsidRPr="000A48DB" w14:paraId="7C0D081D" w14:textId="77777777" w:rsidTr="000A48DB">
        <w:trPr>
          <w:trHeight w:val="300"/>
          <w:jc w:val="center"/>
        </w:trPr>
        <w:tc>
          <w:tcPr>
            <w:tcW w:w="1555" w:type="dxa"/>
            <w:shd w:val="clear" w:color="auto" w:fill="auto"/>
            <w:noWrap/>
            <w:vAlign w:val="bottom"/>
            <w:hideMark/>
          </w:tcPr>
          <w:p w14:paraId="3293CCD9" w14:textId="77777777" w:rsidR="000A48DB" w:rsidRPr="000A48DB" w:rsidRDefault="000A48DB" w:rsidP="000A48DB">
            <w:pPr>
              <w:rPr>
                <w:rFonts w:ascii="Arial" w:hAnsi="Arial" w:cs="Arial"/>
                <w:color w:val="000000"/>
                <w:lang w:eastAsia="es-CO"/>
              </w:rPr>
            </w:pPr>
            <w:r w:rsidRPr="000A48DB">
              <w:rPr>
                <w:rFonts w:ascii="Arial" w:hAnsi="Arial" w:cs="Arial"/>
                <w:color w:val="000000"/>
                <w:lang w:eastAsia="es-CO"/>
              </w:rPr>
              <w:t>12-17 años</w:t>
            </w:r>
          </w:p>
        </w:tc>
        <w:tc>
          <w:tcPr>
            <w:tcW w:w="1701" w:type="dxa"/>
            <w:shd w:val="clear" w:color="auto" w:fill="auto"/>
            <w:noWrap/>
            <w:vAlign w:val="bottom"/>
            <w:hideMark/>
          </w:tcPr>
          <w:p w14:paraId="6B2672E0" w14:textId="0DF50FF6" w:rsidR="000A48DB" w:rsidRPr="000A48DB" w:rsidRDefault="000A48DB" w:rsidP="000A48DB">
            <w:pPr>
              <w:rPr>
                <w:rFonts w:ascii="Arial" w:hAnsi="Arial" w:cs="Arial"/>
                <w:color w:val="000000"/>
                <w:lang w:eastAsia="es-CO"/>
              </w:rPr>
            </w:pPr>
            <w:r w:rsidRPr="000A48DB">
              <w:rPr>
                <w:rFonts w:ascii="Arial" w:hAnsi="Arial" w:cs="Arial"/>
                <w:color w:val="000000"/>
                <w:lang w:eastAsia="es-CO"/>
              </w:rPr>
              <w:t>Consumo alcohol</w:t>
            </w:r>
          </w:p>
        </w:tc>
        <w:tc>
          <w:tcPr>
            <w:tcW w:w="2064" w:type="dxa"/>
            <w:shd w:val="clear" w:color="auto" w:fill="auto"/>
            <w:noWrap/>
            <w:vAlign w:val="bottom"/>
            <w:hideMark/>
          </w:tcPr>
          <w:p w14:paraId="3D11F79B"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12,6</w:t>
            </w:r>
          </w:p>
        </w:tc>
        <w:tc>
          <w:tcPr>
            <w:tcW w:w="808" w:type="dxa"/>
            <w:shd w:val="clear" w:color="auto" w:fill="auto"/>
            <w:noWrap/>
            <w:vAlign w:val="bottom"/>
            <w:hideMark/>
          </w:tcPr>
          <w:p w14:paraId="0CCEFEAE"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682</w:t>
            </w:r>
          </w:p>
        </w:tc>
      </w:tr>
      <w:tr w:rsidR="000A48DB" w:rsidRPr="000A48DB" w14:paraId="7B9C562E" w14:textId="77777777" w:rsidTr="000A48DB">
        <w:trPr>
          <w:trHeight w:val="300"/>
          <w:jc w:val="center"/>
        </w:trPr>
        <w:tc>
          <w:tcPr>
            <w:tcW w:w="1555" w:type="dxa"/>
            <w:shd w:val="clear" w:color="auto" w:fill="auto"/>
            <w:noWrap/>
            <w:vAlign w:val="bottom"/>
            <w:hideMark/>
          </w:tcPr>
          <w:p w14:paraId="1AFD3580" w14:textId="77777777" w:rsidR="000A48DB" w:rsidRPr="000A48DB" w:rsidRDefault="000A48DB" w:rsidP="000A48DB">
            <w:pPr>
              <w:rPr>
                <w:rFonts w:ascii="Arial" w:hAnsi="Arial" w:cs="Arial"/>
                <w:color w:val="000000"/>
                <w:lang w:eastAsia="es-CO"/>
              </w:rPr>
            </w:pPr>
            <w:r w:rsidRPr="000A48DB">
              <w:rPr>
                <w:rFonts w:ascii="Arial" w:hAnsi="Arial" w:cs="Arial"/>
                <w:color w:val="000000"/>
                <w:lang w:eastAsia="es-CO"/>
              </w:rPr>
              <w:lastRenderedPageBreak/>
              <w:t>18 a 44 años</w:t>
            </w:r>
          </w:p>
        </w:tc>
        <w:tc>
          <w:tcPr>
            <w:tcW w:w="1701" w:type="dxa"/>
            <w:shd w:val="clear" w:color="auto" w:fill="auto"/>
            <w:noWrap/>
            <w:vAlign w:val="bottom"/>
            <w:hideMark/>
          </w:tcPr>
          <w:p w14:paraId="7EFA37CD" w14:textId="02D95610" w:rsidR="000A48DB" w:rsidRPr="000A48DB" w:rsidRDefault="000A48DB" w:rsidP="000A48DB">
            <w:pPr>
              <w:rPr>
                <w:rFonts w:ascii="Arial" w:hAnsi="Arial" w:cs="Arial"/>
                <w:color w:val="000000"/>
                <w:lang w:eastAsia="es-CO"/>
              </w:rPr>
            </w:pPr>
            <w:r w:rsidRPr="000A48DB">
              <w:rPr>
                <w:rFonts w:ascii="Arial" w:hAnsi="Arial" w:cs="Arial"/>
                <w:color w:val="000000"/>
                <w:lang w:eastAsia="es-CO"/>
              </w:rPr>
              <w:t>Consumo de marihuana</w:t>
            </w:r>
          </w:p>
        </w:tc>
        <w:tc>
          <w:tcPr>
            <w:tcW w:w="2064" w:type="dxa"/>
            <w:shd w:val="clear" w:color="auto" w:fill="auto"/>
            <w:noWrap/>
            <w:vAlign w:val="bottom"/>
            <w:hideMark/>
          </w:tcPr>
          <w:p w14:paraId="603BBE8A"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6,1</w:t>
            </w:r>
          </w:p>
        </w:tc>
        <w:tc>
          <w:tcPr>
            <w:tcW w:w="808" w:type="dxa"/>
            <w:shd w:val="clear" w:color="auto" w:fill="auto"/>
            <w:noWrap/>
            <w:vAlign w:val="bottom"/>
            <w:hideMark/>
          </w:tcPr>
          <w:p w14:paraId="6D875387"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1555</w:t>
            </w:r>
          </w:p>
        </w:tc>
      </w:tr>
      <w:tr w:rsidR="000A48DB" w:rsidRPr="000A48DB" w14:paraId="0049B040" w14:textId="77777777" w:rsidTr="000A48DB">
        <w:trPr>
          <w:trHeight w:val="300"/>
          <w:jc w:val="center"/>
        </w:trPr>
        <w:tc>
          <w:tcPr>
            <w:tcW w:w="1555" w:type="dxa"/>
            <w:shd w:val="clear" w:color="auto" w:fill="auto"/>
            <w:noWrap/>
            <w:vAlign w:val="bottom"/>
            <w:hideMark/>
          </w:tcPr>
          <w:p w14:paraId="37A31188" w14:textId="77777777" w:rsidR="000A48DB" w:rsidRPr="000A48DB" w:rsidRDefault="000A48DB" w:rsidP="000A48DB">
            <w:pPr>
              <w:rPr>
                <w:rFonts w:ascii="Arial" w:hAnsi="Arial" w:cs="Arial"/>
                <w:color w:val="000000"/>
                <w:lang w:eastAsia="es-CO"/>
              </w:rPr>
            </w:pPr>
            <w:r w:rsidRPr="000A48DB">
              <w:rPr>
                <w:rFonts w:ascii="Arial" w:hAnsi="Arial" w:cs="Arial"/>
                <w:color w:val="000000"/>
                <w:lang w:eastAsia="es-CO"/>
              </w:rPr>
              <w:t>45 a 60 años</w:t>
            </w:r>
          </w:p>
        </w:tc>
        <w:tc>
          <w:tcPr>
            <w:tcW w:w="1701" w:type="dxa"/>
            <w:shd w:val="clear" w:color="auto" w:fill="auto"/>
            <w:noWrap/>
            <w:vAlign w:val="bottom"/>
            <w:hideMark/>
          </w:tcPr>
          <w:p w14:paraId="05E45AC3" w14:textId="44B21855" w:rsidR="000A48DB" w:rsidRPr="000A48DB" w:rsidRDefault="000A48DB" w:rsidP="000A48DB">
            <w:pPr>
              <w:rPr>
                <w:rFonts w:ascii="Arial" w:hAnsi="Arial" w:cs="Arial"/>
                <w:color w:val="000000"/>
                <w:lang w:eastAsia="es-CO"/>
              </w:rPr>
            </w:pPr>
            <w:r w:rsidRPr="000A48DB">
              <w:rPr>
                <w:rFonts w:ascii="Arial" w:hAnsi="Arial" w:cs="Arial"/>
                <w:color w:val="000000"/>
                <w:lang w:eastAsia="es-CO"/>
              </w:rPr>
              <w:t>Co</w:t>
            </w:r>
            <w:r>
              <w:rPr>
                <w:rFonts w:ascii="Arial" w:hAnsi="Arial" w:cs="Arial"/>
                <w:color w:val="000000"/>
                <w:lang w:eastAsia="es-CO"/>
              </w:rPr>
              <w:t>n</w:t>
            </w:r>
            <w:r w:rsidRPr="000A48DB">
              <w:rPr>
                <w:rFonts w:ascii="Arial" w:hAnsi="Arial" w:cs="Arial"/>
                <w:color w:val="000000"/>
                <w:lang w:eastAsia="es-CO"/>
              </w:rPr>
              <w:t>sumo de tabaco</w:t>
            </w:r>
          </w:p>
        </w:tc>
        <w:tc>
          <w:tcPr>
            <w:tcW w:w="2064" w:type="dxa"/>
            <w:shd w:val="clear" w:color="auto" w:fill="auto"/>
            <w:noWrap/>
            <w:vAlign w:val="bottom"/>
            <w:hideMark/>
          </w:tcPr>
          <w:p w14:paraId="247AA1D7"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18,6</w:t>
            </w:r>
          </w:p>
        </w:tc>
        <w:tc>
          <w:tcPr>
            <w:tcW w:w="808" w:type="dxa"/>
            <w:shd w:val="clear" w:color="auto" w:fill="auto"/>
            <w:noWrap/>
            <w:vAlign w:val="bottom"/>
            <w:hideMark/>
          </w:tcPr>
          <w:p w14:paraId="3C0754B6" w14:textId="77777777" w:rsidR="000A48DB" w:rsidRPr="000A48DB" w:rsidRDefault="000A48DB" w:rsidP="000A48DB">
            <w:pPr>
              <w:jc w:val="center"/>
              <w:rPr>
                <w:rFonts w:ascii="Arial" w:hAnsi="Arial" w:cs="Arial"/>
                <w:color w:val="000000"/>
                <w:lang w:eastAsia="es-CO"/>
              </w:rPr>
            </w:pPr>
            <w:r w:rsidRPr="000A48DB">
              <w:rPr>
                <w:rFonts w:ascii="Arial" w:hAnsi="Arial" w:cs="Arial"/>
                <w:color w:val="000000"/>
                <w:lang w:eastAsia="es-CO"/>
              </w:rPr>
              <w:t>627</w:t>
            </w:r>
          </w:p>
        </w:tc>
      </w:tr>
    </w:tbl>
    <w:p w14:paraId="4E9571D0" w14:textId="4D5A485C" w:rsidR="000A48DB" w:rsidRDefault="000A48DB" w:rsidP="00BC4901">
      <w:pPr>
        <w:autoSpaceDE w:val="0"/>
        <w:autoSpaceDN w:val="0"/>
        <w:adjustRightInd w:val="0"/>
        <w:rPr>
          <w:rFonts w:ascii="Arial" w:hAnsi="Arial" w:cs="Arial"/>
        </w:rPr>
      </w:pPr>
    </w:p>
    <w:tbl>
      <w:tblPr>
        <w:tblW w:w="2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1341"/>
      </w:tblGrid>
      <w:tr w:rsidR="000A48DB" w:rsidRPr="000A48DB" w14:paraId="2E3AD51F" w14:textId="77777777" w:rsidTr="000A48DB">
        <w:trPr>
          <w:trHeight w:val="300"/>
          <w:jc w:val="center"/>
        </w:trPr>
        <w:tc>
          <w:tcPr>
            <w:tcW w:w="1475" w:type="dxa"/>
            <w:shd w:val="clear" w:color="auto" w:fill="auto"/>
            <w:noWrap/>
            <w:vAlign w:val="bottom"/>
            <w:hideMark/>
          </w:tcPr>
          <w:p w14:paraId="68BBABDD" w14:textId="77777777" w:rsidR="000A48DB" w:rsidRPr="00164F8D" w:rsidRDefault="000A48DB" w:rsidP="000A48DB">
            <w:pPr>
              <w:jc w:val="center"/>
              <w:rPr>
                <w:rFonts w:ascii="Arial" w:hAnsi="Arial" w:cs="Arial"/>
                <w:b/>
                <w:bCs/>
                <w:color w:val="000000"/>
                <w:lang w:eastAsia="es-CO"/>
              </w:rPr>
            </w:pPr>
            <w:r w:rsidRPr="00164F8D">
              <w:rPr>
                <w:rFonts w:ascii="Arial" w:hAnsi="Arial" w:cs="Arial"/>
                <w:b/>
                <w:bCs/>
                <w:color w:val="000000"/>
                <w:lang w:eastAsia="es-CO"/>
              </w:rPr>
              <w:t>Grupo</w:t>
            </w:r>
          </w:p>
        </w:tc>
        <w:tc>
          <w:tcPr>
            <w:tcW w:w="1341" w:type="dxa"/>
            <w:shd w:val="clear" w:color="auto" w:fill="auto"/>
            <w:noWrap/>
            <w:vAlign w:val="bottom"/>
            <w:hideMark/>
          </w:tcPr>
          <w:p w14:paraId="02BD2B82" w14:textId="77777777" w:rsidR="000A48DB" w:rsidRPr="00164F8D" w:rsidRDefault="000A48DB" w:rsidP="000A48DB">
            <w:pPr>
              <w:jc w:val="center"/>
              <w:rPr>
                <w:rFonts w:ascii="Arial" w:hAnsi="Arial" w:cs="Arial"/>
                <w:b/>
                <w:bCs/>
                <w:color w:val="000000"/>
                <w:lang w:eastAsia="es-CO"/>
              </w:rPr>
            </w:pPr>
            <w:r w:rsidRPr="00164F8D">
              <w:rPr>
                <w:rFonts w:ascii="Arial" w:hAnsi="Arial" w:cs="Arial"/>
                <w:b/>
                <w:bCs/>
                <w:color w:val="000000"/>
                <w:lang w:eastAsia="es-CO"/>
              </w:rPr>
              <w:t>n hogares</w:t>
            </w:r>
          </w:p>
        </w:tc>
      </w:tr>
      <w:tr w:rsidR="000A48DB" w:rsidRPr="000A48DB" w14:paraId="73595C7C" w14:textId="77777777" w:rsidTr="000A48DB">
        <w:trPr>
          <w:trHeight w:val="300"/>
          <w:jc w:val="center"/>
        </w:trPr>
        <w:tc>
          <w:tcPr>
            <w:tcW w:w="1475" w:type="dxa"/>
            <w:shd w:val="clear" w:color="auto" w:fill="auto"/>
            <w:noWrap/>
            <w:vAlign w:val="bottom"/>
            <w:hideMark/>
          </w:tcPr>
          <w:p w14:paraId="220ED744" w14:textId="4E4E570D" w:rsidR="000A48DB" w:rsidRPr="000A48DB" w:rsidRDefault="000A48DB" w:rsidP="000A48DB">
            <w:pPr>
              <w:rPr>
                <w:rFonts w:ascii="Arial" w:hAnsi="Arial" w:cs="Arial"/>
                <w:color w:val="000000"/>
                <w:lang w:eastAsia="es-CO"/>
              </w:rPr>
            </w:pPr>
            <w:r>
              <w:rPr>
                <w:rFonts w:ascii="Arial" w:hAnsi="Arial" w:cs="Arial"/>
                <w:color w:val="000000"/>
                <w:lang w:eastAsia="es-CO"/>
              </w:rPr>
              <w:t>12</w:t>
            </w:r>
            <w:r w:rsidRPr="000A48DB">
              <w:rPr>
                <w:rFonts w:ascii="Arial" w:hAnsi="Arial" w:cs="Arial"/>
                <w:color w:val="000000"/>
                <w:lang w:eastAsia="es-CO"/>
              </w:rPr>
              <w:t>-17</w:t>
            </w:r>
            <w:r>
              <w:rPr>
                <w:rFonts w:ascii="Arial" w:hAnsi="Arial" w:cs="Arial"/>
                <w:color w:val="000000"/>
                <w:lang w:eastAsia="es-CO"/>
              </w:rPr>
              <w:t xml:space="preserve"> años</w:t>
            </w:r>
          </w:p>
        </w:tc>
        <w:tc>
          <w:tcPr>
            <w:tcW w:w="1341" w:type="dxa"/>
            <w:shd w:val="clear" w:color="auto" w:fill="auto"/>
            <w:noWrap/>
            <w:vAlign w:val="bottom"/>
            <w:hideMark/>
          </w:tcPr>
          <w:p w14:paraId="2E64FD62" w14:textId="77777777" w:rsidR="000A48DB" w:rsidRPr="000A48DB" w:rsidRDefault="000A48DB" w:rsidP="000A48DB">
            <w:pPr>
              <w:jc w:val="right"/>
              <w:rPr>
                <w:rFonts w:ascii="Arial" w:hAnsi="Arial" w:cs="Arial"/>
                <w:color w:val="000000"/>
                <w:lang w:eastAsia="es-CO"/>
              </w:rPr>
            </w:pPr>
            <w:r w:rsidRPr="000A48DB">
              <w:rPr>
                <w:rFonts w:ascii="Arial" w:hAnsi="Arial" w:cs="Arial"/>
                <w:color w:val="000000"/>
                <w:lang w:eastAsia="es-CO"/>
              </w:rPr>
              <w:t>3042</w:t>
            </w:r>
          </w:p>
        </w:tc>
      </w:tr>
      <w:tr w:rsidR="000A48DB" w:rsidRPr="000A48DB" w14:paraId="5122D444" w14:textId="77777777" w:rsidTr="000A48DB">
        <w:trPr>
          <w:trHeight w:val="300"/>
          <w:jc w:val="center"/>
        </w:trPr>
        <w:tc>
          <w:tcPr>
            <w:tcW w:w="1475" w:type="dxa"/>
            <w:shd w:val="clear" w:color="auto" w:fill="auto"/>
            <w:noWrap/>
            <w:vAlign w:val="bottom"/>
            <w:hideMark/>
          </w:tcPr>
          <w:p w14:paraId="463DF09D" w14:textId="7CCA4CE2" w:rsidR="000A48DB" w:rsidRPr="000A48DB" w:rsidRDefault="000A48DB">
            <w:pPr>
              <w:rPr>
                <w:rFonts w:ascii="Arial" w:hAnsi="Arial" w:cs="Arial"/>
                <w:color w:val="000000"/>
                <w:lang w:eastAsia="es-CO"/>
              </w:rPr>
            </w:pPr>
            <w:r w:rsidRPr="000A48DB">
              <w:rPr>
                <w:rFonts w:ascii="Arial" w:hAnsi="Arial" w:cs="Arial"/>
                <w:color w:val="000000"/>
                <w:lang w:eastAsia="es-CO"/>
              </w:rPr>
              <w:t>18-60</w:t>
            </w:r>
            <w:r>
              <w:rPr>
                <w:rFonts w:ascii="Arial" w:hAnsi="Arial" w:cs="Arial"/>
                <w:color w:val="000000"/>
                <w:lang w:eastAsia="es-CO"/>
              </w:rPr>
              <w:t xml:space="preserve"> años</w:t>
            </w:r>
          </w:p>
        </w:tc>
        <w:tc>
          <w:tcPr>
            <w:tcW w:w="1341" w:type="dxa"/>
            <w:shd w:val="clear" w:color="auto" w:fill="auto"/>
            <w:noWrap/>
            <w:vAlign w:val="bottom"/>
            <w:hideMark/>
          </w:tcPr>
          <w:p w14:paraId="5144A2B5" w14:textId="77777777" w:rsidR="000A48DB" w:rsidRPr="000A48DB" w:rsidRDefault="000A48DB" w:rsidP="000A48DB">
            <w:pPr>
              <w:jc w:val="right"/>
              <w:rPr>
                <w:rFonts w:ascii="Arial" w:hAnsi="Arial" w:cs="Arial"/>
                <w:color w:val="000000"/>
                <w:lang w:eastAsia="es-CO"/>
              </w:rPr>
            </w:pPr>
            <w:r w:rsidRPr="000A48DB">
              <w:rPr>
                <w:rFonts w:ascii="Arial" w:hAnsi="Arial" w:cs="Arial"/>
                <w:color w:val="000000"/>
                <w:lang w:eastAsia="es-CO"/>
              </w:rPr>
              <w:t>1106</w:t>
            </w:r>
          </w:p>
        </w:tc>
      </w:tr>
    </w:tbl>
    <w:p w14:paraId="1B96BE00" w14:textId="0C7ED2EF" w:rsidR="000A48DB" w:rsidRDefault="000A48DB" w:rsidP="00BC4901">
      <w:pPr>
        <w:autoSpaceDE w:val="0"/>
        <w:autoSpaceDN w:val="0"/>
        <w:adjustRightInd w:val="0"/>
        <w:rPr>
          <w:rFonts w:ascii="Arial" w:hAnsi="Arial" w:cs="Arial"/>
        </w:rPr>
      </w:pPr>
    </w:p>
    <w:p w14:paraId="786EDEEE" w14:textId="2FC7CFAA" w:rsidR="00164F8D" w:rsidRDefault="00164F8D" w:rsidP="00BC4901">
      <w:pPr>
        <w:autoSpaceDE w:val="0"/>
        <w:autoSpaceDN w:val="0"/>
        <w:adjustRightInd w:val="0"/>
        <w:rPr>
          <w:rFonts w:ascii="Arial" w:hAnsi="Arial" w:cs="Arial"/>
          <w:b/>
          <w:bCs/>
        </w:rPr>
      </w:pPr>
      <w:r w:rsidRPr="00164F8D">
        <w:rPr>
          <w:rFonts w:ascii="Arial" w:hAnsi="Arial" w:cs="Arial"/>
          <w:b/>
          <w:bCs/>
        </w:rPr>
        <w:t>Probabilidades de selección y factores de expansión</w:t>
      </w:r>
    </w:p>
    <w:p w14:paraId="1F766D93" w14:textId="77777777" w:rsidR="00164F8D" w:rsidRPr="00164F8D" w:rsidRDefault="00164F8D" w:rsidP="00BC4901">
      <w:pPr>
        <w:autoSpaceDE w:val="0"/>
        <w:autoSpaceDN w:val="0"/>
        <w:adjustRightInd w:val="0"/>
        <w:rPr>
          <w:rFonts w:ascii="Arial" w:hAnsi="Arial" w:cs="Arial"/>
        </w:rPr>
      </w:pPr>
    </w:p>
    <w:p w14:paraId="4CBAA7E5" w14:textId="5E2567C9" w:rsidR="00164F8D" w:rsidRDefault="00F454E8" w:rsidP="00F454E8">
      <w:pPr>
        <w:autoSpaceDE w:val="0"/>
        <w:autoSpaceDN w:val="0"/>
        <w:adjustRightInd w:val="0"/>
        <w:spacing w:line="360" w:lineRule="auto"/>
        <w:jc w:val="both"/>
        <w:rPr>
          <w:rFonts w:ascii="Arial" w:hAnsi="Arial" w:cs="Arial"/>
        </w:rPr>
      </w:pPr>
      <w:r w:rsidRPr="00F454E8">
        <w:rPr>
          <w:rFonts w:ascii="Arial" w:hAnsi="Arial" w:cs="Arial"/>
        </w:rPr>
        <w:t xml:space="preserve">Dado que la muestra de </w:t>
      </w:r>
      <w:r>
        <w:rPr>
          <w:rFonts w:ascii="Arial" w:hAnsi="Arial" w:cs="Arial"/>
        </w:rPr>
        <w:t>la encuesta,</w:t>
      </w:r>
      <w:r w:rsidRPr="00F454E8">
        <w:rPr>
          <w:rFonts w:ascii="Arial" w:hAnsi="Arial" w:cs="Arial"/>
        </w:rPr>
        <w:t xml:space="preserve"> es una muestra </w:t>
      </w:r>
      <w:r>
        <w:rPr>
          <w:rFonts w:ascii="Arial" w:hAnsi="Arial" w:cs="Arial"/>
        </w:rPr>
        <w:t>estratificada con selección por</w:t>
      </w:r>
      <w:r w:rsidRPr="00F454E8">
        <w:rPr>
          <w:rFonts w:ascii="Arial" w:hAnsi="Arial" w:cs="Arial"/>
        </w:rPr>
        <w:t xml:space="preserve"> conglomerados en dos etapas, las ponderaciones de muestreo se calcularán en función de las probabilidades de muestreo separadas para cada etapa de muestreo y para cada conglomerado. Usamos las siguientes notaciones:</w:t>
      </w:r>
    </w:p>
    <w:p w14:paraId="5C0B7F22" w14:textId="77777777" w:rsidR="00265233" w:rsidRDefault="00265233" w:rsidP="00F454E8">
      <w:pPr>
        <w:autoSpaceDE w:val="0"/>
        <w:autoSpaceDN w:val="0"/>
        <w:adjustRightInd w:val="0"/>
        <w:spacing w:line="360" w:lineRule="auto"/>
        <w:jc w:val="both"/>
        <w:rPr>
          <w:rFonts w:ascii="Arial" w:hAnsi="Arial" w:cs="Arial"/>
        </w:rPr>
      </w:pPr>
    </w:p>
    <w:p w14:paraId="29A70AFE" w14:textId="4A9293A7" w:rsidR="00F454E8" w:rsidRDefault="007966D5" w:rsidP="00F454E8">
      <w:pPr>
        <w:autoSpaceDE w:val="0"/>
        <w:autoSpaceDN w:val="0"/>
        <w:adjustRightInd w:val="0"/>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r>
              <w:rPr>
                <w:rFonts w:ascii="Cambria Math" w:hAnsi="Cambria Math" w:cs="Arial"/>
              </w:rPr>
              <m:t>hi</m:t>
            </m:r>
          </m:sub>
        </m:sSub>
        <m:r>
          <w:rPr>
            <w:rFonts w:ascii="Cambria Math" w:hAnsi="Cambria Math" w:cs="Arial"/>
          </w:rPr>
          <m:t>:</m:t>
        </m:r>
      </m:oMath>
      <w:r w:rsidR="00F454E8">
        <w:rPr>
          <w:rFonts w:ascii="Arial" w:hAnsi="Arial" w:cs="Arial"/>
        </w:rPr>
        <w:t xml:space="preserve"> </w:t>
      </w:r>
      <w:r w:rsidR="00265233">
        <w:rPr>
          <w:rFonts w:ascii="Arial" w:hAnsi="Arial" w:cs="Arial"/>
        </w:rPr>
        <w:t xml:space="preserve">Probabilidad de muestreo de primera etapa en la </w:t>
      </w:r>
      <m:oMath>
        <m:r>
          <w:rPr>
            <w:rFonts w:ascii="Cambria Math" w:hAnsi="Cambria Math" w:cs="Arial"/>
          </w:rPr>
          <m:t>i</m:t>
        </m:r>
      </m:oMath>
      <w:r w:rsidR="00265233">
        <w:rPr>
          <w:rFonts w:ascii="Arial" w:hAnsi="Arial" w:cs="Arial"/>
        </w:rPr>
        <w:t xml:space="preserve"> -esima MZ en el estrato </w:t>
      </w:r>
      <m:oMath>
        <m:r>
          <w:rPr>
            <w:rFonts w:ascii="Cambria Math" w:hAnsi="Cambria Math" w:cs="Arial"/>
          </w:rPr>
          <m:t>h</m:t>
        </m:r>
      </m:oMath>
      <w:r w:rsidR="00DA3B52">
        <w:rPr>
          <w:rFonts w:ascii="Arial" w:hAnsi="Arial" w:cs="Arial"/>
        </w:rPr>
        <w:t>.</w:t>
      </w:r>
    </w:p>
    <w:p w14:paraId="5100939F" w14:textId="1E1E2376" w:rsidR="00265233" w:rsidRDefault="007966D5" w:rsidP="00F454E8">
      <w:pPr>
        <w:autoSpaceDE w:val="0"/>
        <w:autoSpaceDN w:val="0"/>
        <w:adjustRightInd w:val="0"/>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r>
              <w:rPr>
                <w:rFonts w:ascii="Cambria Math" w:hAnsi="Cambria Math" w:cs="Arial"/>
              </w:rPr>
              <m:t>hi</m:t>
            </m:r>
          </m:sub>
        </m:sSub>
      </m:oMath>
      <w:r w:rsidR="00265233">
        <w:rPr>
          <w:rFonts w:ascii="Arial" w:hAnsi="Arial" w:cs="Arial"/>
        </w:rPr>
        <w:t xml:space="preserve">: Probabilidad de muestreo de segunda etapa dentro de </w:t>
      </w:r>
      <m:oMath>
        <m:r>
          <w:rPr>
            <w:rFonts w:ascii="Cambria Math" w:hAnsi="Cambria Math" w:cs="Arial"/>
          </w:rPr>
          <m:t>i</m:t>
        </m:r>
      </m:oMath>
      <w:r w:rsidR="00265233">
        <w:rPr>
          <w:rFonts w:ascii="Arial" w:hAnsi="Arial" w:cs="Arial"/>
        </w:rPr>
        <w:t xml:space="preserve"> -esima MZ (hogar)</w:t>
      </w:r>
      <w:r w:rsidR="00DA3B52">
        <w:rPr>
          <w:rFonts w:ascii="Arial" w:hAnsi="Arial" w:cs="Arial"/>
        </w:rPr>
        <w:t>.</w:t>
      </w:r>
    </w:p>
    <w:p w14:paraId="744E7B50" w14:textId="01DDB077" w:rsidR="00265233" w:rsidRDefault="00265233" w:rsidP="00F454E8">
      <w:pPr>
        <w:autoSpaceDE w:val="0"/>
        <w:autoSpaceDN w:val="0"/>
        <w:adjustRightInd w:val="0"/>
        <w:spacing w:line="360" w:lineRule="auto"/>
        <w:jc w:val="both"/>
        <w:rPr>
          <w:rFonts w:ascii="Arial" w:hAnsi="Arial" w:cs="Arial"/>
        </w:rPr>
      </w:pPr>
    </w:p>
    <w:p w14:paraId="30C77735" w14:textId="7550CABE" w:rsidR="00265233" w:rsidRDefault="00265233" w:rsidP="00F454E8">
      <w:pPr>
        <w:autoSpaceDE w:val="0"/>
        <w:autoSpaceDN w:val="0"/>
        <w:adjustRightInd w:val="0"/>
        <w:spacing w:line="360" w:lineRule="auto"/>
        <w:jc w:val="both"/>
        <w:rPr>
          <w:rFonts w:ascii="Arial" w:hAnsi="Arial" w:cs="Arial"/>
        </w:rPr>
      </w:pPr>
      <w:r>
        <w:rPr>
          <w:rFonts w:ascii="Arial" w:hAnsi="Arial" w:cs="Arial"/>
        </w:rPr>
        <w:t xml:space="preserve">Sea </w:t>
      </w:r>
      <m:oMath>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oMath>
      <w:r w:rsidR="00451D49">
        <w:rPr>
          <w:rFonts w:ascii="Arial" w:hAnsi="Arial" w:cs="Arial"/>
        </w:rPr>
        <w:t xml:space="preserve"> el numero de MZ seleccionadas en el estrato </w:t>
      </w:r>
      <m:oMath>
        <m:r>
          <w:rPr>
            <w:rFonts w:ascii="Cambria Math" w:hAnsi="Cambria Math" w:cs="Arial"/>
          </w:rPr>
          <m:t>h</m:t>
        </m:r>
      </m:oMath>
      <w:r w:rsidR="00451D49">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oMath>
      <w:r w:rsidR="00451D49">
        <w:rPr>
          <w:rFonts w:ascii="Arial" w:hAnsi="Arial" w:cs="Arial"/>
        </w:rPr>
        <w:t xml:space="preserve"> el numero de hogares acorde al marco muestral en la </w:t>
      </w:r>
      <m:oMath>
        <m:r>
          <w:rPr>
            <w:rFonts w:ascii="Cambria Math" w:hAnsi="Cambria Math" w:cs="Arial"/>
          </w:rPr>
          <m:t>i</m:t>
        </m:r>
      </m:oMath>
      <w:r w:rsidR="00451D49">
        <w:rPr>
          <w:rFonts w:ascii="Arial" w:hAnsi="Arial" w:cs="Arial"/>
        </w:rPr>
        <w:t xml:space="preserve">-esima MZ, y </w:t>
      </w:r>
      <m:oMath>
        <m:nary>
          <m:naryPr>
            <m:chr m:val="∑"/>
            <m:limLoc m:val="undOvr"/>
            <m:ctrlPr>
              <w:rPr>
                <w:rFonts w:ascii="Cambria Math" w:hAnsi="Cambria Math" w:cs="Arial"/>
                <w:i/>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sup>
          <m:e>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e>
        </m:nary>
      </m:oMath>
      <w:r w:rsidR="00856607">
        <w:rPr>
          <w:rFonts w:ascii="Arial" w:hAnsi="Arial" w:cs="Arial"/>
        </w:rPr>
        <w:t xml:space="preserve"> el </w:t>
      </w:r>
      <w:r w:rsidR="00896FEB">
        <w:rPr>
          <w:rFonts w:ascii="Arial" w:hAnsi="Arial" w:cs="Arial"/>
        </w:rPr>
        <w:t>número</w:t>
      </w:r>
      <w:r w:rsidR="00856607">
        <w:rPr>
          <w:rFonts w:ascii="Arial" w:hAnsi="Arial" w:cs="Arial"/>
        </w:rPr>
        <w:t xml:space="preserve"> total de hogares en el estrato. La probabilidad de seleccionar el </w:t>
      </w:r>
      <m:oMath>
        <m:r>
          <w:rPr>
            <w:rFonts w:ascii="Cambria Math" w:hAnsi="Cambria Math" w:cs="Arial"/>
          </w:rPr>
          <m:t>i</m:t>
        </m:r>
      </m:oMath>
      <w:r w:rsidR="00856607">
        <w:rPr>
          <w:rFonts w:ascii="Arial" w:hAnsi="Arial" w:cs="Arial"/>
        </w:rPr>
        <w:t>-</w:t>
      </w:r>
      <w:proofErr w:type="spellStart"/>
      <w:r w:rsidR="00DA3B52">
        <w:rPr>
          <w:rFonts w:ascii="Arial" w:hAnsi="Arial" w:cs="Arial"/>
          <w:lang w:val="x-none"/>
        </w:rPr>
        <w:t>é</w:t>
      </w:r>
      <w:r w:rsidR="00856607">
        <w:rPr>
          <w:rFonts w:ascii="Arial" w:hAnsi="Arial" w:cs="Arial"/>
        </w:rPr>
        <w:t>sima</w:t>
      </w:r>
      <w:proofErr w:type="spellEnd"/>
      <w:r w:rsidR="00856607">
        <w:rPr>
          <w:rFonts w:ascii="Arial" w:hAnsi="Arial" w:cs="Arial"/>
        </w:rPr>
        <w:t xml:space="preserve"> MZ en la encuesta es calculada por:</w:t>
      </w:r>
    </w:p>
    <w:p w14:paraId="79F39D02" w14:textId="4280DE9E" w:rsidR="00856607" w:rsidRPr="00896FEB" w:rsidRDefault="007966D5" w:rsidP="00F454E8">
      <w:pPr>
        <w:autoSpaceDE w:val="0"/>
        <w:autoSpaceDN w:val="0"/>
        <w:adjustRightInd w:val="0"/>
        <w:spacing w:line="36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r>
                <w:rPr>
                  <w:rFonts w:ascii="Cambria Math" w:hAnsi="Cambria Math" w:cs="Arial"/>
                </w:rPr>
                <m:t>hi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num>
            <m:den>
              <m:nary>
                <m:naryPr>
                  <m:chr m:val="∑"/>
                  <m:limLoc m:val="undOvr"/>
                  <m:ctrlPr>
                    <w:rPr>
                      <w:rFonts w:ascii="Cambria Math" w:hAnsi="Cambria Math" w:cs="Arial"/>
                      <w:i/>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sup>
                <m:e>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e>
              </m:nary>
            </m:den>
          </m:f>
        </m:oMath>
      </m:oMathPara>
    </w:p>
    <w:p w14:paraId="64E91F60" w14:textId="3BFFBCDC" w:rsidR="00896FEB" w:rsidRDefault="00896FEB" w:rsidP="00F454E8">
      <w:pPr>
        <w:autoSpaceDE w:val="0"/>
        <w:autoSpaceDN w:val="0"/>
        <w:adjustRightInd w:val="0"/>
        <w:spacing w:line="360" w:lineRule="auto"/>
        <w:jc w:val="both"/>
        <w:rPr>
          <w:rFonts w:ascii="Arial" w:hAnsi="Arial" w:cs="Arial"/>
        </w:rPr>
      </w:pPr>
      <w:r>
        <w:rPr>
          <w:rFonts w:ascii="Arial" w:hAnsi="Arial" w:cs="Arial"/>
        </w:rPr>
        <w:t xml:space="preserve">Sea </w:t>
      </w:r>
      <m:oMath>
        <m:sSubSup>
          <m:sSubSupPr>
            <m:ctrlPr>
              <w:rPr>
                <w:rFonts w:ascii="Cambria Math" w:hAnsi="Cambria Math" w:cs="Arial"/>
                <w:i/>
              </w:rPr>
            </m:ctrlPr>
          </m:sSubSupPr>
          <m:e>
            <m:r>
              <w:rPr>
                <w:rFonts w:ascii="Cambria Math" w:hAnsi="Cambria Math" w:cs="Arial"/>
              </w:rPr>
              <m:t>M</m:t>
            </m:r>
          </m:e>
          <m:sub>
            <m:r>
              <w:rPr>
                <w:rFonts w:ascii="Cambria Math" w:hAnsi="Cambria Math" w:cs="Arial"/>
              </w:rPr>
              <m:t>hi</m:t>
            </m:r>
          </m:sub>
          <m:sup>
            <m:r>
              <w:rPr>
                <w:rFonts w:ascii="Cambria Math" w:hAnsi="Cambria Math" w:cs="Arial"/>
              </w:rPr>
              <m:t>*</m:t>
            </m:r>
          </m:sup>
        </m:sSubSup>
      </m:oMath>
      <w:r>
        <w:rPr>
          <w:rFonts w:ascii="Arial" w:hAnsi="Arial" w:cs="Arial"/>
        </w:rPr>
        <w:t xml:space="preserve"> el numero de hogares listados durante la operación de las encuestas en la </w:t>
      </w:r>
      <w:proofErr w:type="spellStart"/>
      <w:r>
        <w:rPr>
          <w:rFonts w:ascii="Arial" w:hAnsi="Arial" w:cs="Arial"/>
        </w:rPr>
        <w:t>Mz</w:t>
      </w:r>
      <w:proofErr w:type="spellEnd"/>
      <w:r>
        <w:rPr>
          <w:rFonts w:ascii="Arial" w:hAnsi="Arial" w:cs="Arial"/>
        </w:rPr>
        <w:t xml:space="preserve"> </w:t>
      </w:r>
      <m:oMath>
        <m:r>
          <w:rPr>
            <w:rFonts w:ascii="Cambria Math" w:hAnsi="Cambria Math" w:cs="Arial"/>
          </w:rPr>
          <m:t xml:space="preserve"> i</m:t>
        </m:r>
      </m:oMath>
      <w:r>
        <w:rPr>
          <w:rFonts w:ascii="Arial" w:hAnsi="Arial" w:cs="Arial"/>
        </w:rPr>
        <w:t>-esima</w:t>
      </w:r>
      <w:r w:rsidR="00B62B1F">
        <w:rPr>
          <w:rFonts w:ascii="Arial" w:hAnsi="Arial" w:cs="Arial"/>
        </w:rPr>
        <w:t xml:space="preserve"> en el estrato </w:t>
      </w:r>
      <m:oMath>
        <m:r>
          <w:rPr>
            <w:rFonts w:ascii="Cambria Math" w:hAnsi="Cambria Math" w:cs="Arial"/>
          </w:rPr>
          <m:t>h</m:t>
        </m:r>
      </m:oMath>
      <w:r w:rsidR="00B62B1F">
        <w:rPr>
          <w:rFonts w:ascii="Arial" w:hAnsi="Arial" w:cs="Arial"/>
        </w:rPr>
        <w:t xml:space="preserve">, sea </w:t>
      </w:r>
      <m:oMath>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oMath>
      <w:r w:rsidR="00B62B1F">
        <w:rPr>
          <w:rFonts w:ascii="Arial" w:hAnsi="Arial" w:cs="Arial"/>
        </w:rPr>
        <w:t xml:space="preserve"> el </w:t>
      </w:r>
      <w:r w:rsidR="00A464B8">
        <w:rPr>
          <w:rFonts w:ascii="Arial" w:hAnsi="Arial" w:cs="Arial"/>
        </w:rPr>
        <w:t>número</w:t>
      </w:r>
      <w:r w:rsidR="00B62B1F">
        <w:rPr>
          <w:rFonts w:ascii="Arial" w:hAnsi="Arial" w:cs="Arial"/>
        </w:rPr>
        <w:t xml:space="preserve"> de hogares seleccionados en la </w:t>
      </w:r>
      <w:proofErr w:type="spellStart"/>
      <w:r w:rsidR="00B62B1F">
        <w:rPr>
          <w:rFonts w:ascii="Arial" w:hAnsi="Arial" w:cs="Arial"/>
        </w:rPr>
        <w:t>Mz</w:t>
      </w:r>
      <w:proofErr w:type="spellEnd"/>
      <w:r w:rsidR="00B62B1F">
        <w:rPr>
          <w:rFonts w:ascii="Arial" w:hAnsi="Arial" w:cs="Arial"/>
        </w:rPr>
        <w:t>. La probabilidad de selección de segunda etapa para cada hogar en la manzana es calculada por:</w:t>
      </w:r>
    </w:p>
    <w:p w14:paraId="48F325AB" w14:textId="58B5E3F4" w:rsidR="00B62B1F" w:rsidRPr="00B62B1F" w:rsidRDefault="007966D5" w:rsidP="00F454E8">
      <w:pPr>
        <w:autoSpaceDE w:val="0"/>
        <w:autoSpaceDN w:val="0"/>
        <w:adjustRightInd w:val="0"/>
        <w:spacing w:line="36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r>
                <w:rPr>
                  <w:rFonts w:ascii="Cambria Math" w:hAnsi="Cambria Math" w:cs="Arial"/>
                </w:rPr>
                <m:t>hi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hi</m:t>
                  </m:r>
                </m:sub>
              </m:sSub>
            </m:num>
            <m:den>
              <m:sSubSup>
                <m:sSubSupPr>
                  <m:ctrlPr>
                    <w:rPr>
                      <w:rFonts w:ascii="Cambria Math" w:hAnsi="Cambria Math" w:cs="Arial"/>
                      <w:i/>
                    </w:rPr>
                  </m:ctrlPr>
                </m:sSubSupPr>
                <m:e>
                  <m:r>
                    <w:rPr>
                      <w:rFonts w:ascii="Cambria Math" w:hAnsi="Cambria Math" w:cs="Arial"/>
                    </w:rPr>
                    <m:t>M</m:t>
                  </m:r>
                </m:e>
                <m:sub>
                  <m:r>
                    <w:rPr>
                      <w:rFonts w:ascii="Cambria Math" w:hAnsi="Cambria Math" w:cs="Arial"/>
                    </w:rPr>
                    <m:t>hi</m:t>
                  </m:r>
                </m:sub>
                <m:sup>
                  <m:r>
                    <w:rPr>
                      <w:rFonts w:ascii="Cambria Math" w:hAnsi="Cambria Math" w:cs="Arial"/>
                    </w:rPr>
                    <m:t>*</m:t>
                  </m:r>
                </m:sup>
              </m:sSubSup>
            </m:den>
          </m:f>
        </m:oMath>
      </m:oMathPara>
    </w:p>
    <w:p w14:paraId="54F6F57C" w14:textId="220B8E5B" w:rsidR="00B62B1F" w:rsidRDefault="00B62B1F" w:rsidP="00F454E8">
      <w:pPr>
        <w:autoSpaceDE w:val="0"/>
        <w:autoSpaceDN w:val="0"/>
        <w:adjustRightInd w:val="0"/>
        <w:spacing w:line="360" w:lineRule="auto"/>
        <w:jc w:val="both"/>
        <w:rPr>
          <w:rFonts w:ascii="Arial" w:hAnsi="Arial" w:cs="Arial"/>
        </w:rPr>
      </w:pPr>
      <w:r>
        <w:rPr>
          <w:rFonts w:ascii="Arial" w:hAnsi="Arial" w:cs="Arial"/>
        </w:rPr>
        <w:t xml:space="preserve">La probabilidad de total de selección en cada hogar  en la manzana </w:t>
      </w:r>
      <m:oMath>
        <m:r>
          <w:rPr>
            <w:rFonts w:ascii="Cambria Math" w:hAnsi="Cambria Math" w:cs="Arial"/>
          </w:rPr>
          <m:t>i</m:t>
        </m:r>
      </m:oMath>
      <w:r>
        <w:rPr>
          <w:rFonts w:ascii="Arial" w:hAnsi="Arial" w:cs="Arial"/>
        </w:rPr>
        <w:t xml:space="preserve">-esima del estrato </w:t>
      </w:r>
      <m:oMath>
        <m:r>
          <w:rPr>
            <w:rFonts w:ascii="Cambria Math" w:hAnsi="Cambria Math" w:cs="Arial"/>
          </w:rPr>
          <m:t>h</m:t>
        </m:r>
      </m:oMath>
      <w:r>
        <w:rPr>
          <w:rFonts w:ascii="Arial" w:hAnsi="Arial" w:cs="Arial"/>
        </w:rPr>
        <w:t xml:space="preserve"> es por lo tanto el producto de ambas probabilidades calculadas:</w:t>
      </w:r>
    </w:p>
    <w:p w14:paraId="30610FC0" w14:textId="16A618A9" w:rsidR="00B62B1F" w:rsidRDefault="00B62B1F" w:rsidP="00F454E8">
      <w:pPr>
        <w:autoSpaceDE w:val="0"/>
        <w:autoSpaceDN w:val="0"/>
        <w:adjustRightInd w:val="0"/>
        <w:spacing w:line="360" w:lineRule="auto"/>
        <w:jc w:val="both"/>
        <w:rPr>
          <w:rFonts w:ascii="Arial" w:hAnsi="Arial" w:cs="Arial"/>
        </w:rPr>
      </w:pPr>
    </w:p>
    <w:p w14:paraId="7D0CD20C" w14:textId="5E765FF7" w:rsidR="00B62B1F" w:rsidRPr="00B62B1F" w:rsidRDefault="007966D5" w:rsidP="00F454E8">
      <w:pPr>
        <w:autoSpaceDE w:val="0"/>
        <w:autoSpaceDN w:val="0"/>
        <w:adjustRightInd w:val="0"/>
        <w:spacing w:line="36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hi</m:t>
              </m:r>
            </m:sub>
          </m:sSub>
          <m:r>
            <w:rPr>
              <w:rFonts w:ascii="Cambria Math" w:hAnsi="Cambria Math" w:cs="Arial"/>
            </w:rPr>
            <m:t>=P</m:t>
          </m:r>
          <m:sSub>
            <m:sSubPr>
              <m:ctrlPr>
                <w:rPr>
                  <w:rFonts w:ascii="Cambria Math" w:hAnsi="Cambria Math" w:cs="Arial"/>
                  <w:i/>
                </w:rPr>
              </m:ctrlPr>
            </m:sSubPr>
            <m:e>
              <m:r>
                <w:rPr>
                  <w:rFonts w:ascii="Cambria Math" w:hAnsi="Cambria Math" w:cs="Arial"/>
                </w:rPr>
                <m:t>1</m:t>
              </m:r>
            </m:e>
            <m:sub>
              <m:r>
                <w:rPr>
                  <w:rFonts w:ascii="Cambria Math" w:hAnsi="Cambria Math" w:cs="Arial"/>
                </w:rPr>
                <m:t>hi</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2</m:t>
              </m:r>
              <m:r>
                <w:rPr>
                  <w:rFonts w:ascii="Cambria Math" w:hAnsi="Cambria Math" w:cs="Arial"/>
                </w:rPr>
                <m:t>hi</m:t>
              </m:r>
            </m:sub>
          </m:sSub>
        </m:oMath>
      </m:oMathPara>
    </w:p>
    <w:p w14:paraId="7E4C5C98" w14:textId="5571E508" w:rsidR="00B62B1F" w:rsidRDefault="00B62B1F" w:rsidP="00F454E8">
      <w:pPr>
        <w:autoSpaceDE w:val="0"/>
        <w:autoSpaceDN w:val="0"/>
        <w:adjustRightInd w:val="0"/>
        <w:spacing w:line="360" w:lineRule="auto"/>
        <w:jc w:val="both"/>
        <w:rPr>
          <w:rFonts w:ascii="Arial" w:hAnsi="Arial" w:cs="Arial"/>
        </w:rPr>
      </w:pPr>
      <w:r>
        <w:rPr>
          <w:rFonts w:ascii="Arial" w:hAnsi="Arial" w:cs="Arial"/>
        </w:rPr>
        <w:lastRenderedPageBreak/>
        <w:t>Los factores de expansión y/o ponderación muestral para la encuesta</w:t>
      </w:r>
      <w:r w:rsidR="00A464B8">
        <w:rPr>
          <w:rFonts w:ascii="Arial" w:hAnsi="Arial" w:cs="Arial"/>
        </w:rPr>
        <w:t xml:space="preserve">, para cada hogar en la </w:t>
      </w:r>
      <m:oMath>
        <m:r>
          <w:rPr>
            <w:rFonts w:ascii="Cambria Math" w:hAnsi="Cambria Math" w:cs="Arial"/>
          </w:rPr>
          <m:t>i</m:t>
        </m:r>
      </m:oMath>
      <w:r w:rsidR="00A464B8">
        <w:rPr>
          <w:rFonts w:ascii="Arial" w:hAnsi="Arial" w:cs="Arial"/>
        </w:rPr>
        <w:t xml:space="preserve">-esima MZ del estrato </w:t>
      </w:r>
      <m:oMath>
        <m:r>
          <w:rPr>
            <w:rFonts w:ascii="Cambria Math" w:hAnsi="Cambria Math" w:cs="Arial"/>
          </w:rPr>
          <m:t>h</m:t>
        </m:r>
      </m:oMath>
      <w:r w:rsidR="00A464B8">
        <w:rPr>
          <w:rFonts w:ascii="Arial" w:hAnsi="Arial" w:cs="Arial"/>
        </w:rPr>
        <w:t xml:space="preserve"> es el inverso de la probabilidad total:</w:t>
      </w:r>
    </w:p>
    <w:p w14:paraId="4FFA0FE0" w14:textId="377ED741" w:rsidR="00A464B8" w:rsidRDefault="007966D5" w:rsidP="00DA3B52">
      <w:pPr>
        <w:autoSpaceDE w:val="0"/>
        <w:autoSpaceDN w:val="0"/>
        <w:adjustRightInd w:val="0"/>
        <w:spacing w:line="360" w:lineRule="auto"/>
        <w:jc w:val="center"/>
        <w:rPr>
          <w:rFonts w:ascii="Arial" w:hAnsi="Arial" w:cs="Arial"/>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hi</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P</m:t>
                </m:r>
              </m:e>
              <m:sub>
                <m:r>
                  <w:rPr>
                    <w:rFonts w:ascii="Cambria Math" w:hAnsi="Cambria Math" w:cs="Arial"/>
                  </w:rPr>
                  <m:t>hi</m:t>
                </m:r>
              </m:sub>
            </m:sSub>
          </m:den>
        </m:f>
      </m:oMath>
      <w:r w:rsidR="00DA3B52">
        <w:rPr>
          <w:rFonts w:ascii="Arial" w:hAnsi="Arial" w:cs="Arial"/>
        </w:rPr>
        <w:t>.</w:t>
      </w:r>
    </w:p>
    <w:p w14:paraId="0B0724EE" w14:textId="77777777" w:rsidR="00265233" w:rsidRDefault="00265233" w:rsidP="00F454E8">
      <w:pPr>
        <w:autoSpaceDE w:val="0"/>
        <w:autoSpaceDN w:val="0"/>
        <w:adjustRightInd w:val="0"/>
        <w:spacing w:line="360" w:lineRule="auto"/>
        <w:jc w:val="both"/>
        <w:rPr>
          <w:rFonts w:ascii="Arial" w:hAnsi="Arial" w:cs="Arial"/>
        </w:rPr>
      </w:pPr>
    </w:p>
    <w:p w14:paraId="2AAF8DEA" w14:textId="1814B8C0" w:rsidR="00E11CCC" w:rsidRPr="00530957" w:rsidRDefault="00066792" w:rsidP="00530957">
      <w:pPr>
        <w:pStyle w:val="Heading2"/>
        <w:spacing w:line="360" w:lineRule="auto"/>
        <w:rPr>
          <w:rFonts w:ascii="Arial" w:hAnsi="Arial" w:cs="Arial"/>
          <w:b/>
        </w:rPr>
      </w:pPr>
      <w:bookmarkStart w:id="15" w:name="_Toc531875380"/>
      <w:r w:rsidRPr="00530957">
        <w:rPr>
          <w:rFonts w:ascii="Arial" w:hAnsi="Arial" w:cs="Arial"/>
          <w:b/>
        </w:rPr>
        <w:t>1</w:t>
      </w:r>
      <w:r w:rsidR="00225275" w:rsidRPr="00530957">
        <w:rPr>
          <w:rFonts w:ascii="Arial" w:hAnsi="Arial" w:cs="Arial"/>
          <w:b/>
        </w:rPr>
        <w:t>.3</w:t>
      </w:r>
      <w:r w:rsidR="00DA3B52">
        <w:rPr>
          <w:rFonts w:ascii="Arial" w:hAnsi="Arial" w:cs="Arial"/>
          <w:b/>
        </w:rPr>
        <w:t xml:space="preserve"> </w:t>
      </w:r>
      <w:r w:rsidR="00225275" w:rsidRPr="00530957">
        <w:rPr>
          <w:rFonts w:ascii="Arial" w:hAnsi="Arial" w:cs="Arial"/>
          <w:b/>
        </w:rPr>
        <w:t>DISEÑO DE INSTRUMENTOS</w:t>
      </w:r>
      <w:bookmarkEnd w:id="15"/>
    </w:p>
    <w:p w14:paraId="2BE40CB2" w14:textId="77777777" w:rsidR="00E11CCC" w:rsidRPr="00C70693" w:rsidRDefault="00E11CCC" w:rsidP="00530957">
      <w:pPr>
        <w:spacing w:line="360" w:lineRule="auto"/>
        <w:jc w:val="both"/>
        <w:rPr>
          <w:rFonts w:ascii="Arial" w:hAnsi="Arial" w:cs="Arial"/>
        </w:rPr>
      </w:pPr>
      <w:r w:rsidRPr="00C70693">
        <w:rPr>
          <w:rFonts w:ascii="Arial" w:hAnsi="Arial" w:cs="Arial"/>
        </w:rPr>
        <w:t xml:space="preserve">Para seleccionar los instrumentos, además de la literatura pertinente, se revisaron aquellos utilizados </w:t>
      </w:r>
      <w:r w:rsidR="001C56A8" w:rsidRPr="00C70693">
        <w:rPr>
          <w:rFonts w:ascii="Arial" w:hAnsi="Arial" w:cs="Arial"/>
        </w:rPr>
        <w:t>en otras encuestas de orden municipal y nacional</w:t>
      </w:r>
      <w:r w:rsidRPr="00C70693">
        <w:rPr>
          <w:rFonts w:ascii="Arial" w:hAnsi="Arial" w:cs="Arial"/>
        </w:rPr>
        <w:t xml:space="preserve">. Una vez elegidos, se determinó su aplicación parcial en algunos casos, acorde </w:t>
      </w:r>
      <w:r w:rsidR="001C56A8" w:rsidRPr="00C70693">
        <w:rPr>
          <w:rFonts w:ascii="Arial" w:hAnsi="Arial" w:cs="Arial"/>
        </w:rPr>
        <w:t>a</w:t>
      </w:r>
      <w:r w:rsidRPr="00C70693">
        <w:rPr>
          <w:rFonts w:ascii="Arial" w:hAnsi="Arial" w:cs="Arial"/>
        </w:rPr>
        <w:t xml:space="preserve"> necesidades de la información requerida.</w:t>
      </w:r>
    </w:p>
    <w:p w14:paraId="66C7D577" w14:textId="77777777" w:rsidR="00E11CCC" w:rsidRPr="00C70693" w:rsidRDefault="00E11CCC" w:rsidP="00530957">
      <w:pPr>
        <w:spacing w:line="360" w:lineRule="auto"/>
        <w:jc w:val="both"/>
        <w:rPr>
          <w:rFonts w:ascii="Arial" w:hAnsi="Arial" w:cs="Arial"/>
        </w:rPr>
      </w:pPr>
      <w:r w:rsidRPr="00C70693">
        <w:rPr>
          <w:rFonts w:ascii="Arial" w:hAnsi="Arial" w:cs="Arial"/>
        </w:rPr>
        <w:t>Los instrumentos seleccionados fueron: el Índ</w:t>
      </w:r>
      <w:r w:rsidR="001C56A8" w:rsidRPr="00C70693">
        <w:rPr>
          <w:rFonts w:ascii="Arial" w:hAnsi="Arial" w:cs="Arial"/>
        </w:rPr>
        <w:t>ice Multidimensional de Pobreza, la escala latinoamericana y de caribe de seguridad alimentaria y formulario de registro de antropometría (diseño propio).</w:t>
      </w:r>
    </w:p>
    <w:p w14:paraId="1B55170A" w14:textId="77777777" w:rsidR="00225275" w:rsidRPr="00C70693" w:rsidRDefault="00225275" w:rsidP="00530957">
      <w:pPr>
        <w:spacing w:line="360" w:lineRule="auto"/>
        <w:jc w:val="both"/>
        <w:rPr>
          <w:rFonts w:ascii="Arial" w:hAnsi="Arial" w:cs="Arial"/>
        </w:rPr>
      </w:pPr>
      <w:r w:rsidRPr="00C70693">
        <w:rPr>
          <w:rFonts w:ascii="Arial" w:hAnsi="Arial" w:cs="Arial"/>
        </w:rPr>
        <w:t>Los instrumentos ut</w:t>
      </w:r>
      <w:r w:rsidR="003875E8" w:rsidRPr="00C70693">
        <w:rPr>
          <w:rFonts w:ascii="Arial" w:hAnsi="Arial" w:cs="Arial"/>
        </w:rPr>
        <w:t>ilizados se organizaron en un formulario único que comprendía las siguientes secciones:</w:t>
      </w:r>
    </w:p>
    <w:p w14:paraId="2A61A82F" w14:textId="77777777" w:rsidR="003875E8" w:rsidRPr="00C70693" w:rsidRDefault="003875E8" w:rsidP="003875E8">
      <w:pPr>
        <w:pStyle w:val="ListParagraph"/>
        <w:numPr>
          <w:ilvl w:val="0"/>
          <w:numId w:val="2"/>
        </w:numPr>
        <w:jc w:val="both"/>
        <w:rPr>
          <w:rFonts w:ascii="Arial" w:hAnsi="Arial" w:cs="Arial"/>
        </w:rPr>
      </w:pPr>
      <w:r w:rsidRPr="00C70693">
        <w:rPr>
          <w:rFonts w:ascii="Arial" w:hAnsi="Arial" w:cs="Arial"/>
        </w:rPr>
        <w:t>Vivienda y Hogar</w:t>
      </w:r>
    </w:p>
    <w:p w14:paraId="7F7DECD6" w14:textId="77777777" w:rsidR="003875E8" w:rsidRPr="00C70693" w:rsidRDefault="003875E8" w:rsidP="003875E8">
      <w:pPr>
        <w:pStyle w:val="ListParagraph"/>
        <w:numPr>
          <w:ilvl w:val="0"/>
          <w:numId w:val="2"/>
        </w:numPr>
        <w:jc w:val="both"/>
        <w:rPr>
          <w:rFonts w:ascii="Arial" w:hAnsi="Arial" w:cs="Arial"/>
        </w:rPr>
      </w:pPr>
      <w:r w:rsidRPr="00C70693">
        <w:rPr>
          <w:rFonts w:ascii="Arial" w:hAnsi="Arial" w:cs="Arial"/>
        </w:rPr>
        <w:t>Personas</w:t>
      </w:r>
    </w:p>
    <w:p w14:paraId="1CF3BED0" w14:textId="77777777" w:rsidR="003875E8" w:rsidRPr="00C70693" w:rsidRDefault="003875E8" w:rsidP="003875E8">
      <w:pPr>
        <w:pStyle w:val="ListParagraph"/>
        <w:numPr>
          <w:ilvl w:val="0"/>
          <w:numId w:val="2"/>
        </w:numPr>
        <w:jc w:val="both"/>
        <w:rPr>
          <w:rFonts w:ascii="Arial" w:hAnsi="Arial" w:cs="Arial"/>
        </w:rPr>
      </w:pPr>
      <w:r w:rsidRPr="00C70693">
        <w:rPr>
          <w:rFonts w:ascii="Arial" w:hAnsi="Arial" w:cs="Arial"/>
        </w:rPr>
        <w:t>Antropometría</w:t>
      </w:r>
    </w:p>
    <w:p w14:paraId="4DEBE8C9" w14:textId="77777777" w:rsidR="003875E8" w:rsidRPr="00C70693" w:rsidRDefault="003875E8" w:rsidP="003875E8">
      <w:pPr>
        <w:pStyle w:val="ListParagraph"/>
        <w:numPr>
          <w:ilvl w:val="0"/>
          <w:numId w:val="2"/>
        </w:numPr>
        <w:jc w:val="both"/>
        <w:rPr>
          <w:rFonts w:ascii="Arial" w:hAnsi="Arial" w:cs="Arial"/>
        </w:rPr>
      </w:pPr>
      <w:r w:rsidRPr="00C70693">
        <w:rPr>
          <w:rFonts w:ascii="Arial" w:hAnsi="Arial" w:cs="Arial"/>
        </w:rPr>
        <w:t>Escala ELCSA</w:t>
      </w:r>
    </w:p>
    <w:p w14:paraId="6E4E3BD6" w14:textId="77777777" w:rsidR="00225275" w:rsidRPr="00530957" w:rsidRDefault="00066792" w:rsidP="00530957">
      <w:pPr>
        <w:pStyle w:val="Heading3"/>
        <w:spacing w:line="360" w:lineRule="auto"/>
        <w:rPr>
          <w:rFonts w:ascii="Arial" w:hAnsi="Arial" w:cs="Arial"/>
          <w:b/>
        </w:rPr>
      </w:pPr>
      <w:bookmarkStart w:id="16" w:name="_Toc531875381"/>
      <w:r w:rsidRPr="00530957">
        <w:rPr>
          <w:rFonts w:ascii="Arial" w:hAnsi="Arial" w:cs="Arial"/>
          <w:b/>
        </w:rPr>
        <w:t>1</w:t>
      </w:r>
      <w:r w:rsidR="00225275" w:rsidRPr="00530957">
        <w:rPr>
          <w:rFonts w:ascii="Arial" w:hAnsi="Arial" w:cs="Arial"/>
          <w:b/>
        </w:rPr>
        <w:t>.3.1 Procedimiento de</w:t>
      </w:r>
      <w:r w:rsidR="003875E8" w:rsidRPr="00530957">
        <w:rPr>
          <w:rFonts w:ascii="Arial" w:hAnsi="Arial" w:cs="Arial"/>
          <w:b/>
        </w:rPr>
        <w:t xml:space="preserve"> recolección de información</w:t>
      </w:r>
      <w:bookmarkEnd w:id="16"/>
    </w:p>
    <w:p w14:paraId="4A5A7242" w14:textId="77777777" w:rsidR="003875E8" w:rsidRPr="00C70693" w:rsidRDefault="003875E8" w:rsidP="00530957">
      <w:pPr>
        <w:spacing w:line="360" w:lineRule="auto"/>
        <w:jc w:val="both"/>
        <w:rPr>
          <w:rFonts w:ascii="Arial" w:hAnsi="Arial" w:cs="Arial"/>
        </w:rPr>
      </w:pPr>
      <w:r w:rsidRPr="00C70693">
        <w:rPr>
          <w:rFonts w:ascii="Arial" w:hAnsi="Arial" w:cs="Arial"/>
        </w:rPr>
        <w:t xml:space="preserve">Debido a que el muestreo estuvo diseñado en dos etapas y por estratos, se identificó la necesidad que, realizada la primera etapa de selección, se caracterizada o mapeara la manzana seleccionada, con el fin de identificar el tamaño de la misma en términos de hogares y posteriormente realizar la selección aleatoria sistemática de los hogares. Por lo tanto, se diseñó un procedimiento de mapeo inicial en cada manzana, en la que consistía de recorrer la manzana previamente seleccionada, identifica la totalidad de estructuras y hogares contenidas en el, además de su identificación de manera geográfica, para que en la visita posterior al hogar seleccionado se contactará y se entrevistara a los individuos del hogar. </w:t>
      </w:r>
    </w:p>
    <w:p w14:paraId="0ADE2F03" w14:textId="77777777" w:rsidR="003875E8" w:rsidRPr="00C70693" w:rsidRDefault="003875E8" w:rsidP="00530957">
      <w:pPr>
        <w:spacing w:line="360" w:lineRule="auto"/>
        <w:jc w:val="both"/>
        <w:rPr>
          <w:rFonts w:ascii="Arial" w:hAnsi="Arial" w:cs="Arial"/>
        </w:rPr>
      </w:pPr>
      <w:r w:rsidRPr="00C70693">
        <w:rPr>
          <w:rFonts w:ascii="Arial" w:hAnsi="Arial" w:cs="Arial"/>
        </w:rPr>
        <w:t xml:space="preserve">Para este procedimiento de mapeo se diseñaron las formas 1, 3 y 5 (Ver anexos) que corresponden a formulario de mapeo, forma de segmentación y esquematización de la manzana. Los cuales cada encuestador deberá diligenciar </w:t>
      </w:r>
      <w:r w:rsidRPr="00C70693">
        <w:rPr>
          <w:rFonts w:ascii="Arial" w:hAnsi="Arial" w:cs="Arial"/>
        </w:rPr>
        <w:lastRenderedPageBreak/>
        <w:t>con lo observado en la visita de la manzana seleccionada. Posterior al mapeo, este reportara a la oficina de epidemiologia de la Secretaria de salud, quien realizara la selección de hogares y reportara de nuevo al encuestador los hogares que debe en una segunda visita contactar para aplicación de formulario de encuesta.</w:t>
      </w:r>
    </w:p>
    <w:p w14:paraId="08BE4230" w14:textId="77777777" w:rsidR="00A84639" w:rsidRPr="00530957" w:rsidRDefault="00066792" w:rsidP="00530957">
      <w:pPr>
        <w:pStyle w:val="Heading2"/>
        <w:spacing w:line="360" w:lineRule="auto"/>
        <w:rPr>
          <w:rFonts w:ascii="Arial" w:hAnsi="Arial" w:cs="Arial"/>
          <w:b/>
        </w:rPr>
      </w:pPr>
      <w:bookmarkStart w:id="17" w:name="_Toc531875382"/>
      <w:r w:rsidRPr="00530957">
        <w:rPr>
          <w:rFonts w:ascii="Arial" w:hAnsi="Arial" w:cs="Arial"/>
          <w:b/>
        </w:rPr>
        <w:t>1</w:t>
      </w:r>
      <w:r w:rsidR="00A84639" w:rsidRPr="00530957">
        <w:rPr>
          <w:rFonts w:ascii="Arial" w:hAnsi="Arial" w:cs="Arial"/>
          <w:b/>
        </w:rPr>
        <w:t>.4</w:t>
      </w:r>
      <w:r w:rsidR="00366B02" w:rsidRPr="00530957">
        <w:rPr>
          <w:rFonts w:ascii="Arial" w:hAnsi="Arial" w:cs="Arial"/>
          <w:b/>
        </w:rPr>
        <w:t xml:space="preserve"> Análisis estadístico</w:t>
      </w:r>
      <w:bookmarkEnd w:id="17"/>
    </w:p>
    <w:p w14:paraId="05FDD27B" w14:textId="77777777" w:rsidR="00A84639" w:rsidRPr="00C70693" w:rsidRDefault="00366B02" w:rsidP="00530957">
      <w:pPr>
        <w:spacing w:line="360" w:lineRule="auto"/>
        <w:jc w:val="both"/>
        <w:rPr>
          <w:rFonts w:ascii="Arial" w:hAnsi="Arial" w:cs="Arial"/>
        </w:rPr>
      </w:pPr>
      <w:r w:rsidRPr="00C70693">
        <w:rPr>
          <w:rFonts w:ascii="Arial" w:hAnsi="Arial" w:cs="Arial"/>
        </w:rPr>
        <w:t>Con b</w:t>
      </w:r>
      <w:r w:rsidR="00A84639" w:rsidRPr="00C70693">
        <w:rPr>
          <w:rFonts w:ascii="Arial" w:hAnsi="Arial" w:cs="Arial"/>
        </w:rPr>
        <w:t>ase a la información recolectada en la encuesta</w:t>
      </w:r>
      <w:r w:rsidRPr="00C70693">
        <w:rPr>
          <w:rFonts w:ascii="Arial" w:hAnsi="Arial" w:cs="Arial"/>
        </w:rPr>
        <w:t xml:space="preserve"> se</w:t>
      </w:r>
      <w:r w:rsidR="00A84639" w:rsidRPr="00C70693">
        <w:rPr>
          <w:rFonts w:ascii="Arial" w:hAnsi="Arial" w:cs="Arial"/>
        </w:rPr>
        <w:t xml:space="preserve"> realizarán análisis</w:t>
      </w:r>
      <w:r w:rsidRPr="00C70693">
        <w:rPr>
          <w:rFonts w:ascii="Arial" w:hAnsi="Arial" w:cs="Arial"/>
        </w:rPr>
        <w:t xml:space="preserve"> descriptivos de los indicadores diseñados</w:t>
      </w:r>
      <w:r w:rsidR="00A84639" w:rsidRPr="00C70693">
        <w:rPr>
          <w:rFonts w:ascii="Arial" w:hAnsi="Arial" w:cs="Arial"/>
        </w:rPr>
        <w:t xml:space="preserve"> con respectivas estimaciones por intervalos de confianza al 95%, cuando el coeficiente de variación del estimador es por encima de 20% no se reportarán estimaciones por intervalo</w:t>
      </w:r>
      <w:r w:rsidRPr="00C70693">
        <w:rPr>
          <w:rFonts w:ascii="Arial" w:hAnsi="Arial" w:cs="Arial"/>
        </w:rPr>
        <w:t xml:space="preserve">. Cada indicador </w:t>
      </w:r>
      <w:r w:rsidR="00A84639" w:rsidRPr="00C70693">
        <w:rPr>
          <w:rFonts w:ascii="Arial" w:hAnsi="Arial" w:cs="Arial"/>
        </w:rPr>
        <w:t>será</w:t>
      </w:r>
      <w:r w:rsidRPr="00C70693">
        <w:rPr>
          <w:rFonts w:ascii="Arial" w:hAnsi="Arial" w:cs="Arial"/>
        </w:rPr>
        <w:t xml:space="preserve"> desagregado y anal</w:t>
      </w:r>
      <w:r w:rsidR="00A84639" w:rsidRPr="00C70693">
        <w:rPr>
          <w:rFonts w:ascii="Arial" w:hAnsi="Arial" w:cs="Arial"/>
        </w:rPr>
        <w:t xml:space="preserve">izado por sexo, edad y </w:t>
      </w:r>
      <w:r w:rsidR="00687BD8">
        <w:rPr>
          <w:rFonts w:ascii="Arial" w:hAnsi="Arial" w:cs="Arial"/>
        </w:rPr>
        <w:t xml:space="preserve">valor del </w:t>
      </w:r>
      <w:r w:rsidR="00A84639" w:rsidRPr="00C70693">
        <w:rPr>
          <w:rFonts w:ascii="Arial" w:hAnsi="Arial" w:cs="Arial"/>
        </w:rPr>
        <w:t xml:space="preserve"> IPM</w:t>
      </w:r>
      <w:r w:rsidR="00687BD8">
        <w:rPr>
          <w:rFonts w:ascii="Arial" w:hAnsi="Arial" w:cs="Arial"/>
        </w:rPr>
        <w:t xml:space="preserve"> de clasificación del hogar</w:t>
      </w:r>
      <w:r w:rsidR="00A84639" w:rsidRPr="00C70693">
        <w:rPr>
          <w:rFonts w:ascii="Arial" w:hAnsi="Arial" w:cs="Arial"/>
        </w:rPr>
        <w:t>.</w:t>
      </w:r>
    </w:p>
    <w:p w14:paraId="75805E25" w14:textId="1D7B0CC5" w:rsidR="00A84639" w:rsidRPr="00C70693" w:rsidRDefault="00A84639" w:rsidP="00530957">
      <w:pPr>
        <w:spacing w:line="360" w:lineRule="auto"/>
        <w:jc w:val="both"/>
        <w:rPr>
          <w:rFonts w:ascii="Arial" w:hAnsi="Arial" w:cs="Arial"/>
        </w:rPr>
      </w:pPr>
      <w:r w:rsidRPr="00C70693">
        <w:rPr>
          <w:rFonts w:ascii="Arial" w:hAnsi="Arial" w:cs="Arial"/>
        </w:rPr>
        <w:t xml:space="preserve">Para obtención de los resultados nutricionales, se </w:t>
      </w:r>
      <w:r w:rsidR="00066792" w:rsidRPr="00C70693">
        <w:rPr>
          <w:rFonts w:ascii="Arial" w:hAnsi="Arial" w:cs="Arial"/>
        </w:rPr>
        <w:t>utilizará</w:t>
      </w:r>
      <w:r w:rsidR="00350EF4" w:rsidRPr="00C70693">
        <w:rPr>
          <w:rFonts w:ascii="Arial" w:hAnsi="Arial" w:cs="Arial"/>
        </w:rPr>
        <w:t xml:space="preserve"> el software </w:t>
      </w:r>
      <w:proofErr w:type="spellStart"/>
      <w:r w:rsidR="00350EF4" w:rsidRPr="00C70693">
        <w:rPr>
          <w:rFonts w:ascii="Arial" w:hAnsi="Arial" w:cs="Arial"/>
        </w:rPr>
        <w:t>Anthro</w:t>
      </w:r>
      <w:proofErr w:type="spellEnd"/>
      <w:r w:rsidR="00687BD8">
        <w:rPr>
          <w:rFonts w:ascii="Arial" w:hAnsi="Arial" w:cs="Arial"/>
        </w:rPr>
        <w:t xml:space="preserve"> (para menor</w:t>
      </w:r>
      <w:r w:rsidR="00DA3B52">
        <w:rPr>
          <w:rFonts w:ascii="Arial" w:hAnsi="Arial" w:cs="Arial"/>
        </w:rPr>
        <w:t>e</w:t>
      </w:r>
      <w:r w:rsidR="00687BD8">
        <w:rPr>
          <w:rFonts w:ascii="Arial" w:hAnsi="Arial" w:cs="Arial"/>
        </w:rPr>
        <w:t>s de 5 años)</w:t>
      </w:r>
      <w:r w:rsidR="00350EF4" w:rsidRPr="00C70693">
        <w:rPr>
          <w:rFonts w:ascii="Arial" w:hAnsi="Arial" w:cs="Arial"/>
        </w:rPr>
        <w:t xml:space="preserve"> y </w:t>
      </w:r>
      <w:proofErr w:type="spellStart"/>
      <w:r w:rsidR="00350EF4" w:rsidRPr="00C70693">
        <w:rPr>
          <w:rFonts w:ascii="Arial" w:hAnsi="Arial" w:cs="Arial"/>
        </w:rPr>
        <w:t>Anthro</w:t>
      </w:r>
      <w:proofErr w:type="spellEnd"/>
      <w:r w:rsidR="00350EF4" w:rsidRPr="00C70693">
        <w:rPr>
          <w:rFonts w:ascii="Arial" w:hAnsi="Arial" w:cs="Arial"/>
        </w:rPr>
        <w:t xml:space="preserve"> P</w:t>
      </w:r>
      <w:r w:rsidRPr="00C70693">
        <w:rPr>
          <w:rFonts w:ascii="Arial" w:hAnsi="Arial" w:cs="Arial"/>
        </w:rPr>
        <w:t>lus</w:t>
      </w:r>
      <w:r w:rsidR="00687BD8">
        <w:rPr>
          <w:rFonts w:ascii="Arial" w:hAnsi="Arial" w:cs="Arial"/>
        </w:rPr>
        <w:t xml:space="preserve"> (para niños y niñas de 5 años a 19 años)</w:t>
      </w:r>
      <w:r w:rsidRPr="00C70693">
        <w:rPr>
          <w:rFonts w:ascii="Arial" w:hAnsi="Arial" w:cs="Arial"/>
        </w:rPr>
        <w:t xml:space="preserve">, diseñado por la OMS y de uso libre, </w:t>
      </w:r>
      <w:r w:rsidR="00350EF4" w:rsidRPr="00C70693">
        <w:rPr>
          <w:rFonts w:ascii="Arial" w:hAnsi="Arial" w:cs="Arial"/>
        </w:rPr>
        <w:t>así</w:t>
      </w:r>
      <w:r w:rsidRPr="00C70693">
        <w:rPr>
          <w:rFonts w:ascii="Arial" w:hAnsi="Arial" w:cs="Arial"/>
        </w:rPr>
        <w:t xml:space="preserve"> como también se tendrán en cuenta para la clasificación nutricional los puntos de corte y </w:t>
      </w:r>
      <w:r w:rsidR="00350EF4" w:rsidRPr="00C70693">
        <w:rPr>
          <w:rFonts w:ascii="Arial" w:hAnsi="Arial" w:cs="Arial"/>
        </w:rPr>
        <w:t>denominaciones</w:t>
      </w:r>
      <w:r w:rsidRPr="00C70693">
        <w:rPr>
          <w:rFonts w:ascii="Arial" w:hAnsi="Arial" w:cs="Arial"/>
        </w:rPr>
        <w:t xml:space="preserve"> establecidas en la resolución 2121 de 2010 y</w:t>
      </w:r>
      <w:r w:rsidR="00687BD8">
        <w:rPr>
          <w:rFonts w:ascii="Arial" w:hAnsi="Arial" w:cs="Arial"/>
        </w:rPr>
        <w:t xml:space="preserve"> las ajustadas por la resolución</w:t>
      </w:r>
      <w:r w:rsidRPr="00C70693">
        <w:rPr>
          <w:rFonts w:ascii="Arial" w:hAnsi="Arial" w:cs="Arial"/>
        </w:rPr>
        <w:t xml:space="preserve"> 2645 de 2016.</w:t>
      </w:r>
      <w:r w:rsidR="00DA3B52">
        <w:rPr>
          <w:rFonts w:ascii="Arial" w:hAnsi="Arial" w:cs="Arial"/>
        </w:rPr>
        <w:t xml:space="preserve"> </w:t>
      </w:r>
      <w:r w:rsidRPr="00C70693">
        <w:rPr>
          <w:rFonts w:ascii="Arial" w:hAnsi="Arial" w:cs="Arial"/>
        </w:rPr>
        <w:t xml:space="preserve">Todos los análisis se correrán bajo el software estadístico </w:t>
      </w:r>
      <w:r w:rsidR="00A464B8">
        <w:rPr>
          <w:rFonts w:ascii="Arial" w:hAnsi="Arial" w:cs="Arial"/>
        </w:rPr>
        <w:t>R.</w:t>
      </w:r>
    </w:p>
    <w:p w14:paraId="58A8AAC0" w14:textId="77777777" w:rsidR="00A84639" w:rsidRPr="00C70693" w:rsidRDefault="00A84639" w:rsidP="00E11CCC">
      <w:pPr>
        <w:rPr>
          <w:rFonts w:ascii="Arial" w:hAnsi="Arial" w:cs="Arial"/>
        </w:rPr>
      </w:pPr>
    </w:p>
    <w:sectPr w:rsidR="00A84639" w:rsidRPr="00C70693" w:rsidSect="00CD364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38DB" w14:textId="77777777" w:rsidR="007966D5" w:rsidRDefault="007966D5" w:rsidP="00066792">
      <w:r>
        <w:separator/>
      </w:r>
    </w:p>
  </w:endnote>
  <w:endnote w:type="continuationSeparator" w:id="0">
    <w:p w14:paraId="33AC625B" w14:textId="77777777" w:rsidR="007966D5" w:rsidRDefault="007966D5" w:rsidP="0006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2F68" w14:textId="77777777" w:rsidR="007966D5" w:rsidRDefault="007966D5" w:rsidP="00066792">
      <w:r>
        <w:separator/>
      </w:r>
    </w:p>
  </w:footnote>
  <w:footnote w:type="continuationSeparator" w:id="0">
    <w:p w14:paraId="16488E91" w14:textId="77777777" w:rsidR="007966D5" w:rsidRDefault="007966D5" w:rsidP="0006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ACAA" w14:textId="18B22A87" w:rsidR="00C70693" w:rsidRDefault="00C70693" w:rsidP="000667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ABF"/>
    <w:multiLevelType w:val="hybridMultilevel"/>
    <w:tmpl w:val="9D9CF558"/>
    <w:lvl w:ilvl="0" w:tplc="141837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2E1420"/>
    <w:multiLevelType w:val="hybridMultilevel"/>
    <w:tmpl w:val="A8FE8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CC"/>
    <w:rsid w:val="00002A57"/>
    <w:rsid w:val="000479A7"/>
    <w:rsid w:val="00066792"/>
    <w:rsid w:val="000932AD"/>
    <w:rsid w:val="000A48DB"/>
    <w:rsid w:val="00164F8D"/>
    <w:rsid w:val="0019132C"/>
    <w:rsid w:val="0019370D"/>
    <w:rsid w:val="00197C59"/>
    <w:rsid w:val="001A694B"/>
    <w:rsid w:val="001C56A8"/>
    <w:rsid w:val="00225275"/>
    <w:rsid w:val="0023173D"/>
    <w:rsid w:val="002609A1"/>
    <w:rsid w:val="00265233"/>
    <w:rsid w:val="002B5B68"/>
    <w:rsid w:val="002C658A"/>
    <w:rsid w:val="00350EF4"/>
    <w:rsid w:val="00366B02"/>
    <w:rsid w:val="003875E8"/>
    <w:rsid w:val="003E076D"/>
    <w:rsid w:val="00424402"/>
    <w:rsid w:val="00451D49"/>
    <w:rsid w:val="0048671D"/>
    <w:rsid w:val="004F3ECD"/>
    <w:rsid w:val="00530957"/>
    <w:rsid w:val="00552759"/>
    <w:rsid w:val="005B140C"/>
    <w:rsid w:val="005D198C"/>
    <w:rsid w:val="0068353B"/>
    <w:rsid w:val="00686EF6"/>
    <w:rsid w:val="00687BD8"/>
    <w:rsid w:val="006B6B83"/>
    <w:rsid w:val="006E77B7"/>
    <w:rsid w:val="0071664C"/>
    <w:rsid w:val="00733C44"/>
    <w:rsid w:val="007966D5"/>
    <w:rsid w:val="007B41DB"/>
    <w:rsid w:val="007D20D7"/>
    <w:rsid w:val="00846D88"/>
    <w:rsid w:val="00856607"/>
    <w:rsid w:val="00896FEB"/>
    <w:rsid w:val="008B28A6"/>
    <w:rsid w:val="00913D37"/>
    <w:rsid w:val="00915D94"/>
    <w:rsid w:val="0097351A"/>
    <w:rsid w:val="009B0816"/>
    <w:rsid w:val="009C10B7"/>
    <w:rsid w:val="009C7B83"/>
    <w:rsid w:val="009D3CE9"/>
    <w:rsid w:val="009D46AD"/>
    <w:rsid w:val="009F6BAD"/>
    <w:rsid w:val="00A46034"/>
    <w:rsid w:val="00A464B8"/>
    <w:rsid w:val="00A517D1"/>
    <w:rsid w:val="00A77281"/>
    <w:rsid w:val="00A84639"/>
    <w:rsid w:val="00AA74E9"/>
    <w:rsid w:val="00AB6898"/>
    <w:rsid w:val="00B62B1F"/>
    <w:rsid w:val="00B70728"/>
    <w:rsid w:val="00B86AA3"/>
    <w:rsid w:val="00BB6647"/>
    <w:rsid w:val="00BC4901"/>
    <w:rsid w:val="00BE4C1A"/>
    <w:rsid w:val="00C00252"/>
    <w:rsid w:val="00C25995"/>
    <w:rsid w:val="00C70693"/>
    <w:rsid w:val="00CB784A"/>
    <w:rsid w:val="00CD364A"/>
    <w:rsid w:val="00CE43D1"/>
    <w:rsid w:val="00D255F5"/>
    <w:rsid w:val="00D91314"/>
    <w:rsid w:val="00DA3B52"/>
    <w:rsid w:val="00E048D2"/>
    <w:rsid w:val="00E11CCC"/>
    <w:rsid w:val="00E26DF8"/>
    <w:rsid w:val="00EA7C44"/>
    <w:rsid w:val="00EF2872"/>
    <w:rsid w:val="00F454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4F5E"/>
  <w15:docId w15:val="{45492EC6-9F0E-7344-93D2-1FB6EA20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DB"/>
    <w:pPr>
      <w:spacing w:after="0" w:line="240" w:lineRule="auto"/>
    </w:pPr>
    <w:rPr>
      <w:rFonts w:ascii="Times New Roman" w:eastAsia="Times New Roman" w:hAnsi="Times New Roman" w:cs="Times New Roman"/>
      <w:sz w:val="24"/>
      <w:szCs w:val="24"/>
      <w:lang w:eastAsia="es-MX"/>
    </w:rPr>
  </w:style>
  <w:style w:type="paragraph" w:styleId="Heading1">
    <w:name w:val="heading 1"/>
    <w:basedOn w:val="Normal"/>
    <w:next w:val="Normal"/>
    <w:link w:val="Heading1Char"/>
    <w:uiPriority w:val="9"/>
    <w:qFormat/>
    <w:rsid w:val="0006679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667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6679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unhideWhenUsed/>
    <w:qFormat/>
    <w:rsid w:val="00066792"/>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281"/>
    <w:pPr>
      <w:spacing w:after="200" w:line="276"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A77281"/>
    <w:rPr>
      <w:color w:val="808080"/>
    </w:rPr>
  </w:style>
  <w:style w:type="paragraph" w:styleId="BalloonText">
    <w:name w:val="Balloon Text"/>
    <w:basedOn w:val="Normal"/>
    <w:link w:val="BalloonTextChar"/>
    <w:uiPriority w:val="99"/>
    <w:semiHidden/>
    <w:unhideWhenUsed/>
    <w:rsid w:val="00A7728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281"/>
    <w:rPr>
      <w:rFonts w:ascii="Tahoma" w:hAnsi="Tahoma" w:cs="Tahoma"/>
      <w:sz w:val="16"/>
      <w:szCs w:val="16"/>
    </w:rPr>
  </w:style>
  <w:style w:type="table" w:styleId="TableGrid">
    <w:name w:val="Table Grid"/>
    <w:basedOn w:val="TableNormal"/>
    <w:uiPriority w:val="59"/>
    <w:rsid w:val="007166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6792"/>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66792"/>
  </w:style>
  <w:style w:type="paragraph" w:styleId="Footer">
    <w:name w:val="footer"/>
    <w:basedOn w:val="Normal"/>
    <w:link w:val="FooterChar"/>
    <w:uiPriority w:val="99"/>
    <w:unhideWhenUsed/>
    <w:rsid w:val="00066792"/>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66792"/>
  </w:style>
  <w:style w:type="character" w:customStyle="1" w:styleId="Heading1Char">
    <w:name w:val="Heading 1 Char"/>
    <w:basedOn w:val="DefaultParagraphFont"/>
    <w:link w:val="Heading1"/>
    <w:uiPriority w:val="9"/>
    <w:rsid w:val="000667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667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67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66792"/>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C70693"/>
    <w:pPr>
      <w:spacing w:line="259" w:lineRule="auto"/>
      <w:outlineLvl w:val="9"/>
    </w:pPr>
    <w:rPr>
      <w:lang w:eastAsia="es-CO"/>
    </w:rPr>
  </w:style>
  <w:style w:type="paragraph" w:styleId="TOC1">
    <w:name w:val="toc 1"/>
    <w:basedOn w:val="Normal"/>
    <w:next w:val="Normal"/>
    <w:autoRedefine/>
    <w:uiPriority w:val="39"/>
    <w:unhideWhenUsed/>
    <w:rsid w:val="00C70693"/>
    <w:pPr>
      <w:spacing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C70693"/>
    <w:pPr>
      <w:spacing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C70693"/>
    <w:pPr>
      <w:spacing w:after="100" w:line="276"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70693"/>
    <w:rPr>
      <w:color w:val="0000FF" w:themeColor="hyperlink"/>
      <w:u w:val="single"/>
    </w:rPr>
  </w:style>
  <w:style w:type="paragraph" w:styleId="Caption">
    <w:name w:val="caption"/>
    <w:basedOn w:val="Normal"/>
    <w:next w:val="Normal"/>
    <w:uiPriority w:val="35"/>
    <w:unhideWhenUsed/>
    <w:qFormat/>
    <w:rsid w:val="00C70693"/>
    <w:pPr>
      <w:spacing w:after="200"/>
    </w:pPr>
    <w:rPr>
      <w:rFonts w:asciiTheme="minorHAnsi" w:eastAsiaTheme="minorHAnsi" w:hAnsiTheme="minorHAnsi" w:cstheme="minorBidi"/>
      <w:i/>
      <w:iCs/>
      <w:color w:val="1F497D" w:themeColor="text2"/>
      <w:sz w:val="18"/>
      <w:szCs w:val="18"/>
      <w:lang w:eastAsia="en-US"/>
    </w:rPr>
  </w:style>
  <w:style w:type="paragraph" w:styleId="TableofFigures">
    <w:name w:val="table of figures"/>
    <w:basedOn w:val="Normal"/>
    <w:next w:val="Normal"/>
    <w:uiPriority w:val="99"/>
    <w:unhideWhenUsed/>
    <w:rsid w:val="00C70693"/>
    <w:pPr>
      <w:spacing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3122">
      <w:bodyDiv w:val="1"/>
      <w:marLeft w:val="0"/>
      <w:marRight w:val="0"/>
      <w:marTop w:val="0"/>
      <w:marBottom w:val="0"/>
      <w:divBdr>
        <w:top w:val="none" w:sz="0" w:space="0" w:color="auto"/>
        <w:left w:val="none" w:sz="0" w:space="0" w:color="auto"/>
        <w:bottom w:val="none" w:sz="0" w:space="0" w:color="auto"/>
        <w:right w:val="none" w:sz="0" w:space="0" w:color="auto"/>
      </w:divBdr>
    </w:div>
    <w:div w:id="669021166">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
    <w:div w:id="1711612190">
      <w:bodyDiv w:val="1"/>
      <w:marLeft w:val="0"/>
      <w:marRight w:val="0"/>
      <w:marTop w:val="0"/>
      <w:marBottom w:val="0"/>
      <w:divBdr>
        <w:top w:val="none" w:sz="0" w:space="0" w:color="auto"/>
        <w:left w:val="none" w:sz="0" w:space="0" w:color="auto"/>
        <w:bottom w:val="none" w:sz="0" w:space="0" w:color="auto"/>
        <w:right w:val="none" w:sz="0" w:space="0" w:color="auto"/>
      </w:divBdr>
    </w:div>
    <w:div w:id="1717655284">
      <w:bodyDiv w:val="1"/>
      <w:marLeft w:val="0"/>
      <w:marRight w:val="0"/>
      <w:marTop w:val="0"/>
      <w:marBottom w:val="0"/>
      <w:divBdr>
        <w:top w:val="none" w:sz="0" w:space="0" w:color="auto"/>
        <w:left w:val="none" w:sz="0" w:space="0" w:color="auto"/>
        <w:bottom w:val="none" w:sz="0" w:space="0" w:color="auto"/>
        <w:right w:val="none" w:sz="0" w:space="0" w:color="auto"/>
      </w:divBdr>
    </w:div>
    <w:div w:id="1724939137">
      <w:bodyDiv w:val="1"/>
      <w:marLeft w:val="0"/>
      <w:marRight w:val="0"/>
      <w:marTop w:val="0"/>
      <w:marBottom w:val="0"/>
      <w:divBdr>
        <w:top w:val="none" w:sz="0" w:space="0" w:color="auto"/>
        <w:left w:val="none" w:sz="0" w:space="0" w:color="auto"/>
        <w:bottom w:val="none" w:sz="0" w:space="0" w:color="auto"/>
        <w:right w:val="none" w:sz="0" w:space="0" w:color="auto"/>
      </w:divBdr>
    </w:div>
    <w:div w:id="21305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3F00-61CB-4016-A4AD-E7FA8026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2443</Words>
  <Characters>13931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cont_jmestrada</dc:creator>
  <cp:lastModifiedBy>eduardo acevedo</cp:lastModifiedBy>
  <cp:revision>7</cp:revision>
  <dcterms:created xsi:type="dcterms:W3CDTF">2021-10-25T17:08:00Z</dcterms:created>
  <dcterms:modified xsi:type="dcterms:W3CDTF">2021-11-08T13:17:00Z</dcterms:modified>
</cp:coreProperties>
</file>