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21B2" w14:textId="2D0028CC" w:rsidR="009D637B" w:rsidRPr="00E66A8F" w:rsidRDefault="0059312B" w:rsidP="00116816">
      <w:pPr>
        <w:spacing w:line="276" w:lineRule="auto"/>
        <w:jc w:val="center"/>
        <w:rPr>
          <w:rFonts w:ascii="Arial" w:hAnsi="Arial" w:cs="Arial"/>
          <w:b/>
          <w:bCs/>
        </w:rPr>
      </w:pPr>
      <w:r w:rsidRPr="00E66A8F">
        <w:rPr>
          <w:rFonts w:ascii="Arial" w:hAnsi="Arial" w:cs="Arial"/>
          <w:b/>
          <w:bCs/>
        </w:rPr>
        <w:t>Alcaldía De Pereira</w:t>
      </w:r>
    </w:p>
    <w:p w14:paraId="35221EF5" w14:textId="2D599F53" w:rsidR="0059312B" w:rsidRPr="00E66A8F" w:rsidRDefault="0059312B" w:rsidP="00116816">
      <w:pPr>
        <w:spacing w:line="276" w:lineRule="auto"/>
        <w:jc w:val="center"/>
        <w:rPr>
          <w:rFonts w:ascii="Arial" w:hAnsi="Arial" w:cs="Arial"/>
          <w:b/>
          <w:bCs/>
        </w:rPr>
      </w:pPr>
      <w:r w:rsidRPr="00E66A8F">
        <w:rPr>
          <w:rFonts w:ascii="Arial" w:hAnsi="Arial" w:cs="Arial"/>
          <w:b/>
          <w:bCs/>
        </w:rPr>
        <w:t>Secretaría De Salud Pública Y Seguridad Social</w:t>
      </w:r>
    </w:p>
    <w:p w14:paraId="03E94B28" w14:textId="27F4FF2C" w:rsidR="0059312B" w:rsidRPr="00E66A8F" w:rsidRDefault="0059312B" w:rsidP="00116816">
      <w:pPr>
        <w:spacing w:line="276" w:lineRule="auto"/>
        <w:jc w:val="center"/>
        <w:rPr>
          <w:rFonts w:ascii="Arial" w:hAnsi="Arial" w:cs="Arial"/>
        </w:rPr>
      </w:pPr>
    </w:p>
    <w:p w14:paraId="7CEDF2F4" w14:textId="4F8E6EC7" w:rsidR="0059312B" w:rsidRPr="00E66A8F" w:rsidRDefault="0059312B" w:rsidP="00116816">
      <w:pPr>
        <w:spacing w:line="276" w:lineRule="auto"/>
        <w:jc w:val="center"/>
        <w:rPr>
          <w:rFonts w:ascii="Arial" w:hAnsi="Arial" w:cs="Arial"/>
        </w:rPr>
      </w:pPr>
    </w:p>
    <w:p w14:paraId="263CB71D" w14:textId="02499FD1" w:rsidR="0059312B" w:rsidRPr="00E66A8F" w:rsidRDefault="0059312B" w:rsidP="00116816">
      <w:pPr>
        <w:spacing w:line="276" w:lineRule="auto"/>
        <w:jc w:val="center"/>
        <w:rPr>
          <w:rFonts w:ascii="Arial" w:hAnsi="Arial" w:cs="Arial"/>
        </w:rPr>
      </w:pPr>
    </w:p>
    <w:p w14:paraId="5D84C4F4" w14:textId="4984AF0A" w:rsidR="0059312B" w:rsidRPr="00E66A8F" w:rsidRDefault="0059312B" w:rsidP="00116816">
      <w:pPr>
        <w:spacing w:line="276" w:lineRule="auto"/>
        <w:jc w:val="center"/>
        <w:rPr>
          <w:rFonts w:ascii="Arial" w:hAnsi="Arial" w:cs="Arial"/>
        </w:rPr>
      </w:pPr>
    </w:p>
    <w:p w14:paraId="023C00C8" w14:textId="52F6AC95" w:rsidR="0059312B" w:rsidRPr="00E66A8F" w:rsidRDefault="0059312B" w:rsidP="00116816">
      <w:pPr>
        <w:spacing w:line="276" w:lineRule="auto"/>
        <w:jc w:val="center"/>
        <w:rPr>
          <w:rFonts w:ascii="Arial" w:hAnsi="Arial" w:cs="Arial"/>
        </w:rPr>
      </w:pPr>
    </w:p>
    <w:p w14:paraId="5F4B1402" w14:textId="625A8627" w:rsidR="0059312B" w:rsidRPr="00E66A8F" w:rsidRDefault="00E66A8F" w:rsidP="00116816">
      <w:pPr>
        <w:spacing w:line="276" w:lineRule="auto"/>
        <w:jc w:val="center"/>
        <w:rPr>
          <w:rFonts w:ascii="Arial" w:hAnsi="Arial" w:cs="Arial"/>
        </w:rPr>
      </w:pPr>
      <w:r w:rsidRPr="00E66A8F">
        <w:rPr>
          <w:rFonts w:ascii="Arial" w:hAnsi="Arial" w:cs="Arial"/>
        </w:rPr>
        <w:t xml:space="preserve">Documento </w:t>
      </w:r>
      <w:r w:rsidR="00FB39AA">
        <w:rPr>
          <w:rFonts w:ascii="Arial" w:hAnsi="Arial" w:cs="Arial"/>
        </w:rPr>
        <w:t>metodológico</w:t>
      </w:r>
      <w:r w:rsidRPr="00E66A8F">
        <w:rPr>
          <w:rFonts w:ascii="Arial" w:hAnsi="Arial" w:cs="Arial"/>
        </w:rPr>
        <w:t xml:space="preserve"> de</w:t>
      </w:r>
    </w:p>
    <w:p w14:paraId="20CF9D0C" w14:textId="08987F1D" w:rsidR="0059312B" w:rsidRPr="00E66A8F" w:rsidRDefault="0059312B" w:rsidP="00116816">
      <w:pPr>
        <w:spacing w:line="276" w:lineRule="auto"/>
        <w:jc w:val="center"/>
        <w:rPr>
          <w:rFonts w:ascii="Arial" w:hAnsi="Arial" w:cs="Arial"/>
        </w:rPr>
      </w:pPr>
      <w:r w:rsidRPr="00E66A8F">
        <w:rPr>
          <w:rFonts w:ascii="Arial" w:hAnsi="Arial" w:cs="Arial"/>
        </w:rPr>
        <w:t xml:space="preserve">     encuesta de situación </w:t>
      </w:r>
      <w:r w:rsidR="005E261C" w:rsidRPr="00E66A8F">
        <w:rPr>
          <w:rFonts w:ascii="Arial" w:hAnsi="Arial" w:cs="Arial"/>
        </w:rPr>
        <w:t xml:space="preserve">nutricional </w:t>
      </w:r>
      <w:r w:rsidR="005E261C">
        <w:rPr>
          <w:rFonts w:ascii="Arial" w:hAnsi="Arial" w:cs="Arial"/>
        </w:rPr>
        <w:t xml:space="preserve">y salud mental </w:t>
      </w:r>
      <w:r w:rsidR="00E66A8F">
        <w:rPr>
          <w:rFonts w:ascii="Arial" w:hAnsi="Arial" w:cs="Arial"/>
        </w:rPr>
        <w:t xml:space="preserve">a </w:t>
      </w:r>
      <w:r w:rsidRPr="00E66A8F">
        <w:rPr>
          <w:rFonts w:ascii="Arial" w:hAnsi="Arial" w:cs="Arial"/>
        </w:rPr>
        <w:t>hogares</w:t>
      </w:r>
    </w:p>
    <w:p w14:paraId="53968E1A" w14:textId="4D69B928" w:rsidR="0059312B" w:rsidRPr="00E66A8F" w:rsidRDefault="0059312B" w:rsidP="00116816">
      <w:pPr>
        <w:spacing w:line="276" w:lineRule="auto"/>
        <w:jc w:val="center"/>
        <w:rPr>
          <w:rFonts w:ascii="Arial" w:hAnsi="Arial" w:cs="Arial"/>
        </w:rPr>
      </w:pPr>
      <w:r w:rsidRPr="00E66A8F">
        <w:rPr>
          <w:rFonts w:ascii="Arial" w:hAnsi="Arial" w:cs="Arial"/>
        </w:rPr>
        <w:t>Pereira, 2022</w:t>
      </w:r>
    </w:p>
    <w:p w14:paraId="7BF6AD28" w14:textId="520ED9C2" w:rsidR="0059312B" w:rsidRPr="00E66A8F" w:rsidRDefault="0059312B" w:rsidP="00116816">
      <w:pPr>
        <w:spacing w:line="276" w:lineRule="auto"/>
        <w:jc w:val="center"/>
        <w:rPr>
          <w:rFonts w:ascii="Arial" w:hAnsi="Arial" w:cs="Arial"/>
        </w:rPr>
      </w:pPr>
    </w:p>
    <w:p w14:paraId="1EC4D64C" w14:textId="005DEDE4" w:rsidR="0059312B" w:rsidRPr="00E66A8F" w:rsidRDefault="0059312B" w:rsidP="00116816">
      <w:pPr>
        <w:spacing w:line="276" w:lineRule="auto"/>
        <w:jc w:val="center"/>
        <w:rPr>
          <w:rFonts w:ascii="Arial" w:hAnsi="Arial" w:cs="Arial"/>
        </w:rPr>
      </w:pPr>
    </w:p>
    <w:p w14:paraId="2E7BF3DC" w14:textId="77777777" w:rsidR="0059312B" w:rsidRPr="00E66A8F" w:rsidRDefault="0059312B" w:rsidP="00116816">
      <w:pPr>
        <w:spacing w:line="276" w:lineRule="auto"/>
        <w:jc w:val="center"/>
        <w:rPr>
          <w:rFonts w:ascii="Arial" w:hAnsi="Arial" w:cs="Arial"/>
        </w:rPr>
      </w:pPr>
    </w:p>
    <w:p w14:paraId="49FBC418" w14:textId="5A9E9DA4" w:rsidR="0059312B" w:rsidRPr="00E66A8F" w:rsidRDefault="0059312B" w:rsidP="00116816">
      <w:pPr>
        <w:spacing w:line="276" w:lineRule="auto"/>
        <w:jc w:val="center"/>
        <w:rPr>
          <w:rFonts w:ascii="Arial" w:hAnsi="Arial" w:cs="Arial"/>
        </w:rPr>
      </w:pPr>
    </w:p>
    <w:p w14:paraId="12127D04" w14:textId="5CBF10A1" w:rsidR="0059312B" w:rsidRPr="00E66A8F" w:rsidRDefault="0059312B" w:rsidP="00116816">
      <w:pPr>
        <w:spacing w:line="276" w:lineRule="auto"/>
        <w:jc w:val="center"/>
        <w:rPr>
          <w:rFonts w:ascii="Arial" w:hAnsi="Arial" w:cs="Arial"/>
          <w:b/>
          <w:bCs/>
        </w:rPr>
      </w:pPr>
      <w:r w:rsidRPr="00E66A8F">
        <w:rPr>
          <w:rFonts w:ascii="Arial" w:hAnsi="Arial" w:cs="Arial"/>
          <w:b/>
          <w:bCs/>
        </w:rPr>
        <w:t>German Oved Acevedo Osorio</w:t>
      </w:r>
    </w:p>
    <w:p w14:paraId="08CB9539" w14:textId="7A29F020" w:rsidR="0059312B" w:rsidRPr="00E66A8F" w:rsidRDefault="0059312B" w:rsidP="00116816">
      <w:pPr>
        <w:spacing w:line="276" w:lineRule="auto"/>
        <w:jc w:val="center"/>
        <w:rPr>
          <w:rFonts w:ascii="Arial" w:hAnsi="Arial" w:cs="Arial"/>
        </w:rPr>
      </w:pPr>
      <w:r w:rsidRPr="00E66A8F">
        <w:rPr>
          <w:rFonts w:ascii="Arial" w:hAnsi="Arial" w:cs="Arial"/>
        </w:rPr>
        <w:t>Esp. En Epidemiología, Mgs. Salud Publica Y Desarrollo Social</w:t>
      </w:r>
    </w:p>
    <w:p w14:paraId="35EDE98C" w14:textId="03256552" w:rsidR="0059312B" w:rsidRPr="00E66A8F" w:rsidRDefault="0059312B" w:rsidP="00116816">
      <w:pPr>
        <w:spacing w:line="276" w:lineRule="auto"/>
        <w:jc w:val="center"/>
        <w:rPr>
          <w:rFonts w:ascii="Arial" w:hAnsi="Arial" w:cs="Arial"/>
        </w:rPr>
      </w:pPr>
    </w:p>
    <w:p w14:paraId="79D45EF6" w14:textId="504CE01C" w:rsidR="0059312B" w:rsidRPr="00E66A8F" w:rsidRDefault="0059312B" w:rsidP="00116816">
      <w:pPr>
        <w:spacing w:line="276" w:lineRule="auto"/>
        <w:jc w:val="center"/>
        <w:rPr>
          <w:rFonts w:ascii="Arial" w:hAnsi="Arial" w:cs="Arial"/>
        </w:rPr>
      </w:pPr>
    </w:p>
    <w:p w14:paraId="303E63EC" w14:textId="648C0EBA" w:rsidR="0059312B" w:rsidRPr="00E66A8F" w:rsidRDefault="0059312B" w:rsidP="00116816">
      <w:pPr>
        <w:spacing w:line="276" w:lineRule="auto"/>
        <w:jc w:val="center"/>
        <w:rPr>
          <w:rFonts w:ascii="Arial" w:hAnsi="Arial" w:cs="Arial"/>
        </w:rPr>
      </w:pPr>
    </w:p>
    <w:p w14:paraId="6C1DE609" w14:textId="77777777" w:rsidR="0059312B" w:rsidRPr="00E66A8F" w:rsidRDefault="0059312B" w:rsidP="00116816">
      <w:pPr>
        <w:spacing w:line="276" w:lineRule="auto"/>
        <w:jc w:val="center"/>
        <w:rPr>
          <w:rFonts w:ascii="Arial" w:hAnsi="Arial" w:cs="Arial"/>
        </w:rPr>
      </w:pPr>
    </w:p>
    <w:p w14:paraId="4CACBCE0" w14:textId="4D0FC01A" w:rsidR="0059312B" w:rsidRPr="0059312B" w:rsidRDefault="0059312B" w:rsidP="00116816">
      <w:pPr>
        <w:spacing w:line="276" w:lineRule="auto"/>
        <w:jc w:val="center"/>
        <w:rPr>
          <w:rFonts w:ascii="Arial" w:hAnsi="Arial" w:cs="Arial"/>
        </w:rPr>
      </w:pPr>
      <w:r w:rsidRPr="00E66A8F">
        <w:rPr>
          <w:rFonts w:ascii="Arial" w:hAnsi="Arial" w:cs="Arial"/>
        </w:rPr>
        <w:t xml:space="preserve">Contratista </w:t>
      </w:r>
      <w:r w:rsidR="00AC02E9" w:rsidRPr="00E66A8F">
        <w:rPr>
          <w:rFonts w:ascii="Arial" w:hAnsi="Arial" w:cs="Arial"/>
        </w:rPr>
        <w:t>secretaria</w:t>
      </w:r>
      <w:r w:rsidRPr="00E66A8F">
        <w:rPr>
          <w:rFonts w:ascii="Arial" w:hAnsi="Arial" w:cs="Arial"/>
        </w:rPr>
        <w:t xml:space="preserve"> de Salud Pública y Seguridad Social de Pereira</w:t>
      </w:r>
    </w:p>
    <w:p w14:paraId="12ADBB87" w14:textId="407E81F8" w:rsidR="0059312B" w:rsidRPr="00E66A8F" w:rsidRDefault="0059312B" w:rsidP="00116816">
      <w:pPr>
        <w:spacing w:line="276" w:lineRule="auto"/>
        <w:jc w:val="center"/>
        <w:rPr>
          <w:rFonts w:ascii="Arial" w:hAnsi="Arial" w:cs="Arial"/>
        </w:rPr>
      </w:pPr>
    </w:p>
    <w:p w14:paraId="7EA13766" w14:textId="77777777" w:rsidR="0059312B" w:rsidRPr="00E66A8F" w:rsidRDefault="0059312B" w:rsidP="00116816">
      <w:pPr>
        <w:spacing w:line="276" w:lineRule="auto"/>
        <w:rPr>
          <w:rFonts w:ascii="Arial" w:hAnsi="Arial" w:cs="Arial"/>
        </w:rPr>
      </w:pPr>
    </w:p>
    <w:p w14:paraId="239BBB8E" w14:textId="25EDD2F7" w:rsidR="0059312B" w:rsidRDefault="0059312B" w:rsidP="00116816">
      <w:pPr>
        <w:spacing w:line="276" w:lineRule="auto"/>
        <w:rPr>
          <w:rFonts w:ascii="Arial" w:hAnsi="Arial" w:cs="Arial"/>
        </w:rPr>
      </w:pPr>
    </w:p>
    <w:p w14:paraId="2FC3137D" w14:textId="69CF805E" w:rsidR="005E261C" w:rsidRDefault="005E261C" w:rsidP="00116816">
      <w:pPr>
        <w:spacing w:line="276" w:lineRule="auto"/>
        <w:rPr>
          <w:rFonts w:ascii="Arial" w:hAnsi="Arial" w:cs="Arial"/>
        </w:rPr>
      </w:pPr>
    </w:p>
    <w:p w14:paraId="587C8DCF" w14:textId="3D591B1C" w:rsidR="005E261C" w:rsidRDefault="005E261C" w:rsidP="00116816">
      <w:pPr>
        <w:spacing w:line="276" w:lineRule="auto"/>
        <w:rPr>
          <w:rFonts w:ascii="Arial" w:hAnsi="Arial" w:cs="Arial"/>
        </w:rPr>
      </w:pPr>
    </w:p>
    <w:p w14:paraId="1E71E401" w14:textId="77777777" w:rsidR="005E261C" w:rsidRPr="00E66A8F" w:rsidRDefault="005E261C" w:rsidP="00116816">
      <w:pPr>
        <w:spacing w:line="276" w:lineRule="auto"/>
        <w:rPr>
          <w:rFonts w:ascii="Arial" w:hAnsi="Arial" w:cs="Arial"/>
        </w:rPr>
      </w:pPr>
    </w:p>
    <w:p w14:paraId="62521919" w14:textId="77777777" w:rsidR="005E261C" w:rsidRPr="00E66A8F" w:rsidRDefault="005E261C" w:rsidP="00116816">
      <w:pPr>
        <w:spacing w:line="276" w:lineRule="auto"/>
        <w:rPr>
          <w:rFonts w:ascii="Arial" w:hAnsi="Arial" w:cs="Arial"/>
        </w:rPr>
      </w:pPr>
    </w:p>
    <w:p w14:paraId="0A2D1AE9" w14:textId="77777777" w:rsidR="0059312B" w:rsidRPr="00E66A8F" w:rsidRDefault="0059312B" w:rsidP="00116816">
      <w:pPr>
        <w:spacing w:line="276" w:lineRule="auto"/>
        <w:rPr>
          <w:rFonts w:ascii="Arial" w:hAnsi="Arial" w:cs="Arial"/>
        </w:rPr>
      </w:pPr>
    </w:p>
    <w:p w14:paraId="64F8C6AE" w14:textId="714549CC" w:rsidR="0059312B" w:rsidRPr="005E261C" w:rsidRDefault="0059312B" w:rsidP="00116816">
      <w:pPr>
        <w:spacing w:line="276" w:lineRule="auto"/>
        <w:rPr>
          <w:rFonts w:ascii="Arial" w:hAnsi="Arial" w:cs="Arial"/>
          <w:sz w:val="20"/>
          <w:szCs w:val="20"/>
        </w:rPr>
      </w:pPr>
      <w:r w:rsidRPr="005E261C">
        <w:rPr>
          <w:rFonts w:ascii="Arial" w:hAnsi="Arial" w:cs="Arial"/>
          <w:b/>
          <w:bCs/>
          <w:sz w:val="20"/>
          <w:szCs w:val="20"/>
        </w:rPr>
        <w:t>Reviso:</w:t>
      </w:r>
      <w:r w:rsidRPr="005E261C">
        <w:rPr>
          <w:rFonts w:ascii="Arial" w:hAnsi="Arial" w:cs="Arial"/>
          <w:sz w:val="20"/>
          <w:szCs w:val="20"/>
        </w:rPr>
        <w:t xml:space="preserve"> Jorge Mario Estrada Álvarez MSc. Epidemiologia</w:t>
      </w:r>
    </w:p>
    <w:p w14:paraId="36EAE2C5" w14:textId="77777777" w:rsidR="0059312B" w:rsidRPr="005E261C" w:rsidRDefault="0059312B" w:rsidP="00116816">
      <w:pPr>
        <w:spacing w:line="276" w:lineRule="auto"/>
        <w:rPr>
          <w:rFonts w:ascii="Arial" w:hAnsi="Arial" w:cs="Arial"/>
          <w:sz w:val="20"/>
          <w:szCs w:val="20"/>
        </w:rPr>
      </w:pPr>
      <w:r w:rsidRPr="005E261C">
        <w:rPr>
          <w:rFonts w:ascii="Arial" w:hAnsi="Arial" w:cs="Arial"/>
          <w:sz w:val="20"/>
          <w:szCs w:val="20"/>
        </w:rPr>
        <w:t>Contratista Coordinador de Epidemiologia y Sistemas de información en Salud</w:t>
      </w:r>
    </w:p>
    <w:p w14:paraId="6C0A6612" w14:textId="77777777" w:rsidR="0059312B" w:rsidRPr="005E261C" w:rsidRDefault="0059312B" w:rsidP="00116816">
      <w:pPr>
        <w:spacing w:line="276" w:lineRule="auto"/>
        <w:rPr>
          <w:rFonts w:ascii="Arial" w:hAnsi="Arial" w:cs="Arial"/>
          <w:sz w:val="20"/>
          <w:szCs w:val="20"/>
        </w:rPr>
      </w:pPr>
      <w:r w:rsidRPr="005E261C">
        <w:rPr>
          <w:rFonts w:ascii="Arial" w:hAnsi="Arial" w:cs="Arial"/>
          <w:sz w:val="20"/>
          <w:szCs w:val="20"/>
        </w:rPr>
        <w:t>Secretaria de Salud Pública y Seguridad Social</w:t>
      </w:r>
    </w:p>
    <w:p w14:paraId="65FABDD1" w14:textId="77777777" w:rsidR="0059312B" w:rsidRPr="005E261C" w:rsidRDefault="0059312B" w:rsidP="00116816">
      <w:pPr>
        <w:spacing w:line="276" w:lineRule="auto"/>
        <w:rPr>
          <w:rFonts w:ascii="Arial" w:hAnsi="Arial" w:cs="Arial"/>
          <w:sz w:val="20"/>
          <w:szCs w:val="20"/>
        </w:rPr>
      </w:pPr>
    </w:p>
    <w:p w14:paraId="5C47A540" w14:textId="3F58A54F" w:rsidR="0059312B" w:rsidRPr="005E261C" w:rsidRDefault="0059312B" w:rsidP="00116816">
      <w:pPr>
        <w:spacing w:line="276" w:lineRule="auto"/>
        <w:rPr>
          <w:rFonts w:ascii="Arial" w:hAnsi="Arial" w:cs="Arial"/>
          <w:sz w:val="20"/>
          <w:szCs w:val="20"/>
        </w:rPr>
      </w:pPr>
      <w:r w:rsidRPr="005E261C">
        <w:rPr>
          <w:rFonts w:ascii="Arial" w:hAnsi="Arial" w:cs="Arial"/>
          <w:sz w:val="20"/>
          <w:szCs w:val="20"/>
        </w:rPr>
        <w:t xml:space="preserve">Interventor: </w:t>
      </w:r>
    </w:p>
    <w:p w14:paraId="565D85BF" w14:textId="5CE0C2BB" w:rsidR="0059312B" w:rsidRPr="005E261C" w:rsidRDefault="0059312B" w:rsidP="00116816">
      <w:pPr>
        <w:spacing w:line="276" w:lineRule="auto"/>
        <w:rPr>
          <w:rFonts w:ascii="Arial" w:hAnsi="Arial" w:cs="Arial"/>
          <w:sz w:val="20"/>
          <w:szCs w:val="20"/>
        </w:rPr>
      </w:pPr>
    </w:p>
    <w:p w14:paraId="359B71AD" w14:textId="2764C959" w:rsidR="0059312B" w:rsidRPr="005E261C" w:rsidRDefault="0059312B" w:rsidP="00116816">
      <w:pPr>
        <w:spacing w:line="276" w:lineRule="auto"/>
        <w:rPr>
          <w:rFonts w:ascii="Arial" w:hAnsi="Arial" w:cs="Arial"/>
          <w:sz w:val="20"/>
          <w:szCs w:val="20"/>
        </w:rPr>
      </w:pPr>
    </w:p>
    <w:p w14:paraId="6E6461E5" w14:textId="1C0C8362" w:rsidR="0059312B" w:rsidRPr="005E261C" w:rsidRDefault="0059312B" w:rsidP="00116816">
      <w:pPr>
        <w:spacing w:line="276" w:lineRule="auto"/>
        <w:rPr>
          <w:rFonts w:ascii="Arial" w:hAnsi="Arial" w:cs="Arial"/>
          <w:sz w:val="20"/>
          <w:szCs w:val="20"/>
        </w:rPr>
      </w:pPr>
    </w:p>
    <w:p w14:paraId="687B8942" w14:textId="664DA967" w:rsidR="0059312B" w:rsidRPr="00E66A8F" w:rsidRDefault="0059312B" w:rsidP="00116816">
      <w:pPr>
        <w:spacing w:line="276" w:lineRule="auto"/>
        <w:rPr>
          <w:rFonts w:ascii="Arial" w:hAnsi="Arial" w:cs="Arial"/>
        </w:rPr>
      </w:pPr>
    </w:p>
    <w:p w14:paraId="4C68BAFF" w14:textId="68DA95A9" w:rsidR="0059312B" w:rsidRPr="00E66A8F" w:rsidRDefault="0059312B" w:rsidP="00116816">
      <w:pPr>
        <w:spacing w:line="276" w:lineRule="auto"/>
        <w:rPr>
          <w:rFonts w:ascii="Arial" w:hAnsi="Arial" w:cs="Arial"/>
        </w:rPr>
      </w:pPr>
    </w:p>
    <w:p w14:paraId="24AC6A1C" w14:textId="5B87D5CA" w:rsidR="0059312B" w:rsidRPr="00E66A8F" w:rsidRDefault="0059312B" w:rsidP="00116816">
      <w:pPr>
        <w:spacing w:line="276" w:lineRule="auto"/>
        <w:jc w:val="center"/>
        <w:rPr>
          <w:rFonts w:ascii="Arial" w:hAnsi="Arial" w:cs="Arial"/>
        </w:rPr>
      </w:pPr>
      <w:r w:rsidRPr="00E66A8F">
        <w:rPr>
          <w:rFonts w:ascii="Arial" w:hAnsi="Arial" w:cs="Arial"/>
        </w:rPr>
        <w:t>Pereira, 2021</w:t>
      </w:r>
    </w:p>
    <w:p w14:paraId="05218C84" w14:textId="7318472B" w:rsidR="0059312B" w:rsidRPr="00E66A8F" w:rsidRDefault="0059312B" w:rsidP="00116816">
      <w:pPr>
        <w:spacing w:line="276" w:lineRule="auto"/>
        <w:jc w:val="center"/>
        <w:rPr>
          <w:rFonts w:ascii="Arial" w:hAnsi="Arial" w:cs="Arial"/>
        </w:rPr>
      </w:pPr>
    </w:p>
    <w:p w14:paraId="056F24B3" w14:textId="13DFA60C" w:rsidR="0059312B" w:rsidRPr="00E66A8F" w:rsidRDefault="0059312B" w:rsidP="00116816">
      <w:pPr>
        <w:spacing w:line="276" w:lineRule="auto"/>
        <w:jc w:val="center"/>
        <w:rPr>
          <w:rFonts w:ascii="Arial" w:hAnsi="Arial" w:cs="Arial"/>
        </w:rPr>
      </w:pPr>
    </w:p>
    <w:p w14:paraId="4A7B4758" w14:textId="5CD996E1" w:rsidR="0059312B" w:rsidRPr="00E915E3" w:rsidRDefault="00E915E3" w:rsidP="00116816">
      <w:pPr>
        <w:spacing w:line="276" w:lineRule="auto"/>
        <w:jc w:val="center"/>
        <w:rPr>
          <w:rFonts w:ascii="Arial" w:hAnsi="Arial" w:cs="Arial"/>
          <w:b/>
          <w:bCs/>
        </w:rPr>
      </w:pPr>
      <w:r w:rsidRPr="00E915E3">
        <w:rPr>
          <w:rFonts w:ascii="Arial" w:hAnsi="Arial" w:cs="Arial"/>
          <w:b/>
          <w:bCs/>
        </w:rPr>
        <w:lastRenderedPageBreak/>
        <w:t>TABLA DE CONTENIDO</w:t>
      </w:r>
    </w:p>
    <w:p w14:paraId="0D0B8214" w14:textId="735ACF92" w:rsidR="00E915E3" w:rsidRDefault="00E915E3" w:rsidP="00116816">
      <w:pPr>
        <w:spacing w:line="276" w:lineRule="auto"/>
        <w:jc w:val="center"/>
        <w:rPr>
          <w:rFonts w:ascii="Arial" w:hAnsi="Arial" w:cs="Arial"/>
        </w:rPr>
      </w:pPr>
    </w:p>
    <w:p w14:paraId="7DD9FB36" w14:textId="547F2824" w:rsidR="005E261C" w:rsidRPr="005E261C" w:rsidRDefault="005E261C" w:rsidP="005E261C">
      <w:pPr>
        <w:spacing w:line="276" w:lineRule="auto"/>
        <w:rPr>
          <w:rFonts w:ascii="Arial" w:hAnsi="Arial" w:cs="Arial"/>
          <w:b/>
          <w:bCs/>
        </w:rPr>
      </w:pPr>
      <w:r w:rsidRPr="005E261C">
        <w:rPr>
          <w:rFonts w:ascii="Arial" w:hAnsi="Arial" w:cs="Arial"/>
          <w:b/>
          <w:bCs/>
        </w:rPr>
        <w:t>Parte A. Encuesta de estado nutricional</w:t>
      </w:r>
    </w:p>
    <w:p w14:paraId="52853303" w14:textId="227E2F20" w:rsidR="00E915E3" w:rsidRDefault="00E915E3" w:rsidP="00116816">
      <w:pPr>
        <w:pStyle w:val="Prrafodelista"/>
        <w:numPr>
          <w:ilvl w:val="0"/>
          <w:numId w:val="1"/>
        </w:numPr>
        <w:spacing w:line="276" w:lineRule="auto"/>
        <w:rPr>
          <w:rFonts w:ascii="Arial" w:hAnsi="Arial" w:cs="Arial"/>
          <w:b/>
          <w:bCs/>
        </w:rPr>
      </w:pPr>
      <w:r w:rsidRPr="00E915E3">
        <w:rPr>
          <w:rFonts w:ascii="Arial" w:hAnsi="Arial" w:cs="Arial"/>
          <w:b/>
          <w:bCs/>
        </w:rPr>
        <w:t>DISEÑO DE LA OPERACIÓN ESTADISTICA</w:t>
      </w:r>
    </w:p>
    <w:p w14:paraId="5196E3F2" w14:textId="77777777" w:rsidR="00E915E3" w:rsidRDefault="00E915E3" w:rsidP="00116816">
      <w:pPr>
        <w:pStyle w:val="Prrafodelista"/>
        <w:numPr>
          <w:ilvl w:val="1"/>
          <w:numId w:val="1"/>
        </w:numPr>
        <w:spacing w:line="276" w:lineRule="auto"/>
        <w:rPr>
          <w:rFonts w:ascii="Arial" w:hAnsi="Arial" w:cs="Arial"/>
          <w:b/>
          <w:bCs/>
        </w:rPr>
      </w:pPr>
      <w:r>
        <w:rPr>
          <w:rFonts w:ascii="Arial" w:hAnsi="Arial" w:cs="Arial"/>
          <w:b/>
          <w:bCs/>
        </w:rPr>
        <w:t>DISEÑO TEMATICO/METODOLÓGICO</w:t>
      </w:r>
    </w:p>
    <w:p w14:paraId="72931687" w14:textId="44862180" w:rsidR="00E915E3" w:rsidRDefault="00FB39AA" w:rsidP="00116816">
      <w:pPr>
        <w:pStyle w:val="Prrafodelista"/>
        <w:numPr>
          <w:ilvl w:val="2"/>
          <w:numId w:val="1"/>
        </w:numPr>
        <w:spacing w:line="276" w:lineRule="auto"/>
        <w:rPr>
          <w:rFonts w:ascii="Arial" w:hAnsi="Arial" w:cs="Arial"/>
          <w:b/>
          <w:bCs/>
        </w:rPr>
      </w:pPr>
      <w:r w:rsidRPr="00E915E3">
        <w:rPr>
          <w:rFonts w:ascii="Arial" w:hAnsi="Arial" w:cs="Arial"/>
          <w:b/>
          <w:bCs/>
        </w:rPr>
        <w:t xml:space="preserve">Objetivos </w:t>
      </w:r>
    </w:p>
    <w:p w14:paraId="39D9B434" w14:textId="3E6783CB" w:rsidR="00FB39AA" w:rsidRDefault="00FB39AA" w:rsidP="00116816">
      <w:pPr>
        <w:pStyle w:val="Prrafodelista"/>
        <w:numPr>
          <w:ilvl w:val="2"/>
          <w:numId w:val="1"/>
        </w:numPr>
        <w:spacing w:line="276" w:lineRule="auto"/>
        <w:rPr>
          <w:rFonts w:ascii="Arial" w:hAnsi="Arial" w:cs="Arial"/>
          <w:b/>
          <w:bCs/>
        </w:rPr>
      </w:pPr>
      <w:r>
        <w:rPr>
          <w:rFonts w:ascii="Arial" w:hAnsi="Arial" w:cs="Arial"/>
          <w:b/>
          <w:bCs/>
        </w:rPr>
        <w:t>Alcance</w:t>
      </w:r>
    </w:p>
    <w:p w14:paraId="2D59F840" w14:textId="62541064" w:rsidR="00FB39AA" w:rsidRPr="00E915E3" w:rsidRDefault="00FB39AA" w:rsidP="00116816">
      <w:pPr>
        <w:pStyle w:val="Prrafodelista"/>
        <w:numPr>
          <w:ilvl w:val="2"/>
          <w:numId w:val="1"/>
        </w:numPr>
        <w:spacing w:line="276" w:lineRule="auto"/>
        <w:rPr>
          <w:rFonts w:ascii="Arial" w:hAnsi="Arial" w:cs="Arial"/>
          <w:b/>
          <w:bCs/>
        </w:rPr>
      </w:pPr>
      <w:r>
        <w:rPr>
          <w:rFonts w:ascii="Arial" w:hAnsi="Arial" w:cs="Arial"/>
          <w:b/>
          <w:bCs/>
        </w:rPr>
        <w:t>Diseño De Indicadores</w:t>
      </w:r>
    </w:p>
    <w:p w14:paraId="00B22020" w14:textId="77777777" w:rsidR="00FB39AA" w:rsidRDefault="00FB39AA" w:rsidP="00116816">
      <w:pPr>
        <w:spacing w:line="276" w:lineRule="auto"/>
        <w:rPr>
          <w:rFonts w:ascii="Arial" w:hAnsi="Arial" w:cs="Arial"/>
          <w:b/>
          <w:bCs/>
        </w:rPr>
      </w:pPr>
    </w:p>
    <w:p w14:paraId="4B12024A" w14:textId="5515B236" w:rsidR="00FB39AA" w:rsidRDefault="00FB39AA" w:rsidP="00116816">
      <w:pPr>
        <w:pStyle w:val="Prrafodelista"/>
        <w:numPr>
          <w:ilvl w:val="1"/>
          <w:numId w:val="1"/>
        </w:numPr>
        <w:spacing w:line="276" w:lineRule="auto"/>
        <w:rPr>
          <w:rFonts w:ascii="Arial" w:hAnsi="Arial" w:cs="Arial"/>
          <w:b/>
          <w:bCs/>
        </w:rPr>
      </w:pPr>
      <w:r w:rsidRPr="00FB39AA">
        <w:rPr>
          <w:rFonts w:ascii="Arial" w:hAnsi="Arial" w:cs="Arial"/>
          <w:b/>
          <w:bCs/>
        </w:rPr>
        <w:t>DISEÑO ESTADISTICO</w:t>
      </w:r>
    </w:p>
    <w:p w14:paraId="3C62A379" w14:textId="3595F1E8" w:rsidR="00FB39AA" w:rsidRDefault="00FB39AA" w:rsidP="00116816">
      <w:pPr>
        <w:pStyle w:val="Prrafodelista"/>
        <w:numPr>
          <w:ilvl w:val="2"/>
          <w:numId w:val="1"/>
        </w:numPr>
        <w:spacing w:line="276" w:lineRule="auto"/>
        <w:rPr>
          <w:rFonts w:ascii="Arial" w:hAnsi="Arial" w:cs="Arial"/>
          <w:b/>
          <w:bCs/>
        </w:rPr>
      </w:pPr>
      <w:r>
        <w:rPr>
          <w:rFonts w:ascii="Arial" w:hAnsi="Arial" w:cs="Arial"/>
          <w:b/>
          <w:bCs/>
        </w:rPr>
        <w:t>Componentes básicos del diseño estadístico</w:t>
      </w:r>
    </w:p>
    <w:p w14:paraId="69BEFC51" w14:textId="731D723B" w:rsidR="00FB39AA" w:rsidRDefault="00FB39AA" w:rsidP="00116816">
      <w:pPr>
        <w:pStyle w:val="Prrafodelista"/>
        <w:numPr>
          <w:ilvl w:val="2"/>
          <w:numId w:val="1"/>
        </w:numPr>
        <w:spacing w:line="276" w:lineRule="auto"/>
        <w:rPr>
          <w:rFonts w:ascii="Arial" w:hAnsi="Arial" w:cs="Arial"/>
          <w:b/>
          <w:bCs/>
        </w:rPr>
      </w:pPr>
      <w:r>
        <w:rPr>
          <w:rFonts w:ascii="Arial" w:hAnsi="Arial" w:cs="Arial"/>
          <w:b/>
          <w:bCs/>
        </w:rPr>
        <w:t>Unidades estadísticas</w:t>
      </w:r>
    </w:p>
    <w:p w14:paraId="59E80316" w14:textId="16ECBD8E" w:rsidR="00FB39AA" w:rsidRDefault="00AC02E9" w:rsidP="00116816">
      <w:pPr>
        <w:pStyle w:val="Prrafodelista"/>
        <w:numPr>
          <w:ilvl w:val="2"/>
          <w:numId w:val="1"/>
        </w:numPr>
        <w:spacing w:line="276" w:lineRule="auto"/>
        <w:rPr>
          <w:rFonts w:ascii="Arial" w:hAnsi="Arial" w:cs="Arial"/>
          <w:b/>
          <w:bCs/>
        </w:rPr>
      </w:pPr>
      <w:r>
        <w:rPr>
          <w:rFonts w:ascii="Arial" w:hAnsi="Arial" w:cs="Arial"/>
          <w:b/>
          <w:bCs/>
        </w:rPr>
        <w:t>Diseño muestral</w:t>
      </w:r>
    </w:p>
    <w:p w14:paraId="72B310AA" w14:textId="3D210520" w:rsidR="00FB39AA" w:rsidRDefault="00FB39AA" w:rsidP="00116816">
      <w:pPr>
        <w:pStyle w:val="Prrafodelista"/>
        <w:numPr>
          <w:ilvl w:val="2"/>
          <w:numId w:val="1"/>
        </w:numPr>
        <w:spacing w:line="276" w:lineRule="auto"/>
        <w:rPr>
          <w:rFonts w:ascii="Arial" w:hAnsi="Arial" w:cs="Arial"/>
          <w:b/>
          <w:bCs/>
        </w:rPr>
      </w:pPr>
      <w:r>
        <w:rPr>
          <w:rFonts w:ascii="Arial" w:hAnsi="Arial" w:cs="Arial"/>
          <w:b/>
          <w:bCs/>
        </w:rPr>
        <w:t>Definición del tamaño muestral</w:t>
      </w:r>
    </w:p>
    <w:p w14:paraId="36CE7916" w14:textId="79E68F45" w:rsidR="00FB39AA" w:rsidRDefault="00FB39AA" w:rsidP="00116816">
      <w:pPr>
        <w:spacing w:line="276" w:lineRule="auto"/>
        <w:rPr>
          <w:rFonts w:ascii="Arial" w:hAnsi="Arial" w:cs="Arial"/>
          <w:b/>
          <w:bCs/>
        </w:rPr>
      </w:pPr>
    </w:p>
    <w:p w14:paraId="1D13427B" w14:textId="7E1257D0" w:rsidR="00FB39AA" w:rsidRDefault="00FB39AA" w:rsidP="00116816">
      <w:pPr>
        <w:pStyle w:val="Prrafodelista"/>
        <w:numPr>
          <w:ilvl w:val="1"/>
          <w:numId w:val="1"/>
        </w:numPr>
        <w:spacing w:line="276" w:lineRule="auto"/>
        <w:rPr>
          <w:rFonts w:ascii="Arial" w:hAnsi="Arial" w:cs="Arial"/>
          <w:b/>
          <w:bCs/>
        </w:rPr>
      </w:pPr>
      <w:r>
        <w:rPr>
          <w:rFonts w:ascii="Arial" w:hAnsi="Arial" w:cs="Arial"/>
          <w:b/>
          <w:bCs/>
        </w:rPr>
        <w:t>DISEÑO DE INSTRUMENTOS</w:t>
      </w:r>
    </w:p>
    <w:p w14:paraId="20BFC784" w14:textId="3D734550" w:rsidR="00FB39AA" w:rsidRPr="00082C9D" w:rsidRDefault="00082C9D" w:rsidP="00116816">
      <w:pPr>
        <w:pStyle w:val="Prrafodelista"/>
        <w:numPr>
          <w:ilvl w:val="2"/>
          <w:numId w:val="1"/>
        </w:numPr>
        <w:spacing w:line="276" w:lineRule="auto"/>
        <w:rPr>
          <w:rFonts w:ascii="Arial" w:hAnsi="Arial" w:cs="Arial"/>
          <w:b/>
          <w:bCs/>
        </w:rPr>
      </w:pPr>
      <w:r w:rsidRPr="00082C9D">
        <w:rPr>
          <w:rFonts w:ascii="Arial" w:hAnsi="Arial" w:cs="Arial"/>
          <w:b/>
          <w:bCs/>
        </w:rPr>
        <w:t>Procedimiento de recolección de información</w:t>
      </w:r>
    </w:p>
    <w:p w14:paraId="37A87D15" w14:textId="187B1E1F" w:rsidR="00FB39AA" w:rsidRPr="00082C9D" w:rsidRDefault="00082C9D" w:rsidP="00116816">
      <w:pPr>
        <w:pStyle w:val="Prrafodelista"/>
        <w:numPr>
          <w:ilvl w:val="1"/>
          <w:numId w:val="1"/>
        </w:numPr>
        <w:spacing w:line="276" w:lineRule="auto"/>
        <w:rPr>
          <w:rFonts w:ascii="Arial" w:hAnsi="Arial" w:cs="Arial"/>
          <w:b/>
          <w:bCs/>
        </w:rPr>
      </w:pPr>
      <w:r w:rsidRPr="00082C9D">
        <w:rPr>
          <w:rFonts w:ascii="Arial" w:hAnsi="Arial" w:cs="Arial"/>
          <w:b/>
          <w:bCs/>
        </w:rPr>
        <w:t>Análisis estadístico</w:t>
      </w:r>
    </w:p>
    <w:p w14:paraId="1A2172D7" w14:textId="66AAA2B9" w:rsidR="00FB39AA" w:rsidRDefault="00082C9D" w:rsidP="00116816">
      <w:pPr>
        <w:pStyle w:val="Prrafodelista"/>
        <w:numPr>
          <w:ilvl w:val="1"/>
          <w:numId w:val="1"/>
        </w:numPr>
        <w:spacing w:line="276" w:lineRule="auto"/>
        <w:rPr>
          <w:rFonts w:ascii="Arial" w:hAnsi="Arial" w:cs="Arial"/>
          <w:b/>
          <w:bCs/>
        </w:rPr>
      </w:pPr>
      <w:r w:rsidRPr="00082C9D">
        <w:rPr>
          <w:rFonts w:ascii="Arial" w:hAnsi="Arial" w:cs="Arial"/>
          <w:b/>
          <w:bCs/>
        </w:rPr>
        <w:t>Presentación de la información</w:t>
      </w:r>
    </w:p>
    <w:p w14:paraId="3B317E21" w14:textId="7543E1D5" w:rsidR="005E261C" w:rsidRDefault="005E261C" w:rsidP="005E261C">
      <w:pPr>
        <w:spacing w:line="276" w:lineRule="auto"/>
        <w:rPr>
          <w:rFonts w:ascii="Arial" w:hAnsi="Arial" w:cs="Arial"/>
          <w:b/>
          <w:bCs/>
        </w:rPr>
      </w:pPr>
    </w:p>
    <w:p w14:paraId="483BAD3A" w14:textId="4ED080E6" w:rsidR="005E261C" w:rsidRPr="005E261C" w:rsidRDefault="005E261C" w:rsidP="005E261C">
      <w:pPr>
        <w:spacing w:line="276" w:lineRule="auto"/>
        <w:rPr>
          <w:rFonts w:ascii="Arial" w:hAnsi="Arial" w:cs="Arial"/>
          <w:b/>
          <w:bCs/>
        </w:rPr>
      </w:pPr>
      <w:r>
        <w:rPr>
          <w:rFonts w:ascii="Arial" w:hAnsi="Arial" w:cs="Arial"/>
          <w:b/>
          <w:bCs/>
        </w:rPr>
        <w:t>Parte B. Encuesta de Salud mental</w:t>
      </w:r>
    </w:p>
    <w:p w14:paraId="56A7D6F0" w14:textId="2CDF4D5F" w:rsidR="005E261C" w:rsidRDefault="005E261C" w:rsidP="005E261C">
      <w:pPr>
        <w:pStyle w:val="Prrafodelista"/>
        <w:numPr>
          <w:ilvl w:val="0"/>
          <w:numId w:val="1"/>
        </w:numPr>
        <w:spacing w:line="276" w:lineRule="auto"/>
        <w:rPr>
          <w:rFonts w:ascii="Arial" w:hAnsi="Arial" w:cs="Arial"/>
          <w:b/>
          <w:bCs/>
        </w:rPr>
      </w:pPr>
      <w:r w:rsidRPr="00E915E3">
        <w:rPr>
          <w:rFonts w:ascii="Arial" w:hAnsi="Arial" w:cs="Arial"/>
          <w:b/>
          <w:bCs/>
        </w:rPr>
        <w:t>DISEÑO DE LA OPERACIÓN ESTADISTICA</w:t>
      </w:r>
    </w:p>
    <w:p w14:paraId="7FED9086" w14:textId="77777777" w:rsidR="005E261C" w:rsidRDefault="005E261C" w:rsidP="005E261C">
      <w:pPr>
        <w:pStyle w:val="Prrafodelista"/>
        <w:numPr>
          <w:ilvl w:val="1"/>
          <w:numId w:val="1"/>
        </w:numPr>
        <w:spacing w:line="276" w:lineRule="auto"/>
        <w:rPr>
          <w:rFonts w:ascii="Arial" w:hAnsi="Arial" w:cs="Arial"/>
          <w:b/>
          <w:bCs/>
        </w:rPr>
      </w:pPr>
      <w:r>
        <w:rPr>
          <w:rFonts w:ascii="Arial" w:hAnsi="Arial" w:cs="Arial"/>
          <w:b/>
          <w:bCs/>
        </w:rPr>
        <w:t>DISEÑO TEMATICO/METODOLÓGICO</w:t>
      </w:r>
    </w:p>
    <w:p w14:paraId="57CE4EA1" w14:textId="77777777" w:rsidR="005E261C" w:rsidRDefault="005E261C" w:rsidP="005E261C">
      <w:pPr>
        <w:pStyle w:val="Prrafodelista"/>
        <w:numPr>
          <w:ilvl w:val="2"/>
          <w:numId w:val="1"/>
        </w:numPr>
        <w:spacing w:line="276" w:lineRule="auto"/>
        <w:rPr>
          <w:rFonts w:ascii="Arial" w:hAnsi="Arial" w:cs="Arial"/>
          <w:b/>
          <w:bCs/>
        </w:rPr>
      </w:pPr>
      <w:r w:rsidRPr="00E915E3">
        <w:rPr>
          <w:rFonts w:ascii="Arial" w:hAnsi="Arial" w:cs="Arial"/>
          <w:b/>
          <w:bCs/>
        </w:rPr>
        <w:t xml:space="preserve">Objetivos </w:t>
      </w:r>
    </w:p>
    <w:p w14:paraId="20AB4A56" w14:textId="77777777" w:rsidR="005E261C" w:rsidRDefault="005E261C" w:rsidP="005E261C">
      <w:pPr>
        <w:pStyle w:val="Prrafodelista"/>
        <w:numPr>
          <w:ilvl w:val="2"/>
          <w:numId w:val="1"/>
        </w:numPr>
        <w:spacing w:line="276" w:lineRule="auto"/>
        <w:rPr>
          <w:rFonts w:ascii="Arial" w:hAnsi="Arial" w:cs="Arial"/>
          <w:b/>
          <w:bCs/>
        </w:rPr>
      </w:pPr>
      <w:r>
        <w:rPr>
          <w:rFonts w:ascii="Arial" w:hAnsi="Arial" w:cs="Arial"/>
          <w:b/>
          <w:bCs/>
        </w:rPr>
        <w:t>Alcance</w:t>
      </w:r>
    </w:p>
    <w:p w14:paraId="664F8288" w14:textId="77777777" w:rsidR="005E261C" w:rsidRPr="00E915E3" w:rsidRDefault="005E261C" w:rsidP="005E261C">
      <w:pPr>
        <w:pStyle w:val="Prrafodelista"/>
        <w:numPr>
          <w:ilvl w:val="2"/>
          <w:numId w:val="1"/>
        </w:numPr>
        <w:spacing w:line="276" w:lineRule="auto"/>
        <w:rPr>
          <w:rFonts w:ascii="Arial" w:hAnsi="Arial" w:cs="Arial"/>
          <w:b/>
          <w:bCs/>
        </w:rPr>
      </w:pPr>
      <w:r>
        <w:rPr>
          <w:rFonts w:ascii="Arial" w:hAnsi="Arial" w:cs="Arial"/>
          <w:b/>
          <w:bCs/>
        </w:rPr>
        <w:t>Diseño De Indicadores</w:t>
      </w:r>
    </w:p>
    <w:p w14:paraId="134F8B94" w14:textId="77777777" w:rsidR="005E261C" w:rsidRDefault="005E261C" w:rsidP="005E261C">
      <w:pPr>
        <w:spacing w:line="276" w:lineRule="auto"/>
        <w:rPr>
          <w:rFonts w:ascii="Arial" w:hAnsi="Arial" w:cs="Arial"/>
          <w:b/>
          <w:bCs/>
        </w:rPr>
      </w:pPr>
    </w:p>
    <w:p w14:paraId="6DAA5D04" w14:textId="77777777" w:rsidR="005E261C" w:rsidRDefault="005E261C" w:rsidP="005E261C">
      <w:pPr>
        <w:pStyle w:val="Prrafodelista"/>
        <w:numPr>
          <w:ilvl w:val="1"/>
          <w:numId w:val="1"/>
        </w:numPr>
        <w:spacing w:line="276" w:lineRule="auto"/>
        <w:rPr>
          <w:rFonts w:ascii="Arial" w:hAnsi="Arial" w:cs="Arial"/>
          <w:b/>
          <w:bCs/>
        </w:rPr>
      </w:pPr>
      <w:r w:rsidRPr="00FB39AA">
        <w:rPr>
          <w:rFonts w:ascii="Arial" w:hAnsi="Arial" w:cs="Arial"/>
          <w:b/>
          <w:bCs/>
        </w:rPr>
        <w:t>DISEÑO ESTADISTICO</w:t>
      </w:r>
    </w:p>
    <w:p w14:paraId="3BBF61C2" w14:textId="77777777" w:rsidR="005E261C" w:rsidRDefault="005E261C" w:rsidP="005E261C">
      <w:pPr>
        <w:pStyle w:val="Prrafodelista"/>
        <w:numPr>
          <w:ilvl w:val="2"/>
          <w:numId w:val="1"/>
        </w:numPr>
        <w:spacing w:line="276" w:lineRule="auto"/>
        <w:rPr>
          <w:rFonts w:ascii="Arial" w:hAnsi="Arial" w:cs="Arial"/>
          <w:b/>
          <w:bCs/>
        </w:rPr>
      </w:pPr>
      <w:r>
        <w:rPr>
          <w:rFonts w:ascii="Arial" w:hAnsi="Arial" w:cs="Arial"/>
          <w:b/>
          <w:bCs/>
        </w:rPr>
        <w:t>Componentes básicos del diseño estadístico</w:t>
      </w:r>
    </w:p>
    <w:p w14:paraId="38161A55" w14:textId="77777777" w:rsidR="005E261C" w:rsidRDefault="005E261C" w:rsidP="005E261C">
      <w:pPr>
        <w:pStyle w:val="Prrafodelista"/>
        <w:numPr>
          <w:ilvl w:val="2"/>
          <w:numId w:val="1"/>
        </w:numPr>
        <w:spacing w:line="276" w:lineRule="auto"/>
        <w:rPr>
          <w:rFonts w:ascii="Arial" w:hAnsi="Arial" w:cs="Arial"/>
          <w:b/>
          <w:bCs/>
        </w:rPr>
      </w:pPr>
      <w:r>
        <w:rPr>
          <w:rFonts w:ascii="Arial" w:hAnsi="Arial" w:cs="Arial"/>
          <w:b/>
          <w:bCs/>
        </w:rPr>
        <w:t>Unidades estadísticas</w:t>
      </w:r>
    </w:p>
    <w:p w14:paraId="42FCF3F7" w14:textId="77777777" w:rsidR="005E261C" w:rsidRDefault="005E261C" w:rsidP="005E261C">
      <w:pPr>
        <w:pStyle w:val="Prrafodelista"/>
        <w:numPr>
          <w:ilvl w:val="2"/>
          <w:numId w:val="1"/>
        </w:numPr>
        <w:spacing w:line="276" w:lineRule="auto"/>
        <w:rPr>
          <w:rFonts w:ascii="Arial" w:hAnsi="Arial" w:cs="Arial"/>
          <w:b/>
          <w:bCs/>
        </w:rPr>
      </w:pPr>
      <w:r>
        <w:rPr>
          <w:rFonts w:ascii="Arial" w:hAnsi="Arial" w:cs="Arial"/>
          <w:b/>
          <w:bCs/>
        </w:rPr>
        <w:t>Diseño muestral</w:t>
      </w:r>
    </w:p>
    <w:p w14:paraId="7D281056" w14:textId="77777777" w:rsidR="005E261C" w:rsidRDefault="005E261C" w:rsidP="005E261C">
      <w:pPr>
        <w:pStyle w:val="Prrafodelista"/>
        <w:numPr>
          <w:ilvl w:val="2"/>
          <w:numId w:val="1"/>
        </w:numPr>
        <w:spacing w:line="276" w:lineRule="auto"/>
        <w:rPr>
          <w:rFonts w:ascii="Arial" w:hAnsi="Arial" w:cs="Arial"/>
          <w:b/>
          <w:bCs/>
        </w:rPr>
      </w:pPr>
      <w:r>
        <w:rPr>
          <w:rFonts w:ascii="Arial" w:hAnsi="Arial" w:cs="Arial"/>
          <w:b/>
          <w:bCs/>
        </w:rPr>
        <w:t>Definición del tamaño muestral</w:t>
      </w:r>
    </w:p>
    <w:p w14:paraId="0507A9A2" w14:textId="77777777" w:rsidR="005E261C" w:rsidRDefault="005E261C" w:rsidP="005E261C">
      <w:pPr>
        <w:spacing w:line="276" w:lineRule="auto"/>
        <w:rPr>
          <w:rFonts w:ascii="Arial" w:hAnsi="Arial" w:cs="Arial"/>
          <w:b/>
          <w:bCs/>
        </w:rPr>
      </w:pPr>
    </w:p>
    <w:p w14:paraId="12035F08" w14:textId="77777777" w:rsidR="005E261C" w:rsidRDefault="005E261C" w:rsidP="005E261C">
      <w:pPr>
        <w:pStyle w:val="Prrafodelista"/>
        <w:numPr>
          <w:ilvl w:val="1"/>
          <w:numId w:val="1"/>
        </w:numPr>
        <w:spacing w:line="276" w:lineRule="auto"/>
        <w:rPr>
          <w:rFonts w:ascii="Arial" w:hAnsi="Arial" w:cs="Arial"/>
          <w:b/>
          <w:bCs/>
        </w:rPr>
      </w:pPr>
      <w:r>
        <w:rPr>
          <w:rFonts w:ascii="Arial" w:hAnsi="Arial" w:cs="Arial"/>
          <w:b/>
          <w:bCs/>
        </w:rPr>
        <w:t>DISEÑO DE INSTRUMENTOS</w:t>
      </w:r>
    </w:p>
    <w:p w14:paraId="26616BB5" w14:textId="77777777" w:rsidR="005E261C" w:rsidRPr="00082C9D" w:rsidRDefault="005E261C" w:rsidP="005E261C">
      <w:pPr>
        <w:pStyle w:val="Prrafodelista"/>
        <w:numPr>
          <w:ilvl w:val="2"/>
          <w:numId w:val="1"/>
        </w:numPr>
        <w:spacing w:line="276" w:lineRule="auto"/>
        <w:rPr>
          <w:rFonts w:ascii="Arial" w:hAnsi="Arial" w:cs="Arial"/>
          <w:b/>
          <w:bCs/>
        </w:rPr>
      </w:pPr>
      <w:r w:rsidRPr="00082C9D">
        <w:rPr>
          <w:rFonts w:ascii="Arial" w:hAnsi="Arial" w:cs="Arial"/>
          <w:b/>
          <w:bCs/>
        </w:rPr>
        <w:t>Procedimiento de recolección de información</w:t>
      </w:r>
    </w:p>
    <w:p w14:paraId="026DC245" w14:textId="77777777" w:rsidR="005E261C" w:rsidRPr="00082C9D" w:rsidRDefault="005E261C" w:rsidP="005E261C">
      <w:pPr>
        <w:pStyle w:val="Prrafodelista"/>
        <w:numPr>
          <w:ilvl w:val="1"/>
          <w:numId w:val="1"/>
        </w:numPr>
        <w:spacing w:line="276" w:lineRule="auto"/>
        <w:rPr>
          <w:rFonts w:ascii="Arial" w:hAnsi="Arial" w:cs="Arial"/>
          <w:b/>
          <w:bCs/>
        </w:rPr>
      </w:pPr>
      <w:r w:rsidRPr="00082C9D">
        <w:rPr>
          <w:rFonts w:ascii="Arial" w:hAnsi="Arial" w:cs="Arial"/>
          <w:b/>
          <w:bCs/>
        </w:rPr>
        <w:t>Análisis estadístico</w:t>
      </w:r>
    </w:p>
    <w:p w14:paraId="3D89483A" w14:textId="0E56E716" w:rsidR="005E261C" w:rsidRDefault="005E261C" w:rsidP="005E261C">
      <w:pPr>
        <w:pStyle w:val="Prrafodelista"/>
        <w:spacing w:line="276" w:lineRule="auto"/>
        <w:ind w:left="1440"/>
        <w:rPr>
          <w:rFonts w:ascii="Arial" w:hAnsi="Arial" w:cs="Arial"/>
          <w:b/>
          <w:bCs/>
        </w:rPr>
      </w:pPr>
    </w:p>
    <w:p w14:paraId="36EBEC88" w14:textId="77777777" w:rsidR="006E2B01" w:rsidRPr="005E261C" w:rsidRDefault="006E2B01" w:rsidP="005E261C">
      <w:pPr>
        <w:pStyle w:val="Prrafodelista"/>
        <w:spacing w:line="276" w:lineRule="auto"/>
        <w:ind w:left="1440"/>
        <w:rPr>
          <w:rFonts w:ascii="Arial" w:hAnsi="Arial" w:cs="Arial"/>
          <w:b/>
          <w:bCs/>
        </w:rPr>
      </w:pPr>
    </w:p>
    <w:p w14:paraId="51A43E90" w14:textId="1244C43F" w:rsidR="00082C9D" w:rsidRDefault="00082C9D" w:rsidP="00116816">
      <w:pPr>
        <w:spacing w:line="276" w:lineRule="auto"/>
        <w:ind w:left="360"/>
        <w:rPr>
          <w:rFonts w:ascii="Arial" w:hAnsi="Arial" w:cs="Arial"/>
          <w:b/>
          <w:bCs/>
        </w:rPr>
      </w:pPr>
    </w:p>
    <w:p w14:paraId="73295C1B" w14:textId="14BF72FE" w:rsidR="005E261C" w:rsidRDefault="005E261C" w:rsidP="00116816">
      <w:pPr>
        <w:spacing w:line="276" w:lineRule="auto"/>
        <w:ind w:left="360"/>
        <w:rPr>
          <w:rFonts w:ascii="Arial" w:hAnsi="Arial" w:cs="Arial"/>
          <w:b/>
          <w:bCs/>
        </w:rPr>
      </w:pPr>
    </w:p>
    <w:p w14:paraId="0FAB456E" w14:textId="77777777" w:rsidR="005E261C" w:rsidRDefault="005E261C" w:rsidP="00116816">
      <w:pPr>
        <w:spacing w:line="276" w:lineRule="auto"/>
        <w:ind w:left="360"/>
        <w:rPr>
          <w:rFonts w:ascii="Arial" w:hAnsi="Arial" w:cs="Arial"/>
          <w:b/>
          <w:bCs/>
        </w:rPr>
      </w:pPr>
    </w:p>
    <w:p w14:paraId="0C661035" w14:textId="31BDD06F" w:rsidR="005E261C" w:rsidRDefault="005E261C" w:rsidP="005E261C">
      <w:pPr>
        <w:pStyle w:val="Prrafodelista"/>
        <w:spacing w:line="276" w:lineRule="auto"/>
        <w:jc w:val="center"/>
        <w:rPr>
          <w:rFonts w:ascii="Arial" w:hAnsi="Arial" w:cs="Arial"/>
          <w:b/>
          <w:bCs/>
        </w:rPr>
      </w:pPr>
      <w:r>
        <w:rPr>
          <w:rFonts w:ascii="Arial" w:hAnsi="Arial" w:cs="Arial"/>
          <w:b/>
          <w:bCs/>
        </w:rPr>
        <w:lastRenderedPageBreak/>
        <w:t>PARTE A. ENCUESTA DE ESTADO NUTRICIONAL</w:t>
      </w:r>
    </w:p>
    <w:p w14:paraId="59F1FF33" w14:textId="77777777" w:rsidR="005E261C" w:rsidRDefault="005E261C" w:rsidP="005E261C">
      <w:pPr>
        <w:pStyle w:val="Prrafodelista"/>
        <w:spacing w:line="276" w:lineRule="auto"/>
        <w:jc w:val="center"/>
        <w:rPr>
          <w:rFonts w:ascii="Arial" w:hAnsi="Arial" w:cs="Arial"/>
          <w:b/>
          <w:bCs/>
        </w:rPr>
      </w:pPr>
    </w:p>
    <w:p w14:paraId="296CBCD6" w14:textId="5D5120D9" w:rsidR="00082C9D" w:rsidRDefault="00082C9D" w:rsidP="00116816">
      <w:pPr>
        <w:pStyle w:val="Prrafodelista"/>
        <w:numPr>
          <w:ilvl w:val="0"/>
          <w:numId w:val="5"/>
        </w:numPr>
        <w:spacing w:line="276" w:lineRule="auto"/>
        <w:rPr>
          <w:rFonts w:ascii="Arial" w:hAnsi="Arial" w:cs="Arial"/>
          <w:b/>
          <w:bCs/>
        </w:rPr>
      </w:pPr>
      <w:r w:rsidRPr="00E915E3">
        <w:rPr>
          <w:rFonts w:ascii="Arial" w:hAnsi="Arial" w:cs="Arial"/>
          <w:b/>
          <w:bCs/>
        </w:rPr>
        <w:t>DISEÑO DE LA OPERACIÓN ESTADISTICA</w:t>
      </w:r>
    </w:p>
    <w:p w14:paraId="11179258" w14:textId="77777777" w:rsidR="00116816" w:rsidRDefault="00116816" w:rsidP="00116816">
      <w:pPr>
        <w:pStyle w:val="Prrafodelista"/>
        <w:spacing w:line="276" w:lineRule="auto"/>
        <w:rPr>
          <w:rFonts w:ascii="Arial" w:hAnsi="Arial" w:cs="Arial"/>
          <w:b/>
          <w:bCs/>
        </w:rPr>
      </w:pPr>
    </w:p>
    <w:p w14:paraId="4B9524D9" w14:textId="26002C3C" w:rsidR="00082C9D" w:rsidRDefault="00082C9D" w:rsidP="00116816">
      <w:pPr>
        <w:pStyle w:val="Prrafodelista"/>
        <w:numPr>
          <w:ilvl w:val="1"/>
          <w:numId w:val="5"/>
        </w:numPr>
        <w:spacing w:line="276" w:lineRule="auto"/>
        <w:rPr>
          <w:rFonts w:ascii="Arial" w:hAnsi="Arial" w:cs="Arial"/>
          <w:b/>
          <w:bCs/>
        </w:rPr>
      </w:pPr>
      <w:r>
        <w:rPr>
          <w:rFonts w:ascii="Arial" w:hAnsi="Arial" w:cs="Arial"/>
          <w:b/>
          <w:bCs/>
        </w:rPr>
        <w:t>DISEÑO TEMATICO/METODOLÓGICO</w:t>
      </w:r>
    </w:p>
    <w:p w14:paraId="6CE5A6DE" w14:textId="77777777" w:rsidR="00FD490E" w:rsidRDefault="00FD490E" w:rsidP="00FD490E">
      <w:pPr>
        <w:spacing w:line="276" w:lineRule="auto"/>
        <w:ind w:left="720"/>
        <w:rPr>
          <w:rFonts w:ascii="Arial" w:hAnsi="Arial" w:cs="Arial"/>
          <w:b/>
          <w:bCs/>
        </w:rPr>
      </w:pPr>
    </w:p>
    <w:p w14:paraId="596B9727" w14:textId="0581FCF5" w:rsidR="00FD490E" w:rsidRPr="00FD490E" w:rsidRDefault="00FD490E" w:rsidP="00FD490E">
      <w:pPr>
        <w:spacing w:line="276" w:lineRule="auto"/>
        <w:ind w:left="720"/>
        <w:rPr>
          <w:rFonts w:ascii="Arial" w:hAnsi="Arial" w:cs="Arial"/>
          <w:b/>
          <w:bCs/>
        </w:rPr>
      </w:pPr>
      <w:r w:rsidRPr="00FD490E">
        <w:rPr>
          <w:rFonts w:ascii="Arial" w:hAnsi="Arial" w:cs="Arial"/>
          <w:b/>
          <w:bCs/>
        </w:rPr>
        <w:t xml:space="preserve">Tipo de estudio: </w:t>
      </w:r>
      <w:r>
        <w:rPr>
          <w:rFonts w:ascii="Arial" w:hAnsi="Arial" w:cs="Arial"/>
        </w:rPr>
        <w:t>O</w:t>
      </w:r>
      <w:r w:rsidRPr="00FD490E">
        <w:rPr>
          <w:rFonts w:ascii="Arial" w:hAnsi="Arial" w:cs="Arial"/>
        </w:rPr>
        <w:t>bservacional</w:t>
      </w:r>
      <w:r>
        <w:rPr>
          <w:rFonts w:ascii="Arial" w:hAnsi="Arial" w:cs="Arial"/>
        </w:rPr>
        <w:t>,</w:t>
      </w:r>
      <w:r w:rsidRPr="00FD490E">
        <w:rPr>
          <w:rFonts w:ascii="Arial" w:hAnsi="Arial" w:cs="Arial"/>
        </w:rPr>
        <w:t xml:space="preserve"> descriptivo</w:t>
      </w:r>
      <w:r>
        <w:rPr>
          <w:rFonts w:ascii="Arial" w:hAnsi="Arial" w:cs="Arial"/>
        </w:rPr>
        <w:t xml:space="preserve"> y </w:t>
      </w:r>
      <w:r w:rsidRPr="00FD490E">
        <w:rPr>
          <w:rFonts w:ascii="Arial" w:hAnsi="Arial" w:cs="Arial"/>
        </w:rPr>
        <w:t>transversal.</w:t>
      </w:r>
    </w:p>
    <w:p w14:paraId="00B96F9F" w14:textId="77777777" w:rsidR="00FD490E" w:rsidRPr="005E261C" w:rsidRDefault="00FD490E" w:rsidP="005E261C">
      <w:pPr>
        <w:spacing w:line="276" w:lineRule="auto"/>
        <w:rPr>
          <w:rFonts w:ascii="Arial" w:hAnsi="Arial" w:cs="Arial"/>
          <w:b/>
          <w:bCs/>
        </w:rPr>
      </w:pPr>
    </w:p>
    <w:p w14:paraId="33B38122" w14:textId="126E4DEB" w:rsidR="00082C9D" w:rsidRDefault="00082C9D" w:rsidP="00116816">
      <w:pPr>
        <w:pStyle w:val="Prrafodelista"/>
        <w:numPr>
          <w:ilvl w:val="2"/>
          <w:numId w:val="5"/>
        </w:numPr>
        <w:spacing w:line="276" w:lineRule="auto"/>
        <w:rPr>
          <w:rFonts w:ascii="Arial" w:hAnsi="Arial" w:cs="Arial"/>
          <w:b/>
          <w:bCs/>
        </w:rPr>
      </w:pPr>
      <w:r w:rsidRPr="00E915E3">
        <w:rPr>
          <w:rFonts w:ascii="Arial" w:hAnsi="Arial" w:cs="Arial"/>
          <w:b/>
          <w:bCs/>
        </w:rPr>
        <w:t xml:space="preserve">Objetivos </w:t>
      </w:r>
    </w:p>
    <w:p w14:paraId="2CAFD982" w14:textId="77777777" w:rsidR="00116816" w:rsidRDefault="00116816" w:rsidP="00116816">
      <w:pPr>
        <w:pStyle w:val="Prrafodelista"/>
        <w:spacing w:line="276" w:lineRule="auto"/>
        <w:ind w:left="1800"/>
        <w:rPr>
          <w:rFonts w:ascii="Arial" w:hAnsi="Arial" w:cs="Arial"/>
          <w:b/>
          <w:bCs/>
        </w:rPr>
      </w:pPr>
    </w:p>
    <w:p w14:paraId="4AF954C2" w14:textId="49DE4D1E" w:rsidR="00082C9D" w:rsidRDefault="00116816" w:rsidP="00116816">
      <w:pPr>
        <w:pStyle w:val="Prrafodelista"/>
        <w:numPr>
          <w:ilvl w:val="3"/>
          <w:numId w:val="5"/>
        </w:numPr>
        <w:spacing w:line="276" w:lineRule="auto"/>
        <w:rPr>
          <w:rFonts w:ascii="Arial" w:hAnsi="Arial" w:cs="Arial"/>
          <w:b/>
          <w:bCs/>
        </w:rPr>
      </w:pPr>
      <w:r>
        <w:rPr>
          <w:rFonts w:ascii="Arial" w:hAnsi="Arial" w:cs="Arial"/>
          <w:b/>
          <w:bCs/>
        </w:rPr>
        <w:t>Objetivo General</w:t>
      </w:r>
    </w:p>
    <w:p w14:paraId="7041412D" w14:textId="77777777" w:rsidR="00116816" w:rsidRDefault="00116816" w:rsidP="00116816">
      <w:pPr>
        <w:pStyle w:val="Prrafodelista"/>
        <w:spacing w:line="276" w:lineRule="auto"/>
        <w:ind w:left="2520"/>
        <w:rPr>
          <w:rFonts w:ascii="Arial" w:hAnsi="Arial" w:cs="Arial"/>
          <w:b/>
          <w:bCs/>
        </w:rPr>
      </w:pPr>
    </w:p>
    <w:p w14:paraId="7F79CC66" w14:textId="49D87684" w:rsidR="00116816" w:rsidRDefault="00116816" w:rsidP="00116816">
      <w:pPr>
        <w:spacing w:line="276" w:lineRule="auto"/>
        <w:ind w:left="1440"/>
        <w:rPr>
          <w:rFonts w:ascii="Arial" w:hAnsi="Arial" w:cs="Arial"/>
        </w:rPr>
      </w:pPr>
      <w:r>
        <w:rPr>
          <w:rFonts w:ascii="Arial" w:hAnsi="Arial" w:cs="Arial"/>
        </w:rPr>
        <w:t xml:space="preserve">Establecer </w:t>
      </w:r>
      <w:r w:rsidRPr="00116816">
        <w:rPr>
          <w:rFonts w:ascii="Arial" w:hAnsi="Arial" w:cs="Arial"/>
        </w:rPr>
        <w:t xml:space="preserve">la situación nutricional en población de 0 a 28 </w:t>
      </w:r>
      <w:r w:rsidR="00AC02E9" w:rsidRPr="00116816">
        <w:rPr>
          <w:rFonts w:ascii="Arial" w:hAnsi="Arial" w:cs="Arial"/>
        </w:rPr>
        <w:t>años</w:t>
      </w:r>
      <w:r w:rsidRPr="00116816">
        <w:rPr>
          <w:rFonts w:ascii="Arial" w:hAnsi="Arial" w:cs="Arial"/>
        </w:rPr>
        <w:t xml:space="preserve"> residentes del municipio de Pereira durante el 20</w:t>
      </w:r>
      <w:r>
        <w:rPr>
          <w:rFonts w:ascii="Arial" w:hAnsi="Arial" w:cs="Arial"/>
        </w:rPr>
        <w:t>22</w:t>
      </w:r>
    </w:p>
    <w:p w14:paraId="10F2ABCE" w14:textId="48B5C3F8" w:rsidR="00116816" w:rsidRDefault="00116816" w:rsidP="00116816">
      <w:pPr>
        <w:spacing w:line="276" w:lineRule="auto"/>
        <w:ind w:left="1440"/>
        <w:rPr>
          <w:rFonts w:ascii="Arial" w:hAnsi="Arial" w:cs="Arial"/>
        </w:rPr>
      </w:pPr>
    </w:p>
    <w:p w14:paraId="002BDB89" w14:textId="48C955A3" w:rsidR="00116816" w:rsidRDefault="00116816" w:rsidP="00116816">
      <w:pPr>
        <w:pStyle w:val="Prrafodelista"/>
        <w:numPr>
          <w:ilvl w:val="3"/>
          <w:numId w:val="5"/>
        </w:numPr>
        <w:spacing w:line="276" w:lineRule="auto"/>
        <w:rPr>
          <w:rFonts w:ascii="Arial" w:hAnsi="Arial" w:cs="Arial"/>
          <w:b/>
          <w:bCs/>
        </w:rPr>
      </w:pPr>
      <w:r w:rsidRPr="00116816">
        <w:rPr>
          <w:rFonts w:ascii="Arial" w:hAnsi="Arial" w:cs="Arial"/>
          <w:b/>
          <w:bCs/>
        </w:rPr>
        <w:t>Objetivos específicos</w:t>
      </w:r>
    </w:p>
    <w:p w14:paraId="13454EF8" w14:textId="433D58D9" w:rsidR="00116816" w:rsidRDefault="00116816" w:rsidP="00900DA1">
      <w:pPr>
        <w:pStyle w:val="Prrafodelista"/>
        <w:numPr>
          <w:ilvl w:val="0"/>
          <w:numId w:val="7"/>
        </w:numPr>
        <w:spacing w:line="276" w:lineRule="auto"/>
        <w:jc w:val="both"/>
        <w:rPr>
          <w:rFonts w:ascii="Arial" w:hAnsi="Arial" w:cs="Arial"/>
        </w:rPr>
      </w:pPr>
      <w:r w:rsidRPr="00116816">
        <w:rPr>
          <w:rFonts w:ascii="Arial" w:hAnsi="Arial" w:cs="Arial"/>
        </w:rPr>
        <w:t>Estimar la prevalencia de las alteraciones nutricionales en indicadores</w:t>
      </w:r>
      <w:r>
        <w:rPr>
          <w:rFonts w:ascii="Arial" w:hAnsi="Arial" w:cs="Arial"/>
        </w:rPr>
        <w:t xml:space="preserve"> </w:t>
      </w:r>
      <w:r w:rsidRPr="00116816">
        <w:rPr>
          <w:rFonts w:ascii="Arial" w:hAnsi="Arial" w:cs="Arial"/>
        </w:rPr>
        <w:t>antropométricos P/E, P/T, T/E, IMC/E en población de 0 a 17 años.</w:t>
      </w:r>
    </w:p>
    <w:p w14:paraId="23865759" w14:textId="77777777" w:rsidR="00116816" w:rsidRDefault="00116816" w:rsidP="00900DA1">
      <w:pPr>
        <w:pStyle w:val="Prrafodelista"/>
        <w:spacing w:line="276" w:lineRule="auto"/>
        <w:ind w:left="2160"/>
        <w:jc w:val="both"/>
        <w:rPr>
          <w:rFonts w:ascii="Arial" w:hAnsi="Arial" w:cs="Arial"/>
        </w:rPr>
      </w:pPr>
    </w:p>
    <w:p w14:paraId="02A5402B" w14:textId="77777777" w:rsidR="00900DA1" w:rsidRDefault="00116816" w:rsidP="00900DA1">
      <w:pPr>
        <w:pStyle w:val="Prrafodelista"/>
        <w:numPr>
          <w:ilvl w:val="0"/>
          <w:numId w:val="7"/>
        </w:numPr>
        <w:spacing w:line="276" w:lineRule="auto"/>
        <w:jc w:val="both"/>
        <w:rPr>
          <w:rFonts w:ascii="Arial" w:hAnsi="Arial" w:cs="Arial"/>
        </w:rPr>
      </w:pPr>
      <w:r w:rsidRPr="00116816">
        <w:rPr>
          <w:rFonts w:ascii="Arial" w:hAnsi="Arial" w:cs="Arial"/>
        </w:rPr>
        <w:t>Estimar la prevalencia de las alteraciones nutricionales en población entre 18 a 28</w:t>
      </w:r>
      <w:r>
        <w:rPr>
          <w:rFonts w:ascii="Arial" w:hAnsi="Arial" w:cs="Arial"/>
        </w:rPr>
        <w:t xml:space="preserve"> </w:t>
      </w:r>
      <w:r w:rsidRPr="00116816">
        <w:rPr>
          <w:rFonts w:ascii="Arial" w:hAnsi="Arial" w:cs="Arial"/>
        </w:rPr>
        <w:t>años por IMC</w:t>
      </w:r>
    </w:p>
    <w:p w14:paraId="189B6134" w14:textId="77777777" w:rsidR="00900DA1" w:rsidRPr="00900DA1" w:rsidRDefault="00900DA1" w:rsidP="00900DA1">
      <w:pPr>
        <w:pStyle w:val="Prrafodelista"/>
        <w:rPr>
          <w:rFonts w:ascii="Arial" w:hAnsi="Arial" w:cs="Arial"/>
        </w:rPr>
      </w:pPr>
    </w:p>
    <w:p w14:paraId="7B68DB91" w14:textId="3EEAE407" w:rsidR="00116816" w:rsidRPr="00900DA1" w:rsidRDefault="00900DA1" w:rsidP="00900DA1">
      <w:pPr>
        <w:pStyle w:val="Prrafodelista"/>
        <w:numPr>
          <w:ilvl w:val="0"/>
          <w:numId w:val="7"/>
        </w:numPr>
        <w:spacing w:line="276" w:lineRule="auto"/>
        <w:jc w:val="both"/>
        <w:rPr>
          <w:rFonts w:ascii="Arial" w:hAnsi="Arial" w:cs="Arial"/>
        </w:rPr>
      </w:pPr>
      <w:r>
        <w:rPr>
          <w:rFonts w:ascii="Arial" w:hAnsi="Arial" w:cs="Arial"/>
        </w:rPr>
        <w:t>Identificar el nivel</w:t>
      </w:r>
      <w:r w:rsidRPr="00900DA1">
        <w:rPr>
          <w:rFonts w:ascii="Arial" w:hAnsi="Arial" w:cs="Arial"/>
        </w:rPr>
        <w:t xml:space="preserve"> de seguridad alimentaria y nutricional a nivel individual y del hogar mediante variables de acceso, consumo, calidad e inocuidad. </w:t>
      </w:r>
    </w:p>
    <w:p w14:paraId="47EC6F35" w14:textId="77777777" w:rsidR="00082C9D" w:rsidRPr="0040107D" w:rsidRDefault="00082C9D" w:rsidP="0040107D">
      <w:pPr>
        <w:spacing w:line="276" w:lineRule="auto"/>
        <w:rPr>
          <w:rFonts w:ascii="Arial" w:hAnsi="Arial" w:cs="Arial"/>
          <w:b/>
          <w:bCs/>
        </w:rPr>
      </w:pPr>
    </w:p>
    <w:p w14:paraId="52172255" w14:textId="77777777" w:rsidR="00900DA1" w:rsidRDefault="00082C9D" w:rsidP="00900DA1">
      <w:pPr>
        <w:pStyle w:val="Prrafodelista"/>
        <w:numPr>
          <w:ilvl w:val="2"/>
          <w:numId w:val="5"/>
        </w:numPr>
        <w:spacing w:line="276" w:lineRule="auto"/>
        <w:rPr>
          <w:rFonts w:ascii="Arial" w:hAnsi="Arial" w:cs="Arial"/>
          <w:b/>
          <w:bCs/>
        </w:rPr>
      </w:pPr>
      <w:r>
        <w:rPr>
          <w:rFonts w:ascii="Arial" w:hAnsi="Arial" w:cs="Arial"/>
          <w:b/>
          <w:bCs/>
        </w:rPr>
        <w:t>Alcance</w:t>
      </w:r>
    </w:p>
    <w:p w14:paraId="683A7622" w14:textId="77777777" w:rsidR="00900DA1" w:rsidRDefault="00900DA1" w:rsidP="00900DA1">
      <w:pPr>
        <w:spacing w:line="276" w:lineRule="auto"/>
        <w:ind w:left="1080"/>
        <w:rPr>
          <w:rFonts w:ascii="Arial" w:hAnsi="Arial" w:cs="Arial"/>
        </w:rPr>
      </w:pPr>
    </w:p>
    <w:p w14:paraId="4F00C08C" w14:textId="527595CB" w:rsidR="000B5EA7" w:rsidRDefault="00900DA1" w:rsidP="000B5EA7">
      <w:pPr>
        <w:spacing w:line="276" w:lineRule="auto"/>
        <w:ind w:left="1080"/>
        <w:jc w:val="both"/>
        <w:rPr>
          <w:rFonts w:ascii="Arial" w:hAnsi="Arial" w:cs="Arial"/>
        </w:rPr>
      </w:pPr>
      <w:r w:rsidRPr="00900DA1">
        <w:rPr>
          <w:rFonts w:ascii="Arial" w:hAnsi="Arial" w:cs="Arial"/>
        </w:rPr>
        <w:t>La E</w:t>
      </w:r>
      <w:r>
        <w:rPr>
          <w:rFonts w:ascii="Arial" w:hAnsi="Arial" w:cs="Arial"/>
        </w:rPr>
        <w:t>ncuesta de situación nutricional</w:t>
      </w:r>
      <w:r w:rsidR="0040107D">
        <w:rPr>
          <w:rFonts w:ascii="Arial" w:hAnsi="Arial" w:cs="Arial"/>
        </w:rPr>
        <w:t xml:space="preserve"> para el municipio de Pereira 2022,</w:t>
      </w:r>
      <w:r>
        <w:rPr>
          <w:rFonts w:ascii="Arial" w:hAnsi="Arial" w:cs="Arial"/>
        </w:rPr>
        <w:t xml:space="preserve"> es una</w:t>
      </w:r>
      <w:r w:rsidRPr="00900DA1">
        <w:rPr>
          <w:rFonts w:ascii="Arial" w:hAnsi="Arial" w:cs="Arial"/>
        </w:rPr>
        <w:t xml:space="preserve"> </w:t>
      </w:r>
      <w:r w:rsidRPr="00900DA1">
        <w:rPr>
          <w:rFonts w:ascii="Arial" w:hAnsi="Arial" w:cs="Arial"/>
        </w:rPr>
        <w:t>investigación</w:t>
      </w:r>
      <w:r w:rsidRPr="00900DA1">
        <w:rPr>
          <w:rFonts w:ascii="Arial" w:hAnsi="Arial" w:cs="Arial"/>
        </w:rPr>
        <w:t xml:space="preserve"> que permite recolectar </w:t>
      </w:r>
      <w:r w:rsidR="000B5EA7" w:rsidRPr="00900DA1">
        <w:rPr>
          <w:rFonts w:ascii="Arial" w:hAnsi="Arial" w:cs="Arial"/>
        </w:rPr>
        <w:t>información</w:t>
      </w:r>
      <w:r w:rsidRPr="00900DA1">
        <w:rPr>
          <w:rFonts w:ascii="Arial" w:hAnsi="Arial" w:cs="Arial"/>
        </w:rPr>
        <w:t xml:space="preserve"> sobre algunos de los determinantes estructurales, intermedios </w:t>
      </w:r>
      <w:r w:rsidR="000B5EA7">
        <w:rPr>
          <w:rFonts w:ascii="Arial" w:hAnsi="Arial" w:cs="Arial"/>
        </w:rPr>
        <w:t xml:space="preserve">e individuales </w:t>
      </w:r>
      <w:r w:rsidRPr="00900DA1">
        <w:rPr>
          <w:rFonts w:ascii="Arial" w:hAnsi="Arial" w:cs="Arial"/>
        </w:rPr>
        <w:t xml:space="preserve">que en su </w:t>
      </w:r>
      <w:r w:rsidR="000B5EA7">
        <w:rPr>
          <w:rFonts w:ascii="Arial" w:hAnsi="Arial" w:cs="Arial"/>
        </w:rPr>
        <w:t>mutua relación</w:t>
      </w:r>
      <w:r w:rsidRPr="00900DA1">
        <w:rPr>
          <w:rFonts w:ascii="Arial" w:hAnsi="Arial" w:cs="Arial"/>
        </w:rPr>
        <w:t xml:space="preserve"> definen la </w:t>
      </w:r>
      <w:r w:rsidR="000B5EA7" w:rsidRPr="00900DA1">
        <w:rPr>
          <w:rFonts w:ascii="Arial" w:hAnsi="Arial" w:cs="Arial"/>
        </w:rPr>
        <w:t>situación</w:t>
      </w:r>
      <w:r w:rsidRPr="00900DA1">
        <w:rPr>
          <w:rFonts w:ascii="Arial" w:hAnsi="Arial" w:cs="Arial"/>
        </w:rPr>
        <w:t xml:space="preserve"> nutricional de la </w:t>
      </w:r>
      <w:r w:rsidR="000B5EA7" w:rsidRPr="00900DA1">
        <w:rPr>
          <w:rFonts w:ascii="Arial" w:hAnsi="Arial" w:cs="Arial"/>
        </w:rPr>
        <w:t>población</w:t>
      </w:r>
      <w:r w:rsidRPr="00900DA1">
        <w:rPr>
          <w:rFonts w:ascii="Arial" w:hAnsi="Arial" w:cs="Arial"/>
        </w:rPr>
        <w:t xml:space="preserve">. Los determinantes mencionados, para efectos del </w:t>
      </w:r>
      <w:r w:rsidR="000B5EA7" w:rsidRPr="00900DA1">
        <w:rPr>
          <w:rFonts w:ascii="Arial" w:hAnsi="Arial" w:cs="Arial"/>
        </w:rPr>
        <w:t>diseño</w:t>
      </w:r>
      <w:r w:rsidRPr="00900DA1">
        <w:rPr>
          <w:rFonts w:ascii="Arial" w:hAnsi="Arial" w:cs="Arial"/>
        </w:rPr>
        <w:t xml:space="preserve"> </w:t>
      </w:r>
      <w:r w:rsidR="000B5EA7" w:rsidRPr="00900DA1">
        <w:rPr>
          <w:rFonts w:ascii="Arial" w:hAnsi="Arial" w:cs="Arial"/>
        </w:rPr>
        <w:t>técnico</w:t>
      </w:r>
      <w:r w:rsidRPr="00900DA1">
        <w:rPr>
          <w:rFonts w:ascii="Arial" w:hAnsi="Arial" w:cs="Arial"/>
        </w:rPr>
        <w:t xml:space="preserve"> y operativo se plantearon en </w:t>
      </w:r>
      <w:r w:rsidR="000B5EA7">
        <w:rPr>
          <w:rFonts w:ascii="Arial" w:hAnsi="Arial" w:cs="Arial"/>
        </w:rPr>
        <w:t>4</w:t>
      </w:r>
      <w:r w:rsidRPr="00900DA1">
        <w:rPr>
          <w:rFonts w:ascii="Arial" w:hAnsi="Arial" w:cs="Arial"/>
        </w:rPr>
        <w:t xml:space="preserve"> componentes </w:t>
      </w:r>
      <w:r w:rsidR="000B5EA7" w:rsidRPr="00900DA1">
        <w:rPr>
          <w:rFonts w:ascii="Arial" w:hAnsi="Arial" w:cs="Arial"/>
        </w:rPr>
        <w:t>temáticos</w:t>
      </w:r>
    </w:p>
    <w:p w14:paraId="57BB740E" w14:textId="4D601308" w:rsidR="000B5EA7" w:rsidRDefault="000B5EA7" w:rsidP="000B5EA7">
      <w:pPr>
        <w:spacing w:line="276" w:lineRule="auto"/>
        <w:ind w:left="1080"/>
        <w:jc w:val="both"/>
        <w:rPr>
          <w:rFonts w:ascii="Arial" w:hAnsi="Arial" w:cs="Arial"/>
        </w:rPr>
      </w:pPr>
    </w:p>
    <w:p w14:paraId="4515B166" w14:textId="58D08D18" w:rsidR="000B5EA7" w:rsidRDefault="000B5EA7" w:rsidP="000B5EA7">
      <w:pPr>
        <w:spacing w:line="276" w:lineRule="auto"/>
        <w:ind w:left="1080"/>
        <w:jc w:val="both"/>
        <w:rPr>
          <w:rFonts w:ascii="Arial" w:hAnsi="Arial" w:cs="Arial"/>
        </w:rPr>
      </w:pPr>
      <w:r>
        <w:rPr>
          <w:rFonts w:ascii="Arial" w:hAnsi="Arial" w:cs="Arial"/>
        </w:rPr>
        <w:t>-</w:t>
      </w:r>
      <w:r w:rsidRPr="000B5EA7">
        <w:rPr>
          <w:rFonts w:ascii="Arial" w:hAnsi="Arial" w:cs="Arial"/>
          <w:b/>
          <w:bCs/>
        </w:rPr>
        <w:t>Componente relacionados con la</w:t>
      </w:r>
      <w:r w:rsidRPr="000B5EA7">
        <w:rPr>
          <w:rFonts w:ascii="Arial" w:hAnsi="Arial" w:cs="Arial"/>
          <w:b/>
          <w:bCs/>
        </w:rPr>
        <w:t xml:space="preserve"> </w:t>
      </w:r>
      <w:r w:rsidRPr="000B5EA7">
        <w:rPr>
          <w:rFonts w:ascii="Arial" w:hAnsi="Arial" w:cs="Arial"/>
          <w:b/>
          <w:bCs/>
        </w:rPr>
        <w:t>caracterización de la vivienda y el hogar:</w:t>
      </w:r>
      <w:r>
        <w:rPr>
          <w:rFonts w:ascii="Arial" w:hAnsi="Arial" w:cs="Arial"/>
        </w:rPr>
        <w:t xml:space="preserve"> incluye variables como la identificación de la vivienda, control de calidad de la encuesta, características sociodemográficas de la vivienda y de cada uno de los integrantes del hogar.</w:t>
      </w:r>
    </w:p>
    <w:p w14:paraId="2A2F4FAF" w14:textId="7410BE3E" w:rsidR="000B5EA7" w:rsidRDefault="000B5EA7" w:rsidP="000B5EA7">
      <w:pPr>
        <w:spacing w:line="276" w:lineRule="auto"/>
        <w:ind w:left="1080"/>
        <w:jc w:val="both"/>
        <w:rPr>
          <w:rFonts w:ascii="Arial" w:hAnsi="Arial" w:cs="Arial"/>
        </w:rPr>
      </w:pPr>
    </w:p>
    <w:p w14:paraId="0D3638BF" w14:textId="1E9C6B05" w:rsidR="00E56752" w:rsidRPr="00E56752" w:rsidRDefault="000B5EA7" w:rsidP="00283BDF">
      <w:pPr>
        <w:spacing w:line="276" w:lineRule="auto"/>
        <w:ind w:left="1080"/>
        <w:jc w:val="both"/>
        <w:rPr>
          <w:rFonts w:ascii="Arial" w:hAnsi="Arial" w:cs="Arial"/>
        </w:rPr>
      </w:pPr>
      <w:r>
        <w:rPr>
          <w:rFonts w:ascii="Arial" w:hAnsi="Arial" w:cs="Arial"/>
        </w:rPr>
        <w:lastRenderedPageBreak/>
        <w:t>-</w:t>
      </w:r>
      <w:r w:rsidRPr="000B5EA7">
        <w:rPr>
          <w:rFonts w:ascii="Arial" w:hAnsi="Arial" w:cs="Arial"/>
          <w:b/>
          <w:bCs/>
        </w:rPr>
        <w:t>Componente relacionado con el perfil alimentario del Hogar:</w:t>
      </w:r>
      <w:r>
        <w:rPr>
          <w:rFonts w:ascii="Arial" w:hAnsi="Arial" w:cs="Arial"/>
        </w:rPr>
        <w:t xml:space="preserve"> Se describen variables </w:t>
      </w:r>
      <w:r w:rsidR="00E56752">
        <w:rPr>
          <w:rFonts w:ascii="Arial" w:hAnsi="Arial" w:cs="Arial"/>
        </w:rPr>
        <w:t>como el acceso a los alimentos en el hogar, aspectos generales de la alimentación, lactancia materna y alimentación complementaria en menores de 2 años.</w:t>
      </w:r>
      <w:r w:rsidR="00283BDF">
        <w:rPr>
          <w:rFonts w:ascii="Arial" w:hAnsi="Arial" w:cs="Arial"/>
        </w:rPr>
        <w:t xml:space="preserve"> </w:t>
      </w:r>
      <w:r w:rsidR="00E56752">
        <w:rPr>
          <w:rFonts w:ascii="Arial" w:hAnsi="Arial" w:cs="Arial"/>
        </w:rPr>
        <w:t>Subc</w:t>
      </w:r>
      <w:r w:rsidR="00E56752" w:rsidRPr="00E56752">
        <w:rPr>
          <w:rFonts w:ascii="Arial" w:hAnsi="Arial" w:cs="Arial"/>
        </w:rPr>
        <w:t xml:space="preserve">omponente </w:t>
      </w:r>
      <w:r w:rsidR="00E56752" w:rsidRPr="00E56752">
        <w:rPr>
          <w:rFonts w:ascii="Arial" w:hAnsi="Arial" w:cs="Arial"/>
        </w:rPr>
        <w:t>temático</w:t>
      </w:r>
      <w:r w:rsidR="00E56752" w:rsidRPr="00E56752">
        <w:rPr>
          <w:rFonts w:ascii="Arial" w:hAnsi="Arial" w:cs="Arial"/>
        </w:rPr>
        <w:t xml:space="preserve"> de </w:t>
      </w:r>
      <w:r w:rsidR="00E56752" w:rsidRPr="00E56752">
        <w:rPr>
          <w:rFonts w:ascii="Arial" w:hAnsi="Arial" w:cs="Arial"/>
        </w:rPr>
        <w:t>situación</w:t>
      </w:r>
      <w:r w:rsidR="00E56752" w:rsidRPr="00E56752">
        <w:rPr>
          <w:rFonts w:ascii="Arial" w:hAnsi="Arial" w:cs="Arial"/>
        </w:rPr>
        <w:t xml:space="preserve"> nutricional por </w:t>
      </w:r>
      <w:r w:rsidR="00E56752" w:rsidRPr="00E56752">
        <w:rPr>
          <w:rFonts w:ascii="Arial" w:hAnsi="Arial" w:cs="Arial"/>
        </w:rPr>
        <w:t>Antropometría</w:t>
      </w:r>
      <w:r w:rsidR="00E56752" w:rsidRPr="00E56752">
        <w:rPr>
          <w:rFonts w:ascii="Arial" w:hAnsi="Arial" w:cs="Arial"/>
        </w:rPr>
        <w:t xml:space="preserve">: tomas directas de mediciones corporales de peso y talla (0 a </w:t>
      </w:r>
      <w:r w:rsidR="00E56752">
        <w:rPr>
          <w:rFonts w:ascii="Arial" w:hAnsi="Arial" w:cs="Arial"/>
        </w:rPr>
        <w:t>28</w:t>
      </w:r>
      <w:r w:rsidR="00E56752" w:rsidRPr="00E56752">
        <w:rPr>
          <w:rFonts w:ascii="Arial" w:hAnsi="Arial" w:cs="Arial"/>
        </w:rPr>
        <w:t xml:space="preserve"> </w:t>
      </w:r>
      <w:r w:rsidR="00AC02E9" w:rsidRPr="00E56752">
        <w:rPr>
          <w:rFonts w:ascii="Arial" w:hAnsi="Arial" w:cs="Arial"/>
        </w:rPr>
        <w:t>años</w:t>
      </w:r>
      <w:r w:rsidR="00E56752" w:rsidRPr="00E56752">
        <w:rPr>
          <w:rFonts w:ascii="Arial" w:hAnsi="Arial" w:cs="Arial"/>
        </w:rPr>
        <w:t>) y circunferencia de cintura para estimar estado nutricional</w:t>
      </w:r>
      <w:r w:rsidR="00E56752">
        <w:rPr>
          <w:rFonts w:ascii="Arial" w:hAnsi="Arial" w:cs="Arial"/>
        </w:rPr>
        <w:t>.</w:t>
      </w:r>
    </w:p>
    <w:p w14:paraId="7DD370DD" w14:textId="339DC44C" w:rsidR="000B5EA7" w:rsidRDefault="000B5EA7" w:rsidP="00283BDF">
      <w:pPr>
        <w:spacing w:line="276" w:lineRule="auto"/>
        <w:jc w:val="both"/>
        <w:rPr>
          <w:rFonts w:ascii="Arial" w:hAnsi="Arial" w:cs="Arial"/>
        </w:rPr>
      </w:pPr>
    </w:p>
    <w:p w14:paraId="67A53629" w14:textId="77777777" w:rsidR="0040107D" w:rsidRDefault="000B5EA7" w:rsidP="0040107D">
      <w:pPr>
        <w:spacing w:line="276" w:lineRule="auto"/>
        <w:ind w:left="1080"/>
        <w:jc w:val="both"/>
        <w:rPr>
          <w:rFonts w:ascii="Arial" w:hAnsi="Arial" w:cs="Arial"/>
        </w:rPr>
      </w:pPr>
      <w:r w:rsidRPr="00283BDF">
        <w:rPr>
          <w:rFonts w:ascii="Arial" w:hAnsi="Arial" w:cs="Arial"/>
          <w:b/>
          <w:bCs/>
        </w:rPr>
        <w:t>-Componente de Seguridad alimentaria del Hogar</w:t>
      </w:r>
      <w:r w:rsidR="00283BDF" w:rsidRPr="00283BDF">
        <w:rPr>
          <w:rFonts w:ascii="Arial" w:hAnsi="Arial" w:cs="Arial"/>
          <w:b/>
          <w:bCs/>
        </w:rPr>
        <w:t>:</w:t>
      </w:r>
      <w:r w:rsidR="00283BDF">
        <w:rPr>
          <w:rFonts w:ascii="Arial" w:hAnsi="Arial" w:cs="Arial"/>
        </w:rPr>
        <w:t xml:space="preserve"> </w:t>
      </w:r>
      <w:r w:rsidR="00283BDF" w:rsidRPr="00283BDF">
        <w:rPr>
          <w:rFonts w:ascii="Arial" w:hAnsi="Arial" w:cs="Arial"/>
        </w:rPr>
        <w:t xml:space="preserve">incluye factores protectores relacionados con la </w:t>
      </w:r>
      <w:r w:rsidR="00283BDF" w:rsidRPr="00283BDF">
        <w:rPr>
          <w:rFonts w:ascii="Arial" w:hAnsi="Arial" w:cs="Arial"/>
        </w:rPr>
        <w:t>producción</w:t>
      </w:r>
      <w:r w:rsidR="00283BDF" w:rsidRPr="00283BDF">
        <w:rPr>
          <w:rFonts w:ascii="Arial" w:hAnsi="Arial" w:cs="Arial"/>
        </w:rPr>
        <w:t xml:space="preserve"> y autoconsumo de alimentos.</w:t>
      </w:r>
      <w:r w:rsidR="00283BDF">
        <w:rPr>
          <w:rFonts w:ascii="Arial" w:hAnsi="Arial" w:cs="Arial"/>
        </w:rPr>
        <w:t xml:space="preserve"> </w:t>
      </w:r>
      <w:r w:rsidR="00283BDF" w:rsidRPr="00283BDF">
        <w:rPr>
          <w:rFonts w:ascii="Arial" w:hAnsi="Arial" w:cs="Arial"/>
        </w:rPr>
        <w:t>Evaluación</w:t>
      </w:r>
      <w:r w:rsidR="00283BDF" w:rsidRPr="00283BDF">
        <w:rPr>
          <w:rFonts w:ascii="Arial" w:hAnsi="Arial" w:cs="Arial"/>
        </w:rPr>
        <w:t xml:space="preserve"> de la experiencia de inseguridad alimentaria en el hogar </w:t>
      </w:r>
    </w:p>
    <w:p w14:paraId="6ACAF6C1" w14:textId="77777777" w:rsidR="0040107D" w:rsidRDefault="0040107D" w:rsidP="0040107D">
      <w:pPr>
        <w:spacing w:line="276" w:lineRule="auto"/>
        <w:ind w:left="1080"/>
        <w:jc w:val="both"/>
        <w:rPr>
          <w:rFonts w:ascii="Arial" w:hAnsi="Arial" w:cs="Arial"/>
        </w:rPr>
      </w:pPr>
    </w:p>
    <w:p w14:paraId="77D5E3D2" w14:textId="30B6EB10" w:rsidR="00900DA1" w:rsidRDefault="000B5EA7" w:rsidP="0040107D">
      <w:pPr>
        <w:spacing w:line="276" w:lineRule="auto"/>
        <w:ind w:left="1080"/>
        <w:jc w:val="both"/>
        <w:rPr>
          <w:rFonts w:ascii="Arial" w:hAnsi="Arial" w:cs="Arial"/>
        </w:rPr>
      </w:pPr>
      <w:r>
        <w:rPr>
          <w:rFonts w:ascii="Arial" w:hAnsi="Arial" w:cs="Arial"/>
        </w:rPr>
        <w:t>-</w:t>
      </w:r>
      <w:r w:rsidRPr="0040107D">
        <w:rPr>
          <w:rFonts w:ascii="Arial" w:hAnsi="Arial" w:cs="Arial"/>
          <w:b/>
          <w:bCs/>
        </w:rPr>
        <w:t>Componente de Riesgo Nutricional</w:t>
      </w:r>
      <w:r w:rsidR="0040107D">
        <w:rPr>
          <w:rFonts w:ascii="Arial" w:hAnsi="Arial" w:cs="Arial"/>
        </w:rPr>
        <w:t xml:space="preserve">: Variables relacionadas con los hábitos alimentarios y la identificación de dietas de alta, media y baja calidad </w:t>
      </w:r>
      <w:r w:rsidR="00AC02E9">
        <w:rPr>
          <w:rFonts w:ascii="Arial" w:hAnsi="Arial" w:cs="Arial"/>
        </w:rPr>
        <w:t>en relación con</w:t>
      </w:r>
      <w:r w:rsidR="0040107D">
        <w:rPr>
          <w:rFonts w:ascii="Arial" w:hAnsi="Arial" w:cs="Arial"/>
        </w:rPr>
        <w:t xml:space="preserve"> la dieta mediterránea (</w:t>
      </w:r>
      <w:r w:rsidR="0040107D" w:rsidRPr="0040107D">
        <w:rPr>
          <w:rFonts w:ascii="Arial" w:hAnsi="Arial" w:cs="Arial"/>
        </w:rPr>
        <w:t>considerada correcta nutricionalmente).</w:t>
      </w:r>
    </w:p>
    <w:p w14:paraId="7084CBBA" w14:textId="3188946F" w:rsidR="0040107D" w:rsidRDefault="0040107D" w:rsidP="0040107D">
      <w:pPr>
        <w:spacing w:line="276" w:lineRule="auto"/>
        <w:ind w:left="1080"/>
        <w:jc w:val="both"/>
        <w:rPr>
          <w:rFonts w:ascii="Arial" w:hAnsi="Arial" w:cs="Arial"/>
        </w:rPr>
      </w:pPr>
    </w:p>
    <w:p w14:paraId="616A592C" w14:textId="4EA0D275" w:rsidR="0040107D" w:rsidRPr="0040107D" w:rsidRDefault="0040107D" w:rsidP="0040107D">
      <w:pPr>
        <w:spacing w:line="276" w:lineRule="auto"/>
        <w:ind w:left="1080"/>
        <w:jc w:val="both"/>
        <w:rPr>
          <w:rFonts w:ascii="Arial" w:hAnsi="Arial" w:cs="Arial"/>
        </w:rPr>
      </w:pPr>
      <w:r w:rsidRPr="0040107D">
        <w:rPr>
          <w:rFonts w:ascii="Arial" w:hAnsi="Arial" w:cs="Arial"/>
        </w:rPr>
        <w:t xml:space="preserve">La Encuesta </w:t>
      </w:r>
      <w:r>
        <w:rPr>
          <w:rFonts w:ascii="Arial" w:hAnsi="Arial" w:cs="Arial"/>
        </w:rPr>
        <w:t xml:space="preserve">de </w:t>
      </w:r>
      <w:r w:rsidR="00FD490E" w:rsidRPr="0040107D">
        <w:rPr>
          <w:rFonts w:ascii="Arial" w:hAnsi="Arial" w:cs="Arial"/>
        </w:rPr>
        <w:t>Situación</w:t>
      </w:r>
      <w:r w:rsidRPr="0040107D">
        <w:rPr>
          <w:rFonts w:ascii="Arial" w:hAnsi="Arial" w:cs="Arial"/>
        </w:rPr>
        <w:t xml:space="preserve"> Nutricional </w:t>
      </w:r>
      <w:r>
        <w:rPr>
          <w:rFonts w:ascii="Arial" w:hAnsi="Arial" w:cs="Arial"/>
        </w:rPr>
        <w:t xml:space="preserve">para el municipio de Pereira, </w:t>
      </w:r>
      <w:r w:rsidRPr="0040107D">
        <w:rPr>
          <w:rFonts w:ascii="Arial" w:hAnsi="Arial" w:cs="Arial"/>
        </w:rPr>
        <w:t xml:space="preserve">es una encuesta de hogares, con muestreo </w:t>
      </w:r>
      <w:r w:rsidR="00FD490E" w:rsidRPr="0040107D">
        <w:rPr>
          <w:rFonts w:ascii="Arial" w:hAnsi="Arial" w:cs="Arial"/>
        </w:rPr>
        <w:t>probabilístico</w:t>
      </w:r>
      <w:r w:rsidRPr="0040107D">
        <w:rPr>
          <w:rFonts w:ascii="Arial" w:hAnsi="Arial" w:cs="Arial"/>
        </w:rPr>
        <w:t xml:space="preserve">, y polietápica. Tiene cobertura </w:t>
      </w:r>
      <w:r>
        <w:rPr>
          <w:rFonts w:ascii="Arial" w:hAnsi="Arial" w:cs="Arial"/>
        </w:rPr>
        <w:t xml:space="preserve">local </w:t>
      </w:r>
      <w:r w:rsidRPr="0040107D">
        <w:rPr>
          <w:rFonts w:ascii="Arial" w:hAnsi="Arial" w:cs="Arial"/>
        </w:rPr>
        <w:t xml:space="preserve">con representatividad urbana y rural, El estudio, abarca </w:t>
      </w:r>
      <w:r w:rsidR="00FD490E" w:rsidRPr="0040107D">
        <w:rPr>
          <w:rFonts w:ascii="Arial" w:hAnsi="Arial" w:cs="Arial"/>
        </w:rPr>
        <w:t>población</w:t>
      </w:r>
      <w:r w:rsidRPr="0040107D">
        <w:rPr>
          <w:rFonts w:ascii="Arial" w:hAnsi="Arial" w:cs="Arial"/>
        </w:rPr>
        <w:t xml:space="preserve"> colombiana entre 0 y </w:t>
      </w:r>
      <w:r>
        <w:rPr>
          <w:rFonts w:ascii="Arial" w:hAnsi="Arial" w:cs="Arial"/>
        </w:rPr>
        <w:t xml:space="preserve">28 </w:t>
      </w:r>
      <w:r w:rsidR="00AC02E9" w:rsidRPr="0040107D">
        <w:rPr>
          <w:rFonts w:ascii="Arial" w:hAnsi="Arial" w:cs="Arial"/>
        </w:rPr>
        <w:t>años</w:t>
      </w:r>
      <w:r w:rsidRPr="0040107D">
        <w:rPr>
          <w:rFonts w:ascii="Arial" w:hAnsi="Arial" w:cs="Arial"/>
        </w:rPr>
        <w:t xml:space="preserve">, que habite </w:t>
      </w:r>
      <w:r>
        <w:rPr>
          <w:rFonts w:ascii="Arial" w:hAnsi="Arial" w:cs="Arial"/>
        </w:rPr>
        <w:t xml:space="preserve">el municipio de Pereira </w:t>
      </w:r>
      <w:r w:rsidRPr="0040107D">
        <w:rPr>
          <w:rFonts w:ascii="Arial" w:hAnsi="Arial" w:cs="Arial"/>
        </w:rPr>
        <w:t>y resida habitualmente en las viviendas seleccionadas. Su periodicidad es</w:t>
      </w:r>
      <w:r w:rsidR="00FD490E">
        <w:rPr>
          <w:rFonts w:ascii="Arial" w:hAnsi="Arial" w:cs="Arial"/>
        </w:rPr>
        <w:t xml:space="preserve"> quinquenal.</w:t>
      </w:r>
      <w:r w:rsidRPr="0040107D">
        <w:rPr>
          <w:rFonts w:ascii="Arial" w:hAnsi="Arial" w:cs="Arial"/>
        </w:rPr>
        <w:t xml:space="preserve"> </w:t>
      </w:r>
    </w:p>
    <w:p w14:paraId="5FB33586" w14:textId="77777777" w:rsidR="0040107D" w:rsidRPr="0040107D" w:rsidRDefault="0040107D" w:rsidP="0040107D">
      <w:pPr>
        <w:spacing w:line="276" w:lineRule="auto"/>
        <w:ind w:left="1080"/>
        <w:jc w:val="both"/>
        <w:rPr>
          <w:rFonts w:ascii="Arial" w:hAnsi="Arial" w:cs="Arial"/>
        </w:rPr>
      </w:pPr>
    </w:p>
    <w:p w14:paraId="76CC66D1" w14:textId="08508D3E" w:rsidR="00082C9D" w:rsidRDefault="00082C9D" w:rsidP="00116816">
      <w:pPr>
        <w:pStyle w:val="Prrafodelista"/>
        <w:numPr>
          <w:ilvl w:val="2"/>
          <w:numId w:val="5"/>
        </w:numPr>
        <w:spacing w:line="276" w:lineRule="auto"/>
        <w:rPr>
          <w:rFonts w:ascii="Arial" w:hAnsi="Arial" w:cs="Arial"/>
          <w:b/>
          <w:bCs/>
        </w:rPr>
      </w:pPr>
      <w:r>
        <w:rPr>
          <w:rFonts w:ascii="Arial" w:hAnsi="Arial" w:cs="Arial"/>
          <w:b/>
          <w:bCs/>
        </w:rPr>
        <w:t>Diseño De Indicadores</w:t>
      </w:r>
    </w:p>
    <w:p w14:paraId="5D5C488D" w14:textId="77777777" w:rsidR="00017853" w:rsidRPr="00017853" w:rsidRDefault="00017853" w:rsidP="00017853">
      <w:pPr>
        <w:spacing w:line="276" w:lineRule="auto"/>
        <w:ind w:left="1080"/>
        <w:jc w:val="both"/>
        <w:rPr>
          <w:rFonts w:ascii="Arial" w:eastAsiaTheme="minorHAnsi" w:hAnsi="Arial" w:cs="Arial"/>
        </w:rPr>
      </w:pPr>
    </w:p>
    <w:p w14:paraId="1DD0FE93" w14:textId="7B93B1A7" w:rsidR="00E63FC3" w:rsidRDefault="00017853" w:rsidP="00E63FC3">
      <w:pPr>
        <w:spacing w:line="276" w:lineRule="auto"/>
        <w:ind w:left="1080"/>
        <w:jc w:val="both"/>
        <w:rPr>
          <w:rFonts w:ascii="Arial" w:eastAsiaTheme="minorHAnsi" w:hAnsi="Arial" w:cs="Arial"/>
        </w:rPr>
      </w:pPr>
      <w:r w:rsidRPr="00017853">
        <w:rPr>
          <w:rFonts w:ascii="Arial" w:eastAsiaTheme="minorHAnsi" w:hAnsi="Arial" w:cs="Arial"/>
        </w:rPr>
        <w:t>Para la clasificación antropométrica del estado nutricional se deben utilizar los siguientes indicadores diferenciados por sexo y edad</w:t>
      </w:r>
      <w:r>
        <w:rPr>
          <w:rFonts w:ascii="Arial" w:eastAsiaTheme="minorHAnsi" w:hAnsi="Arial" w:cs="Arial"/>
        </w:rPr>
        <w:t>, con base en la resolución 2465 de 2016</w:t>
      </w:r>
      <w:sdt>
        <w:sdtPr>
          <w:rPr>
            <w:rFonts w:ascii="Arial" w:eastAsiaTheme="minorHAnsi" w:hAnsi="Arial" w:cs="Arial"/>
            <w:color w:val="000000"/>
          </w:rPr>
          <w:tag w:val="MENDELEY_CITATION_v3_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"/>
          <w:id w:val="1558897933"/>
          <w:placeholder>
            <w:docPart w:val="DefaultPlaceholder_-1854013440"/>
          </w:placeholder>
        </w:sdtPr>
        <w:sdtContent>
          <w:r w:rsidR="008A4DEA" w:rsidRPr="008A4DEA">
            <w:rPr>
              <w:rFonts w:ascii="Arial" w:eastAsiaTheme="minorHAnsi" w:hAnsi="Arial" w:cs="Arial"/>
              <w:color w:val="000000"/>
            </w:rPr>
            <w:t>(1)</w:t>
          </w:r>
        </w:sdtContent>
      </w:sdt>
      <w:r>
        <w:rPr>
          <w:rFonts w:ascii="Arial" w:eastAsiaTheme="minorHAnsi" w:hAnsi="Arial" w:cs="Arial"/>
        </w:rPr>
        <w:t>.</w:t>
      </w:r>
    </w:p>
    <w:p w14:paraId="58AE9F40" w14:textId="77777777" w:rsidR="00E63FC3" w:rsidRDefault="00E63FC3" w:rsidP="00E63FC3">
      <w:pPr>
        <w:spacing w:line="276" w:lineRule="auto"/>
        <w:ind w:left="1080"/>
        <w:jc w:val="both"/>
        <w:rPr>
          <w:rFonts w:ascii="Arial" w:eastAsiaTheme="minorHAnsi" w:hAnsi="Arial" w:cs="Arial"/>
        </w:rPr>
      </w:pPr>
    </w:p>
    <w:p w14:paraId="7AA1A4CA" w14:textId="7FD8004B" w:rsidR="00E63FC3" w:rsidRPr="00F74C9D" w:rsidRDefault="00017853" w:rsidP="00E63FC3">
      <w:pPr>
        <w:pStyle w:val="Prrafodelista"/>
        <w:numPr>
          <w:ilvl w:val="0"/>
          <w:numId w:val="13"/>
        </w:numPr>
        <w:spacing w:line="276" w:lineRule="auto"/>
        <w:jc w:val="both"/>
        <w:rPr>
          <w:rFonts w:ascii="Arial" w:eastAsiaTheme="minorHAnsi" w:hAnsi="Arial" w:cs="Arial"/>
        </w:rPr>
      </w:pPr>
      <w:r w:rsidRPr="00E63FC3">
        <w:rPr>
          <w:rFonts w:ascii="Arial" w:hAnsi="Arial" w:cs="Arial"/>
          <w:b/>
          <w:bCs/>
        </w:rPr>
        <w:t>El indicador Peso para la Edad - P/E</w:t>
      </w:r>
      <w:r w:rsidRPr="00E63FC3">
        <w:rPr>
          <w:rFonts w:ascii="Arial" w:hAnsi="Arial" w:cs="Arial"/>
        </w:rPr>
        <w:t xml:space="preserve"> refleja la masa corporal en relación con la edad cronológica y está influido por la longitud o talla. </w:t>
      </w:r>
      <w:r w:rsidR="00E63FC3" w:rsidRPr="00E63FC3">
        <w:rPr>
          <w:rFonts w:ascii="Arial" w:hAnsi="Arial" w:cs="Arial"/>
        </w:rPr>
        <w:t xml:space="preserve">A </w:t>
      </w:r>
      <w:r w:rsidR="00AC02E9" w:rsidRPr="00E63FC3">
        <w:rPr>
          <w:rFonts w:ascii="Arial" w:hAnsi="Arial" w:cs="Arial"/>
        </w:rPr>
        <w:t>continuación,</w:t>
      </w:r>
      <w:r w:rsidR="00E63FC3" w:rsidRPr="00E63FC3">
        <w:rPr>
          <w:rFonts w:ascii="Arial" w:hAnsi="Arial" w:cs="Arial"/>
        </w:rPr>
        <w:t xml:space="preserve"> se presentan los puntos de corte para cada indicador, su denominación y tipo de uso:</w:t>
      </w:r>
    </w:p>
    <w:p w14:paraId="5769D81C" w14:textId="024521E0" w:rsidR="00F74C9D" w:rsidRDefault="00F74C9D" w:rsidP="00F74C9D">
      <w:pPr>
        <w:spacing w:line="276" w:lineRule="auto"/>
        <w:jc w:val="both"/>
        <w:rPr>
          <w:rFonts w:ascii="Arial" w:eastAsiaTheme="minorHAnsi" w:hAnsi="Arial" w:cs="Arial"/>
        </w:rPr>
      </w:pPr>
    </w:p>
    <w:p w14:paraId="115DB046" w14:textId="1700C8D9" w:rsidR="00E63FC3" w:rsidRDefault="00F74C9D" w:rsidP="00F74C9D">
      <w:pPr>
        <w:pStyle w:val="Prrafodelista"/>
        <w:spacing w:line="276" w:lineRule="auto"/>
        <w:ind w:left="1800"/>
        <w:jc w:val="both"/>
        <w:rPr>
          <w:rFonts w:ascii="Arial" w:hAnsi="Arial" w:cs="Arial"/>
        </w:rPr>
      </w:pPr>
      <w:r>
        <w:rPr>
          <w:rFonts w:ascii="Arial" w:hAnsi="Arial" w:cs="Arial"/>
          <w:b/>
          <w:bCs/>
        </w:rPr>
        <w:t>N</w:t>
      </w:r>
      <w:r w:rsidRPr="00F74C9D">
        <w:rPr>
          <w:rFonts w:ascii="Arial" w:hAnsi="Arial" w:cs="Arial"/>
          <w:b/>
          <w:bCs/>
        </w:rPr>
        <w:t xml:space="preserve">iños y adolescentes de </w:t>
      </w:r>
      <w:r>
        <w:rPr>
          <w:rFonts w:ascii="Arial" w:hAnsi="Arial" w:cs="Arial"/>
          <w:b/>
          <w:bCs/>
        </w:rPr>
        <w:t>0</w:t>
      </w:r>
      <w:r w:rsidRPr="00F74C9D">
        <w:rPr>
          <w:rFonts w:ascii="Arial" w:hAnsi="Arial" w:cs="Arial"/>
          <w:b/>
          <w:bCs/>
        </w:rPr>
        <w:t xml:space="preserve"> a 17 años</w:t>
      </w:r>
    </w:p>
    <w:p w14:paraId="3489DFA6" w14:textId="1C3275A3" w:rsidR="00E63FC3" w:rsidRPr="00E63FC3" w:rsidRDefault="00E63FC3" w:rsidP="00B23B92">
      <w:pPr>
        <w:spacing w:line="276" w:lineRule="auto"/>
        <w:jc w:val="center"/>
        <w:rPr>
          <w:rFonts w:ascii="Arial" w:hAnsi="Arial" w:cs="Arial"/>
        </w:rPr>
      </w:pPr>
      <w:r w:rsidRPr="00E63FC3">
        <w:rPr>
          <w:rFonts w:ascii="Arial" w:hAnsi="Arial" w:cs="Arial"/>
        </w:rPr>
        <w:drawing>
          <wp:inline distT="0" distB="0" distL="0" distR="0" wp14:anchorId="56D7B266" wp14:editId="1222CA34">
            <wp:extent cx="4102100" cy="671179"/>
            <wp:effectExtent l="12700" t="12700" r="12700" b="152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a:stretch/>
                  </pic:blipFill>
                  <pic:spPr bwMode="auto">
                    <a:xfrm>
                      <a:off x="0" y="0"/>
                      <a:ext cx="4229336" cy="69199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AFF42DB" w14:textId="5814980E" w:rsidR="00017853" w:rsidRDefault="00017853" w:rsidP="00017853">
      <w:pPr>
        <w:spacing w:line="276" w:lineRule="auto"/>
        <w:ind w:left="1080"/>
        <w:jc w:val="both"/>
        <w:rPr>
          <w:rFonts w:ascii="Arial" w:hAnsi="Arial" w:cs="Arial"/>
        </w:rPr>
      </w:pPr>
    </w:p>
    <w:p w14:paraId="6A4D7CC7" w14:textId="77777777" w:rsidR="00017853" w:rsidRDefault="00017853" w:rsidP="00017853">
      <w:pPr>
        <w:spacing w:line="276" w:lineRule="auto"/>
        <w:ind w:left="1080"/>
        <w:jc w:val="both"/>
        <w:rPr>
          <w:rFonts w:ascii="Arial" w:hAnsi="Arial" w:cs="Arial"/>
        </w:rPr>
      </w:pPr>
    </w:p>
    <w:p w14:paraId="63997E9A" w14:textId="2DD29469" w:rsidR="00E63FC3" w:rsidRDefault="00E63FC3" w:rsidP="00E63FC3">
      <w:pPr>
        <w:pStyle w:val="Prrafodelista"/>
        <w:numPr>
          <w:ilvl w:val="0"/>
          <w:numId w:val="13"/>
        </w:numPr>
        <w:spacing w:line="276" w:lineRule="auto"/>
        <w:jc w:val="both"/>
        <w:rPr>
          <w:rFonts w:ascii="Arial" w:hAnsi="Arial" w:cs="Arial"/>
        </w:rPr>
      </w:pPr>
      <w:r w:rsidRPr="00E63FC3">
        <w:rPr>
          <w:rFonts w:ascii="Arial" w:hAnsi="Arial" w:cs="Arial"/>
          <w:b/>
          <w:bCs/>
        </w:rPr>
        <w:t>Peso para la longitud/talla - P/T:</w:t>
      </w:r>
      <w:r w:rsidRPr="00E63FC3">
        <w:rPr>
          <w:rFonts w:ascii="Arial" w:hAnsi="Arial" w:cs="Arial"/>
        </w:rPr>
        <w:t xml:space="preserve"> un indicador de crecimiento que relaciona el peso con longitud o con la talla. Da cuenta del estado nutricional actual del individuo.</w:t>
      </w:r>
      <w:r w:rsidRPr="00E63FC3">
        <w:rPr>
          <w:rFonts w:ascii="Arial" w:hAnsi="Arial" w:cs="Arial"/>
        </w:rPr>
        <w:t xml:space="preserve"> </w:t>
      </w:r>
      <w:r w:rsidRPr="00E63FC3">
        <w:rPr>
          <w:rFonts w:ascii="Arial" w:hAnsi="Arial" w:cs="Arial"/>
        </w:rPr>
        <w:t xml:space="preserve">A </w:t>
      </w:r>
      <w:proofErr w:type="gramStart"/>
      <w:r w:rsidRPr="00E63FC3">
        <w:rPr>
          <w:rFonts w:ascii="Arial" w:hAnsi="Arial" w:cs="Arial"/>
        </w:rPr>
        <w:t>continuación</w:t>
      </w:r>
      <w:proofErr w:type="gramEnd"/>
      <w:r w:rsidRPr="00E63FC3">
        <w:rPr>
          <w:rFonts w:ascii="Arial" w:hAnsi="Arial" w:cs="Arial"/>
        </w:rPr>
        <w:t xml:space="preserve"> se presentan los puntos de corte para cada indicador, su denominación y tipo de uso:</w:t>
      </w:r>
    </w:p>
    <w:p w14:paraId="02945A36" w14:textId="77777777" w:rsidR="00F74C9D" w:rsidRDefault="00F74C9D" w:rsidP="00F74C9D">
      <w:pPr>
        <w:pStyle w:val="Prrafodelista"/>
        <w:spacing w:line="276" w:lineRule="auto"/>
        <w:ind w:left="1800"/>
        <w:jc w:val="both"/>
        <w:rPr>
          <w:rFonts w:ascii="Arial" w:hAnsi="Arial" w:cs="Arial"/>
        </w:rPr>
      </w:pPr>
    </w:p>
    <w:p w14:paraId="6418D9D4" w14:textId="77777777" w:rsidR="00F74C9D" w:rsidRDefault="00F74C9D" w:rsidP="00F74C9D">
      <w:pPr>
        <w:pStyle w:val="Prrafodelista"/>
        <w:spacing w:line="276" w:lineRule="auto"/>
        <w:ind w:left="1800"/>
        <w:jc w:val="both"/>
        <w:rPr>
          <w:rFonts w:ascii="Arial" w:hAnsi="Arial" w:cs="Arial"/>
        </w:rPr>
      </w:pPr>
      <w:r>
        <w:rPr>
          <w:rFonts w:ascii="Arial" w:hAnsi="Arial" w:cs="Arial"/>
          <w:b/>
          <w:bCs/>
        </w:rPr>
        <w:t>N</w:t>
      </w:r>
      <w:r w:rsidRPr="00F74C9D">
        <w:rPr>
          <w:rFonts w:ascii="Arial" w:hAnsi="Arial" w:cs="Arial"/>
          <w:b/>
          <w:bCs/>
        </w:rPr>
        <w:t xml:space="preserve">iños y adolescentes de </w:t>
      </w:r>
      <w:r>
        <w:rPr>
          <w:rFonts w:ascii="Arial" w:hAnsi="Arial" w:cs="Arial"/>
          <w:b/>
          <w:bCs/>
        </w:rPr>
        <w:t>0</w:t>
      </w:r>
      <w:r w:rsidRPr="00F74C9D">
        <w:rPr>
          <w:rFonts w:ascii="Arial" w:hAnsi="Arial" w:cs="Arial"/>
          <w:b/>
          <w:bCs/>
        </w:rPr>
        <w:t xml:space="preserve"> a 17 años</w:t>
      </w:r>
    </w:p>
    <w:p w14:paraId="5BC62C9E" w14:textId="5CAA8DA7" w:rsidR="00E63FC3" w:rsidRDefault="00E63FC3" w:rsidP="00E63FC3">
      <w:pPr>
        <w:pStyle w:val="Prrafodelista"/>
        <w:spacing w:line="276" w:lineRule="auto"/>
        <w:ind w:left="1800"/>
        <w:jc w:val="both"/>
        <w:rPr>
          <w:rFonts w:ascii="Arial" w:hAnsi="Arial" w:cs="Arial"/>
          <w:b/>
          <w:bCs/>
        </w:rPr>
      </w:pPr>
    </w:p>
    <w:p w14:paraId="16091ADC" w14:textId="1269EA74" w:rsidR="00E63FC3" w:rsidRPr="00E63FC3" w:rsidRDefault="00E63FC3" w:rsidP="00E63FC3">
      <w:pPr>
        <w:pStyle w:val="Prrafodelista"/>
        <w:spacing w:line="276" w:lineRule="auto"/>
        <w:ind w:left="1800"/>
        <w:jc w:val="both"/>
        <w:rPr>
          <w:rFonts w:ascii="Arial" w:hAnsi="Arial" w:cs="Arial"/>
        </w:rPr>
      </w:pPr>
      <w:r w:rsidRPr="00E63FC3">
        <w:rPr>
          <w:rFonts w:ascii="Arial" w:hAnsi="Arial" w:cs="Arial"/>
        </w:rPr>
        <w:drawing>
          <wp:inline distT="0" distB="0" distL="0" distR="0" wp14:anchorId="045419DE" wp14:editId="22DEF27B">
            <wp:extent cx="3958116" cy="1148080"/>
            <wp:effectExtent l="12700" t="12700" r="17145"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23" t="28659"/>
                    <a:stretch/>
                  </pic:blipFill>
                  <pic:spPr bwMode="auto">
                    <a:xfrm>
                      <a:off x="0" y="0"/>
                      <a:ext cx="3994385" cy="11586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8777666" w14:textId="7977C1FF" w:rsidR="00E63FC3" w:rsidRDefault="00E63FC3" w:rsidP="00017853">
      <w:pPr>
        <w:spacing w:line="276" w:lineRule="auto"/>
        <w:ind w:left="1080"/>
        <w:jc w:val="both"/>
        <w:rPr>
          <w:rFonts w:ascii="Arial" w:hAnsi="Arial" w:cs="Arial"/>
        </w:rPr>
      </w:pPr>
    </w:p>
    <w:p w14:paraId="0DD1FA02" w14:textId="4B70C949" w:rsidR="00E63FC3" w:rsidRDefault="00E63FC3" w:rsidP="00017853">
      <w:pPr>
        <w:spacing w:line="276" w:lineRule="auto"/>
        <w:ind w:left="1080"/>
        <w:jc w:val="both"/>
        <w:rPr>
          <w:rFonts w:ascii="Arial" w:hAnsi="Arial" w:cs="Arial"/>
        </w:rPr>
      </w:pPr>
    </w:p>
    <w:p w14:paraId="7E84D5AE" w14:textId="64D53340" w:rsidR="00E63FC3" w:rsidRDefault="00E63FC3" w:rsidP="00E63FC3">
      <w:pPr>
        <w:pStyle w:val="Prrafodelista"/>
        <w:numPr>
          <w:ilvl w:val="0"/>
          <w:numId w:val="13"/>
        </w:numPr>
        <w:spacing w:line="276" w:lineRule="auto"/>
        <w:jc w:val="both"/>
        <w:rPr>
          <w:rFonts w:ascii="Arial" w:hAnsi="Arial" w:cs="Arial"/>
        </w:rPr>
      </w:pPr>
      <w:r w:rsidRPr="00D25B62">
        <w:rPr>
          <w:rFonts w:ascii="Arial" w:hAnsi="Arial" w:cs="Arial"/>
          <w:b/>
          <w:bCs/>
        </w:rPr>
        <w:t xml:space="preserve">El </w:t>
      </w:r>
      <w:r w:rsidRPr="00E63FC3">
        <w:rPr>
          <w:rFonts w:ascii="Arial" w:hAnsi="Arial" w:cs="Arial"/>
          <w:b/>
          <w:bCs/>
        </w:rPr>
        <w:t>indicador Talla para la Edad - T/E</w:t>
      </w:r>
      <w:r w:rsidRPr="00E63FC3">
        <w:rPr>
          <w:rFonts w:ascii="Arial" w:hAnsi="Arial" w:cs="Arial"/>
        </w:rPr>
        <w:t>,</w:t>
      </w:r>
      <w:r w:rsidRPr="00E63FC3">
        <w:rPr>
          <w:rFonts w:ascii="Arial" w:hAnsi="Arial" w:cs="Arial"/>
        </w:rPr>
        <w:t xml:space="preserve"> </w:t>
      </w:r>
      <w:r>
        <w:rPr>
          <w:rFonts w:ascii="Arial" w:hAnsi="Arial" w:cs="Arial"/>
        </w:rPr>
        <w:t>es un</w:t>
      </w:r>
      <w:r w:rsidRPr="00E63FC3">
        <w:rPr>
          <w:rFonts w:ascii="Arial" w:hAnsi="Arial" w:cs="Arial"/>
        </w:rPr>
        <w:t xml:space="preserve"> indicador de crecimiento que relaciona la talla o longitud con la edad. Da cuenta del estado nutricional histórico o acumulativo.</w:t>
      </w:r>
      <w:r>
        <w:rPr>
          <w:rFonts w:ascii="Arial" w:hAnsi="Arial" w:cs="Arial"/>
        </w:rPr>
        <w:t xml:space="preserve"> El indicador bajo de talla para la edad</w:t>
      </w:r>
      <w:r w:rsidRPr="00E63FC3">
        <w:rPr>
          <w:rFonts w:ascii="Arial" w:hAnsi="Arial" w:cs="Arial"/>
        </w:rPr>
        <w:t xml:space="preserve"> se presenta con mayor frecuencia en hogares con inseguridad alimentaria, bajo acceso a servicios de salud, agua y saneamiento básico. El retraso en talla es más severo si se inicia a edades tempranas, asociado a bajo peso materno, peso y talla bajos al nacer, prácticas inadecuadas de lactancia materna y alimentación complementaria, y enfermedades infecciosas recurrentes, entre otros</w:t>
      </w:r>
      <w:r w:rsidR="00F74C9D">
        <w:rPr>
          <w:rFonts w:ascii="Arial" w:hAnsi="Arial" w:cs="Arial"/>
        </w:rPr>
        <w:t xml:space="preserve">. </w:t>
      </w:r>
      <w:r w:rsidRPr="00E63FC3">
        <w:rPr>
          <w:rFonts w:ascii="Arial" w:hAnsi="Arial" w:cs="Arial"/>
        </w:rPr>
        <w:t xml:space="preserve">A </w:t>
      </w:r>
      <w:r w:rsidR="00AC02E9" w:rsidRPr="00E63FC3">
        <w:rPr>
          <w:rFonts w:ascii="Arial" w:hAnsi="Arial" w:cs="Arial"/>
        </w:rPr>
        <w:t>continuación,</w:t>
      </w:r>
      <w:r w:rsidRPr="00E63FC3">
        <w:rPr>
          <w:rFonts w:ascii="Arial" w:hAnsi="Arial" w:cs="Arial"/>
        </w:rPr>
        <w:t xml:space="preserve"> se presentan los puntos de corte para cada indicador, su denominación y tipo de uso:</w:t>
      </w:r>
    </w:p>
    <w:p w14:paraId="2B362B64" w14:textId="77777777" w:rsidR="00F74C9D" w:rsidRDefault="00F74C9D" w:rsidP="00F74C9D">
      <w:pPr>
        <w:pStyle w:val="Prrafodelista"/>
        <w:spacing w:line="276" w:lineRule="auto"/>
        <w:ind w:left="1800"/>
        <w:jc w:val="both"/>
        <w:rPr>
          <w:rFonts w:ascii="Arial" w:hAnsi="Arial" w:cs="Arial"/>
        </w:rPr>
      </w:pPr>
    </w:p>
    <w:p w14:paraId="0F1CEE9C" w14:textId="631FB8A9" w:rsidR="00F74C9D" w:rsidRDefault="00F74C9D" w:rsidP="00F74C9D">
      <w:pPr>
        <w:pStyle w:val="Prrafodelista"/>
        <w:spacing w:line="276" w:lineRule="auto"/>
        <w:ind w:left="1800"/>
        <w:jc w:val="both"/>
        <w:rPr>
          <w:rFonts w:ascii="Arial" w:hAnsi="Arial" w:cs="Arial"/>
        </w:rPr>
      </w:pPr>
      <w:r>
        <w:rPr>
          <w:rFonts w:ascii="Arial" w:hAnsi="Arial" w:cs="Arial"/>
          <w:b/>
          <w:bCs/>
        </w:rPr>
        <w:t xml:space="preserve">  N</w:t>
      </w:r>
      <w:r w:rsidRPr="00F74C9D">
        <w:rPr>
          <w:rFonts w:ascii="Arial" w:hAnsi="Arial" w:cs="Arial"/>
          <w:b/>
          <w:bCs/>
        </w:rPr>
        <w:t xml:space="preserve">iños y adolescentes de </w:t>
      </w:r>
      <w:r>
        <w:rPr>
          <w:rFonts w:ascii="Arial" w:hAnsi="Arial" w:cs="Arial"/>
          <w:b/>
          <w:bCs/>
        </w:rPr>
        <w:t>0</w:t>
      </w:r>
      <w:r w:rsidRPr="00F74C9D">
        <w:rPr>
          <w:rFonts w:ascii="Arial" w:hAnsi="Arial" w:cs="Arial"/>
          <w:b/>
          <w:bCs/>
        </w:rPr>
        <w:t xml:space="preserve"> a 17 años</w:t>
      </w:r>
    </w:p>
    <w:p w14:paraId="7BC93F36" w14:textId="77777777" w:rsidR="00F74C9D" w:rsidRDefault="00F74C9D" w:rsidP="00F74C9D">
      <w:pPr>
        <w:pStyle w:val="Prrafodelista"/>
        <w:spacing w:line="276" w:lineRule="auto"/>
        <w:ind w:left="1800"/>
        <w:jc w:val="center"/>
        <w:rPr>
          <w:rFonts w:ascii="Arial" w:hAnsi="Arial" w:cs="Arial"/>
        </w:rPr>
      </w:pPr>
      <w:r w:rsidRPr="00F74C9D">
        <w:rPr>
          <w:rFonts w:ascii="Arial" w:hAnsi="Arial" w:cs="Arial"/>
        </w:rPr>
        <w:drawing>
          <wp:inline distT="0" distB="0" distL="0" distR="0" wp14:anchorId="23FA126E" wp14:editId="699AD53C">
            <wp:extent cx="4321108" cy="664936"/>
            <wp:effectExtent l="12700" t="12700" r="1016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3261" cy="677578"/>
                    </a:xfrm>
                    <a:prstGeom prst="rect">
                      <a:avLst/>
                    </a:prstGeom>
                    <a:ln>
                      <a:solidFill>
                        <a:schemeClr val="tx1"/>
                      </a:solidFill>
                    </a:ln>
                  </pic:spPr>
                </pic:pic>
              </a:graphicData>
            </a:graphic>
          </wp:inline>
        </w:drawing>
      </w:r>
    </w:p>
    <w:p w14:paraId="5A464AB4" w14:textId="77777777" w:rsidR="00F74C9D" w:rsidRDefault="00F74C9D" w:rsidP="00F74C9D">
      <w:pPr>
        <w:pStyle w:val="Prrafodelista"/>
        <w:spacing w:line="276" w:lineRule="auto"/>
        <w:ind w:left="1800"/>
        <w:jc w:val="center"/>
        <w:rPr>
          <w:rFonts w:ascii="Arial" w:hAnsi="Arial" w:cs="Arial"/>
        </w:rPr>
      </w:pPr>
    </w:p>
    <w:p w14:paraId="61D50648" w14:textId="3A5E580A" w:rsidR="00F74C9D" w:rsidRPr="00F74C9D" w:rsidRDefault="00F74C9D" w:rsidP="00F74C9D">
      <w:pPr>
        <w:pStyle w:val="Prrafodelista"/>
        <w:numPr>
          <w:ilvl w:val="0"/>
          <w:numId w:val="13"/>
        </w:numPr>
        <w:spacing w:line="276" w:lineRule="auto"/>
        <w:rPr>
          <w:rFonts w:ascii="Arial" w:hAnsi="Arial" w:cs="Arial"/>
        </w:rPr>
      </w:pPr>
      <w:r w:rsidRPr="00D25B62">
        <w:rPr>
          <w:rFonts w:ascii="Arial" w:hAnsi="Arial" w:cs="Arial"/>
          <w:b/>
          <w:bCs/>
        </w:rPr>
        <w:t>El cálculo del IMC para la Edad - IMC/E</w:t>
      </w:r>
      <w:r w:rsidRPr="00F74C9D">
        <w:rPr>
          <w:rFonts w:ascii="Arial" w:hAnsi="Arial" w:cs="Arial"/>
        </w:rPr>
        <w:t xml:space="preserve"> en </w:t>
      </w:r>
      <w:r w:rsidR="00AC02E9" w:rsidRPr="00F74C9D">
        <w:rPr>
          <w:rFonts w:ascii="Arial" w:hAnsi="Arial" w:cs="Arial"/>
        </w:rPr>
        <w:t>niños</w:t>
      </w:r>
      <w:r w:rsidRPr="00F74C9D">
        <w:rPr>
          <w:rFonts w:ascii="Arial" w:hAnsi="Arial" w:cs="Arial"/>
        </w:rPr>
        <w:t xml:space="preserve"> se recomienda únicamente en los análisis poblacionales para identificar el riesgo de sobrepeso y el exceso de peso (sobrepeso u obesidad).</w:t>
      </w:r>
      <w:r w:rsidRPr="00F74C9D">
        <w:rPr>
          <w:rFonts w:ascii="Arial" w:hAnsi="Arial" w:cs="Arial"/>
        </w:rPr>
        <w:t xml:space="preserve"> </w:t>
      </w:r>
      <w:r w:rsidRPr="00E63FC3">
        <w:rPr>
          <w:rFonts w:ascii="Arial" w:hAnsi="Arial" w:cs="Arial"/>
        </w:rPr>
        <w:t xml:space="preserve">A </w:t>
      </w:r>
      <w:r w:rsidR="00AC02E9" w:rsidRPr="00E63FC3">
        <w:rPr>
          <w:rFonts w:ascii="Arial" w:hAnsi="Arial" w:cs="Arial"/>
        </w:rPr>
        <w:t>continuación,</w:t>
      </w:r>
      <w:r w:rsidRPr="00E63FC3">
        <w:rPr>
          <w:rFonts w:ascii="Arial" w:hAnsi="Arial" w:cs="Arial"/>
        </w:rPr>
        <w:t xml:space="preserve"> se presentan los puntos de corte para cada indicador, su denominación y tipo de uso:</w:t>
      </w:r>
    </w:p>
    <w:p w14:paraId="15473128" w14:textId="73F3613F" w:rsidR="00017853" w:rsidRDefault="00017853" w:rsidP="00017853">
      <w:pPr>
        <w:pStyle w:val="Prrafodelista"/>
        <w:spacing w:line="276" w:lineRule="auto"/>
        <w:ind w:left="1800"/>
        <w:rPr>
          <w:rFonts w:ascii="Arial" w:hAnsi="Arial" w:cs="Arial"/>
          <w:b/>
          <w:bCs/>
        </w:rPr>
      </w:pPr>
    </w:p>
    <w:p w14:paraId="5AE690CA" w14:textId="73D7F402" w:rsidR="00F74C9D" w:rsidRDefault="00F74C9D" w:rsidP="00017853">
      <w:pPr>
        <w:pStyle w:val="Prrafodelista"/>
        <w:spacing w:line="276" w:lineRule="auto"/>
        <w:ind w:left="1800"/>
        <w:rPr>
          <w:rFonts w:ascii="Arial" w:hAnsi="Arial" w:cs="Arial"/>
          <w:b/>
          <w:bCs/>
        </w:rPr>
      </w:pPr>
      <w:r>
        <w:rPr>
          <w:rFonts w:ascii="Arial" w:hAnsi="Arial" w:cs="Arial"/>
          <w:b/>
          <w:bCs/>
        </w:rPr>
        <w:lastRenderedPageBreak/>
        <w:t>Menores de 5 años</w:t>
      </w:r>
    </w:p>
    <w:p w14:paraId="4FC0FAB5" w14:textId="385B4596" w:rsidR="00017853" w:rsidRDefault="00F74C9D" w:rsidP="004007A8">
      <w:pPr>
        <w:pStyle w:val="Prrafodelista"/>
        <w:spacing w:line="276" w:lineRule="auto"/>
        <w:ind w:left="-284"/>
        <w:jc w:val="center"/>
        <w:rPr>
          <w:rFonts w:ascii="Arial" w:hAnsi="Arial" w:cs="Arial"/>
          <w:b/>
          <w:bCs/>
        </w:rPr>
      </w:pPr>
      <w:r w:rsidRPr="00F74C9D">
        <w:rPr>
          <w:rFonts w:ascii="Arial" w:hAnsi="Arial" w:cs="Arial"/>
          <w:b/>
          <w:bCs/>
        </w:rPr>
        <w:drawing>
          <wp:inline distT="0" distB="0" distL="0" distR="0" wp14:anchorId="208961A9" wp14:editId="357351C1">
            <wp:extent cx="4102643" cy="624114"/>
            <wp:effectExtent l="12700" t="12700" r="12700" b="114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809" r="830" b="6387"/>
                    <a:stretch/>
                  </pic:blipFill>
                  <pic:spPr bwMode="auto">
                    <a:xfrm>
                      <a:off x="0" y="0"/>
                      <a:ext cx="4375585" cy="66563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CCB13BE" w14:textId="24141941" w:rsidR="00B12DC2" w:rsidRDefault="00F74C9D" w:rsidP="00116816">
      <w:pPr>
        <w:spacing w:line="276" w:lineRule="auto"/>
        <w:rPr>
          <w:rFonts w:ascii="Arial" w:hAnsi="Arial" w:cs="Arial"/>
          <w:b/>
          <w:bCs/>
        </w:rPr>
      </w:pPr>
      <w:r>
        <w:rPr>
          <w:rFonts w:ascii="Arial" w:hAnsi="Arial" w:cs="Arial"/>
          <w:b/>
          <w:bCs/>
        </w:rPr>
        <w:t xml:space="preserve">                  </w:t>
      </w:r>
    </w:p>
    <w:p w14:paraId="65B8DD07" w14:textId="717CD382" w:rsidR="00082C9D" w:rsidRDefault="00F74C9D" w:rsidP="00B12DC2">
      <w:pPr>
        <w:spacing w:line="276" w:lineRule="auto"/>
        <w:ind w:left="1843"/>
        <w:rPr>
          <w:rFonts w:ascii="Arial" w:hAnsi="Arial" w:cs="Arial"/>
          <w:b/>
          <w:bCs/>
        </w:rPr>
      </w:pPr>
      <w:r>
        <w:rPr>
          <w:rFonts w:ascii="Arial" w:hAnsi="Arial" w:cs="Arial"/>
          <w:b/>
          <w:bCs/>
        </w:rPr>
        <w:t>N</w:t>
      </w:r>
      <w:r w:rsidRPr="00F74C9D">
        <w:rPr>
          <w:rFonts w:ascii="Arial" w:hAnsi="Arial" w:cs="Arial"/>
          <w:b/>
          <w:bCs/>
        </w:rPr>
        <w:t>iños y adolescentes de 5 a 17 años,</w:t>
      </w:r>
    </w:p>
    <w:p w14:paraId="22ACFEF8" w14:textId="2CE45E38" w:rsidR="00082C9D" w:rsidRDefault="00F74C9D" w:rsidP="00F74C9D">
      <w:pPr>
        <w:tabs>
          <w:tab w:val="left" w:pos="1843"/>
        </w:tabs>
        <w:spacing w:line="276" w:lineRule="auto"/>
        <w:jc w:val="center"/>
        <w:rPr>
          <w:rFonts w:ascii="Arial" w:hAnsi="Arial" w:cs="Arial"/>
          <w:b/>
          <w:bCs/>
        </w:rPr>
      </w:pPr>
      <w:r w:rsidRPr="00F74C9D">
        <w:rPr>
          <w:rFonts w:ascii="Arial" w:hAnsi="Arial" w:cs="Arial"/>
          <w:b/>
          <w:bCs/>
        </w:rPr>
        <w:drawing>
          <wp:inline distT="0" distB="0" distL="0" distR="0" wp14:anchorId="4FFF6096" wp14:editId="58116447">
            <wp:extent cx="4191911" cy="744855"/>
            <wp:effectExtent l="12700" t="12700" r="12065" b="171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3522" r="1328" b="4945"/>
                    <a:stretch/>
                  </pic:blipFill>
                  <pic:spPr bwMode="auto">
                    <a:xfrm>
                      <a:off x="0" y="0"/>
                      <a:ext cx="4294847" cy="76314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7981C00" w14:textId="01771CEC" w:rsidR="00082C9D" w:rsidRDefault="00082C9D" w:rsidP="00116816">
      <w:pPr>
        <w:spacing w:line="276" w:lineRule="auto"/>
        <w:rPr>
          <w:rFonts w:ascii="Arial" w:hAnsi="Arial" w:cs="Arial"/>
          <w:b/>
          <w:bCs/>
        </w:rPr>
      </w:pPr>
    </w:p>
    <w:p w14:paraId="519D32F2" w14:textId="16B84403" w:rsidR="00082C9D" w:rsidRDefault="00082C9D" w:rsidP="00116816">
      <w:pPr>
        <w:spacing w:line="276" w:lineRule="auto"/>
        <w:rPr>
          <w:rFonts w:ascii="Arial" w:hAnsi="Arial" w:cs="Arial"/>
          <w:b/>
          <w:bCs/>
        </w:rPr>
      </w:pPr>
    </w:p>
    <w:p w14:paraId="64286DD4" w14:textId="79A32778" w:rsidR="00D25B62" w:rsidRDefault="00D25B62" w:rsidP="00D25B62">
      <w:pPr>
        <w:pStyle w:val="Prrafodelista"/>
        <w:numPr>
          <w:ilvl w:val="0"/>
          <w:numId w:val="13"/>
        </w:numPr>
        <w:spacing w:line="276" w:lineRule="auto"/>
        <w:jc w:val="both"/>
        <w:rPr>
          <w:rFonts w:ascii="Arial" w:hAnsi="Arial" w:cs="Arial"/>
        </w:rPr>
      </w:pPr>
      <w:r w:rsidRPr="00D25B62">
        <w:rPr>
          <w:rFonts w:ascii="Arial" w:hAnsi="Arial" w:cs="Arial"/>
          <w:b/>
          <w:bCs/>
        </w:rPr>
        <w:t xml:space="preserve">Índice de Masa Corporal - IMC. </w:t>
      </w:r>
      <w:r w:rsidRPr="00D25B62">
        <w:rPr>
          <w:rFonts w:ascii="Arial" w:hAnsi="Arial" w:cs="Arial"/>
        </w:rPr>
        <w:t>Es un indicador que relaciona el peso con la talla del individuo, mediante el cual se identifica en este grupo poblacional el déficit, la normalidad y el exceso de peso. Su resultado varía en función de algunos parámetros como son la masa muscular, la estructura ósea y el sexo. En el caso de los adultos, el IMC se utiliza para evaluar el estado nutricional de acuerdo con los valores propuestos por la OMS. El sobrepeso y la obesidad se han identificado como condiciones que aumentan sustantivamente el riesgo de morbilidad por hipertensión arterial, dislipidemia, diabetes tipo 2, enfermedades coronarias, osteoartritis, problemas respiratorios, apnea del sueño y cánceres, así como incremento de la mortalidad por estas causas.</w:t>
      </w:r>
    </w:p>
    <w:p w14:paraId="032E1B69" w14:textId="77777777" w:rsidR="00D25B62" w:rsidRPr="00D25B62" w:rsidRDefault="00D25B62" w:rsidP="00D25B62">
      <w:pPr>
        <w:pStyle w:val="Prrafodelista"/>
        <w:spacing w:line="276" w:lineRule="auto"/>
        <w:ind w:left="1800"/>
        <w:jc w:val="both"/>
        <w:rPr>
          <w:rFonts w:ascii="Arial" w:hAnsi="Arial" w:cs="Arial"/>
        </w:rPr>
      </w:pPr>
    </w:p>
    <w:p w14:paraId="7AD85F68" w14:textId="5B767696" w:rsidR="00D25B62" w:rsidRPr="00D25B62" w:rsidRDefault="00D25B62" w:rsidP="00D25B62">
      <w:pPr>
        <w:spacing w:line="276" w:lineRule="auto"/>
        <w:jc w:val="both"/>
        <w:rPr>
          <w:rFonts w:ascii="Arial" w:hAnsi="Arial" w:cs="Arial"/>
          <w:b/>
          <w:bCs/>
        </w:rPr>
      </w:pPr>
      <w:r w:rsidRPr="00D25B62">
        <w:rPr>
          <w:rFonts w:ascii="Arial" w:hAnsi="Arial" w:cs="Arial"/>
          <w:b/>
          <w:bCs/>
        </w:rPr>
        <w:t xml:space="preserve">Clasificación antropométrica del estado nutricional para Adultos de 18 a 64 </w:t>
      </w:r>
      <w:r w:rsidR="005E261C" w:rsidRPr="00D25B62">
        <w:rPr>
          <w:rFonts w:ascii="Arial" w:hAnsi="Arial" w:cs="Arial"/>
          <w:b/>
          <w:bCs/>
        </w:rPr>
        <w:t>años</w:t>
      </w:r>
      <w:r w:rsidRPr="00D25B62">
        <w:rPr>
          <w:rFonts w:ascii="Arial" w:hAnsi="Arial" w:cs="Arial"/>
          <w:b/>
          <w:bCs/>
        </w:rPr>
        <w:t>, según el Índice de Masa corporal - IMC</w:t>
      </w:r>
    </w:p>
    <w:p w14:paraId="3615DAB7" w14:textId="7F747E16" w:rsidR="00082C9D" w:rsidRPr="00D25B62" w:rsidRDefault="00082C9D" w:rsidP="00D25B62">
      <w:pPr>
        <w:spacing w:line="276" w:lineRule="auto"/>
        <w:jc w:val="both"/>
        <w:rPr>
          <w:rFonts w:ascii="Arial" w:hAnsi="Arial" w:cs="Arial"/>
        </w:rPr>
      </w:pPr>
    </w:p>
    <w:p w14:paraId="33160981" w14:textId="400DFA75" w:rsidR="00082C9D" w:rsidRDefault="00D25B62" w:rsidP="00D25B62">
      <w:pPr>
        <w:spacing w:line="276" w:lineRule="auto"/>
        <w:jc w:val="center"/>
        <w:rPr>
          <w:rFonts w:ascii="Arial" w:hAnsi="Arial" w:cs="Arial"/>
          <w:b/>
          <w:bCs/>
        </w:rPr>
      </w:pPr>
      <w:r w:rsidRPr="00D25B62">
        <w:rPr>
          <w:rFonts w:ascii="Arial" w:hAnsi="Arial" w:cs="Arial"/>
          <w:b/>
          <w:bCs/>
        </w:rPr>
        <w:drawing>
          <wp:inline distT="0" distB="0" distL="0" distR="0" wp14:anchorId="734E2787" wp14:editId="7D09BCF6">
            <wp:extent cx="1992086" cy="1036287"/>
            <wp:effectExtent l="0" t="0" r="1905"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2842" cy="1041882"/>
                    </a:xfrm>
                    <a:prstGeom prst="rect">
                      <a:avLst/>
                    </a:prstGeom>
                  </pic:spPr>
                </pic:pic>
              </a:graphicData>
            </a:graphic>
          </wp:inline>
        </w:drawing>
      </w:r>
    </w:p>
    <w:p w14:paraId="6D554085" w14:textId="7A992D52" w:rsidR="00082C9D" w:rsidRDefault="00082C9D" w:rsidP="00116816">
      <w:pPr>
        <w:spacing w:line="276" w:lineRule="auto"/>
        <w:rPr>
          <w:rFonts w:ascii="Arial" w:hAnsi="Arial" w:cs="Arial"/>
          <w:b/>
          <w:bCs/>
        </w:rPr>
      </w:pPr>
    </w:p>
    <w:p w14:paraId="616C8F0F" w14:textId="1CB91E6C" w:rsidR="00082C9D" w:rsidRDefault="00082C9D" w:rsidP="00116816">
      <w:pPr>
        <w:spacing w:line="276" w:lineRule="auto"/>
        <w:rPr>
          <w:rFonts w:ascii="Arial" w:hAnsi="Arial" w:cs="Arial"/>
          <w:b/>
          <w:bCs/>
        </w:rPr>
      </w:pPr>
    </w:p>
    <w:p w14:paraId="04D0E543" w14:textId="5CF7EE84" w:rsidR="00082C9D" w:rsidRDefault="00082C9D" w:rsidP="00116816">
      <w:pPr>
        <w:spacing w:line="276" w:lineRule="auto"/>
        <w:rPr>
          <w:rFonts w:ascii="Arial" w:hAnsi="Arial" w:cs="Arial"/>
          <w:b/>
          <w:bCs/>
        </w:rPr>
      </w:pPr>
    </w:p>
    <w:p w14:paraId="2E861A1E" w14:textId="69A4B468" w:rsidR="00082C9D" w:rsidRDefault="00082C9D" w:rsidP="00116816">
      <w:pPr>
        <w:spacing w:line="276" w:lineRule="auto"/>
        <w:rPr>
          <w:rFonts w:ascii="Arial" w:hAnsi="Arial" w:cs="Arial"/>
          <w:b/>
          <w:bCs/>
        </w:rPr>
      </w:pPr>
    </w:p>
    <w:p w14:paraId="6EA9ECDE" w14:textId="07F100DB" w:rsidR="00082C9D" w:rsidRDefault="00082C9D" w:rsidP="00116816">
      <w:pPr>
        <w:spacing w:line="276" w:lineRule="auto"/>
        <w:rPr>
          <w:rFonts w:ascii="Arial" w:hAnsi="Arial" w:cs="Arial"/>
          <w:b/>
          <w:bCs/>
        </w:rPr>
      </w:pPr>
    </w:p>
    <w:p w14:paraId="6C2CBE52" w14:textId="77777777" w:rsidR="00082C9D" w:rsidRPr="00082C9D" w:rsidRDefault="00082C9D" w:rsidP="00116816">
      <w:pPr>
        <w:spacing w:line="276" w:lineRule="auto"/>
        <w:rPr>
          <w:rFonts w:ascii="Arial" w:hAnsi="Arial" w:cs="Arial"/>
          <w:b/>
          <w:bCs/>
        </w:rPr>
      </w:pPr>
    </w:p>
    <w:p w14:paraId="1A915019" w14:textId="6AB03FD1" w:rsidR="00082C9D" w:rsidRDefault="00082C9D" w:rsidP="00116816">
      <w:pPr>
        <w:spacing w:line="276" w:lineRule="auto"/>
        <w:rPr>
          <w:rFonts w:ascii="Arial" w:hAnsi="Arial" w:cs="Arial"/>
          <w:b/>
          <w:bCs/>
        </w:rPr>
      </w:pPr>
    </w:p>
    <w:p w14:paraId="068D2147" w14:textId="77777777" w:rsidR="005E261C" w:rsidRDefault="005E261C" w:rsidP="00116816">
      <w:pPr>
        <w:spacing w:line="276" w:lineRule="auto"/>
        <w:rPr>
          <w:rFonts w:ascii="Arial" w:hAnsi="Arial" w:cs="Arial"/>
          <w:b/>
          <w:bCs/>
        </w:rPr>
      </w:pPr>
    </w:p>
    <w:p w14:paraId="53BA7F69" w14:textId="77777777" w:rsidR="00082C9D" w:rsidRDefault="00082C9D" w:rsidP="00116816">
      <w:pPr>
        <w:pStyle w:val="Prrafodelista"/>
        <w:numPr>
          <w:ilvl w:val="1"/>
          <w:numId w:val="5"/>
        </w:numPr>
        <w:spacing w:line="276" w:lineRule="auto"/>
        <w:rPr>
          <w:rFonts w:ascii="Arial" w:hAnsi="Arial" w:cs="Arial"/>
          <w:b/>
          <w:bCs/>
        </w:rPr>
      </w:pPr>
      <w:r w:rsidRPr="00FB39AA">
        <w:rPr>
          <w:rFonts w:ascii="Arial" w:hAnsi="Arial" w:cs="Arial"/>
          <w:b/>
          <w:bCs/>
        </w:rPr>
        <w:t>DISEÑO ESTADISTICO</w:t>
      </w:r>
    </w:p>
    <w:p w14:paraId="34B6BF0E" w14:textId="77777777" w:rsidR="00082C9D" w:rsidRDefault="00082C9D" w:rsidP="00116816">
      <w:pPr>
        <w:pStyle w:val="Prrafodelista"/>
        <w:numPr>
          <w:ilvl w:val="2"/>
          <w:numId w:val="5"/>
        </w:numPr>
        <w:spacing w:line="276" w:lineRule="auto"/>
        <w:rPr>
          <w:rFonts w:ascii="Arial" w:hAnsi="Arial" w:cs="Arial"/>
          <w:b/>
          <w:bCs/>
        </w:rPr>
      </w:pPr>
      <w:r>
        <w:rPr>
          <w:rFonts w:ascii="Arial" w:hAnsi="Arial" w:cs="Arial"/>
          <w:b/>
          <w:bCs/>
        </w:rPr>
        <w:t>Componentes básicos del diseño estadístico</w:t>
      </w:r>
    </w:p>
    <w:p w14:paraId="61CC42BE" w14:textId="77777777" w:rsidR="00082C9D" w:rsidRDefault="00082C9D" w:rsidP="00116816">
      <w:pPr>
        <w:pStyle w:val="Prrafodelista"/>
        <w:numPr>
          <w:ilvl w:val="2"/>
          <w:numId w:val="5"/>
        </w:numPr>
        <w:spacing w:line="276" w:lineRule="auto"/>
        <w:rPr>
          <w:rFonts w:ascii="Arial" w:hAnsi="Arial" w:cs="Arial"/>
          <w:b/>
          <w:bCs/>
        </w:rPr>
      </w:pPr>
      <w:r>
        <w:rPr>
          <w:rFonts w:ascii="Arial" w:hAnsi="Arial" w:cs="Arial"/>
          <w:b/>
          <w:bCs/>
        </w:rPr>
        <w:t>Unidades estadísticas</w:t>
      </w:r>
    </w:p>
    <w:p w14:paraId="742957E0" w14:textId="77777777" w:rsidR="00082C9D" w:rsidRDefault="00082C9D" w:rsidP="00116816">
      <w:pPr>
        <w:pStyle w:val="Prrafodelista"/>
        <w:numPr>
          <w:ilvl w:val="2"/>
          <w:numId w:val="5"/>
        </w:numPr>
        <w:spacing w:line="276" w:lineRule="auto"/>
        <w:rPr>
          <w:rFonts w:ascii="Arial" w:hAnsi="Arial" w:cs="Arial"/>
          <w:b/>
          <w:bCs/>
        </w:rPr>
      </w:pPr>
      <w:proofErr w:type="gramStart"/>
      <w:r>
        <w:rPr>
          <w:rFonts w:ascii="Arial" w:hAnsi="Arial" w:cs="Arial"/>
          <w:b/>
          <w:bCs/>
        </w:rPr>
        <w:t>Diseño  muestral</w:t>
      </w:r>
      <w:proofErr w:type="gramEnd"/>
    </w:p>
    <w:p w14:paraId="711D18F2" w14:textId="77777777" w:rsidR="00082C9D" w:rsidRDefault="00082C9D" w:rsidP="00116816">
      <w:pPr>
        <w:pStyle w:val="Prrafodelista"/>
        <w:numPr>
          <w:ilvl w:val="2"/>
          <w:numId w:val="5"/>
        </w:numPr>
        <w:spacing w:line="276" w:lineRule="auto"/>
        <w:rPr>
          <w:rFonts w:ascii="Arial" w:hAnsi="Arial" w:cs="Arial"/>
          <w:b/>
          <w:bCs/>
        </w:rPr>
      </w:pPr>
      <w:r>
        <w:rPr>
          <w:rFonts w:ascii="Arial" w:hAnsi="Arial" w:cs="Arial"/>
          <w:b/>
          <w:bCs/>
        </w:rPr>
        <w:t>Definición del tamaño muestral</w:t>
      </w:r>
    </w:p>
    <w:p w14:paraId="0452DD66" w14:textId="0B8E4069" w:rsidR="00082C9D" w:rsidRDefault="00082C9D" w:rsidP="00116816">
      <w:pPr>
        <w:spacing w:line="276" w:lineRule="auto"/>
        <w:rPr>
          <w:rFonts w:ascii="Arial" w:hAnsi="Arial" w:cs="Arial"/>
          <w:b/>
          <w:bCs/>
        </w:rPr>
      </w:pPr>
    </w:p>
    <w:p w14:paraId="6B49AFEB" w14:textId="04EEB7EC" w:rsidR="00082C9D" w:rsidRDefault="00082C9D" w:rsidP="00116816">
      <w:pPr>
        <w:spacing w:line="276" w:lineRule="auto"/>
        <w:rPr>
          <w:rFonts w:ascii="Arial" w:hAnsi="Arial" w:cs="Arial"/>
          <w:b/>
          <w:bCs/>
        </w:rPr>
      </w:pPr>
    </w:p>
    <w:p w14:paraId="55127B6D" w14:textId="4115E242" w:rsidR="00082C9D" w:rsidRDefault="00082C9D" w:rsidP="00116816">
      <w:pPr>
        <w:spacing w:line="276" w:lineRule="auto"/>
        <w:rPr>
          <w:rFonts w:ascii="Arial" w:hAnsi="Arial" w:cs="Arial"/>
          <w:b/>
          <w:bCs/>
        </w:rPr>
      </w:pPr>
    </w:p>
    <w:p w14:paraId="7F95D9C3" w14:textId="32CFFB3C" w:rsidR="00082C9D" w:rsidRDefault="00082C9D" w:rsidP="00116816">
      <w:pPr>
        <w:spacing w:line="276" w:lineRule="auto"/>
        <w:rPr>
          <w:rFonts w:ascii="Arial" w:hAnsi="Arial" w:cs="Arial"/>
          <w:b/>
          <w:bCs/>
        </w:rPr>
      </w:pPr>
    </w:p>
    <w:p w14:paraId="6FE60E20" w14:textId="67B8DFF4" w:rsidR="00082C9D" w:rsidRDefault="00082C9D" w:rsidP="00116816">
      <w:pPr>
        <w:spacing w:line="276" w:lineRule="auto"/>
        <w:rPr>
          <w:rFonts w:ascii="Arial" w:hAnsi="Arial" w:cs="Arial"/>
          <w:b/>
          <w:bCs/>
        </w:rPr>
      </w:pPr>
    </w:p>
    <w:p w14:paraId="3A747712" w14:textId="2108C8CE" w:rsidR="00082C9D" w:rsidRDefault="00082C9D" w:rsidP="00116816">
      <w:pPr>
        <w:spacing w:line="276" w:lineRule="auto"/>
        <w:rPr>
          <w:rFonts w:ascii="Arial" w:hAnsi="Arial" w:cs="Arial"/>
          <w:b/>
          <w:bCs/>
        </w:rPr>
      </w:pPr>
    </w:p>
    <w:p w14:paraId="690C4373" w14:textId="168490F6" w:rsidR="00082C9D" w:rsidRDefault="00082C9D" w:rsidP="00116816">
      <w:pPr>
        <w:spacing w:line="276" w:lineRule="auto"/>
        <w:rPr>
          <w:rFonts w:ascii="Arial" w:hAnsi="Arial" w:cs="Arial"/>
          <w:b/>
          <w:bCs/>
        </w:rPr>
      </w:pPr>
    </w:p>
    <w:p w14:paraId="76B9DC58" w14:textId="534717E6" w:rsidR="00082C9D" w:rsidRDefault="00082C9D" w:rsidP="00116816">
      <w:pPr>
        <w:spacing w:line="276" w:lineRule="auto"/>
        <w:rPr>
          <w:rFonts w:ascii="Arial" w:hAnsi="Arial" w:cs="Arial"/>
          <w:b/>
          <w:bCs/>
        </w:rPr>
      </w:pPr>
    </w:p>
    <w:p w14:paraId="696CBD2D" w14:textId="0BA25366" w:rsidR="00082C9D" w:rsidRDefault="00082C9D" w:rsidP="00116816">
      <w:pPr>
        <w:spacing w:line="276" w:lineRule="auto"/>
        <w:rPr>
          <w:rFonts w:ascii="Arial" w:hAnsi="Arial" w:cs="Arial"/>
          <w:b/>
          <w:bCs/>
        </w:rPr>
      </w:pPr>
    </w:p>
    <w:p w14:paraId="6D6620AE" w14:textId="0200AEFF" w:rsidR="00082C9D" w:rsidRDefault="00082C9D" w:rsidP="00116816">
      <w:pPr>
        <w:spacing w:line="276" w:lineRule="auto"/>
        <w:rPr>
          <w:rFonts w:ascii="Arial" w:hAnsi="Arial" w:cs="Arial"/>
          <w:b/>
          <w:bCs/>
        </w:rPr>
      </w:pPr>
    </w:p>
    <w:p w14:paraId="6F4622CF" w14:textId="70B2458D" w:rsidR="00082C9D" w:rsidRDefault="00082C9D" w:rsidP="00116816">
      <w:pPr>
        <w:spacing w:line="276" w:lineRule="auto"/>
        <w:rPr>
          <w:rFonts w:ascii="Arial" w:hAnsi="Arial" w:cs="Arial"/>
          <w:b/>
          <w:bCs/>
        </w:rPr>
      </w:pPr>
    </w:p>
    <w:p w14:paraId="022327CA" w14:textId="19BA23B6" w:rsidR="00082C9D" w:rsidRDefault="00082C9D" w:rsidP="00116816">
      <w:pPr>
        <w:spacing w:line="276" w:lineRule="auto"/>
        <w:rPr>
          <w:rFonts w:ascii="Arial" w:hAnsi="Arial" w:cs="Arial"/>
          <w:b/>
          <w:bCs/>
        </w:rPr>
      </w:pPr>
    </w:p>
    <w:p w14:paraId="14F8C0DC" w14:textId="260B63D5" w:rsidR="00082C9D" w:rsidRDefault="00082C9D" w:rsidP="00116816">
      <w:pPr>
        <w:spacing w:line="276" w:lineRule="auto"/>
        <w:rPr>
          <w:rFonts w:ascii="Arial" w:hAnsi="Arial" w:cs="Arial"/>
          <w:b/>
          <w:bCs/>
        </w:rPr>
      </w:pPr>
    </w:p>
    <w:p w14:paraId="1E01A6CA" w14:textId="40686701" w:rsidR="00082C9D" w:rsidRDefault="00082C9D" w:rsidP="00116816">
      <w:pPr>
        <w:spacing w:line="276" w:lineRule="auto"/>
        <w:rPr>
          <w:rFonts w:ascii="Arial" w:hAnsi="Arial" w:cs="Arial"/>
          <w:b/>
          <w:bCs/>
        </w:rPr>
      </w:pPr>
    </w:p>
    <w:p w14:paraId="0044601E" w14:textId="5A280EB4" w:rsidR="00082C9D" w:rsidRDefault="00082C9D" w:rsidP="00116816">
      <w:pPr>
        <w:spacing w:line="276" w:lineRule="auto"/>
        <w:rPr>
          <w:rFonts w:ascii="Arial" w:hAnsi="Arial" w:cs="Arial"/>
          <w:b/>
          <w:bCs/>
        </w:rPr>
      </w:pPr>
    </w:p>
    <w:p w14:paraId="4DC8E4E2" w14:textId="2F01A3FE" w:rsidR="00082C9D" w:rsidRDefault="00082C9D" w:rsidP="00116816">
      <w:pPr>
        <w:spacing w:line="276" w:lineRule="auto"/>
        <w:rPr>
          <w:rFonts w:ascii="Arial" w:hAnsi="Arial" w:cs="Arial"/>
          <w:b/>
          <w:bCs/>
        </w:rPr>
      </w:pPr>
    </w:p>
    <w:p w14:paraId="6CFD24B5" w14:textId="46762100" w:rsidR="00082C9D" w:rsidRDefault="00082C9D" w:rsidP="00116816">
      <w:pPr>
        <w:spacing w:line="276" w:lineRule="auto"/>
        <w:rPr>
          <w:rFonts w:ascii="Arial" w:hAnsi="Arial" w:cs="Arial"/>
          <w:b/>
          <w:bCs/>
        </w:rPr>
      </w:pPr>
    </w:p>
    <w:p w14:paraId="3CDCD08C" w14:textId="7E3952A3" w:rsidR="00082C9D" w:rsidRDefault="00082C9D" w:rsidP="00116816">
      <w:pPr>
        <w:spacing w:line="276" w:lineRule="auto"/>
        <w:rPr>
          <w:rFonts w:ascii="Arial" w:hAnsi="Arial" w:cs="Arial"/>
          <w:b/>
          <w:bCs/>
        </w:rPr>
      </w:pPr>
    </w:p>
    <w:p w14:paraId="782437DD" w14:textId="208014D8" w:rsidR="00082C9D" w:rsidRDefault="00082C9D" w:rsidP="00116816">
      <w:pPr>
        <w:spacing w:line="276" w:lineRule="auto"/>
        <w:rPr>
          <w:rFonts w:ascii="Arial" w:hAnsi="Arial" w:cs="Arial"/>
          <w:b/>
          <w:bCs/>
        </w:rPr>
      </w:pPr>
    </w:p>
    <w:p w14:paraId="6CAC6A2C" w14:textId="2D7213AB" w:rsidR="00082C9D" w:rsidRDefault="00082C9D" w:rsidP="00116816">
      <w:pPr>
        <w:spacing w:line="276" w:lineRule="auto"/>
        <w:rPr>
          <w:rFonts w:ascii="Arial" w:hAnsi="Arial" w:cs="Arial"/>
          <w:b/>
          <w:bCs/>
        </w:rPr>
      </w:pPr>
    </w:p>
    <w:p w14:paraId="0C69605D" w14:textId="41A29013" w:rsidR="00082C9D" w:rsidRDefault="00082C9D" w:rsidP="00116816">
      <w:pPr>
        <w:spacing w:line="276" w:lineRule="auto"/>
        <w:rPr>
          <w:rFonts w:ascii="Arial" w:hAnsi="Arial" w:cs="Arial"/>
          <w:b/>
          <w:bCs/>
        </w:rPr>
      </w:pPr>
    </w:p>
    <w:p w14:paraId="147DFCE6" w14:textId="405BCEC8" w:rsidR="00082C9D" w:rsidRDefault="00082C9D" w:rsidP="00116816">
      <w:pPr>
        <w:spacing w:line="276" w:lineRule="auto"/>
        <w:rPr>
          <w:rFonts w:ascii="Arial" w:hAnsi="Arial" w:cs="Arial"/>
          <w:b/>
          <w:bCs/>
        </w:rPr>
      </w:pPr>
    </w:p>
    <w:p w14:paraId="1D18B696" w14:textId="5821497F" w:rsidR="00082C9D" w:rsidRDefault="00082C9D" w:rsidP="00116816">
      <w:pPr>
        <w:spacing w:line="276" w:lineRule="auto"/>
        <w:rPr>
          <w:rFonts w:ascii="Arial" w:hAnsi="Arial" w:cs="Arial"/>
          <w:b/>
          <w:bCs/>
        </w:rPr>
      </w:pPr>
    </w:p>
    <w:p w14:paraId="100D5F09" w14:textId="6C03A433" w:rsidR="00082C9D" w:rsidRDefault="00082C9D" w:rsidP="00116816">
      <w:pPr>
        <w:spacing w:line="276" w:lineRule="auto"/>
        <w:rPr>
          <w:rFonts w:ascii="Arial" w:hAnsi="Arial" w:cs="Arial"/>
          <w:b/>
          <w:bCs/>
        </w:rPr>
      </w:pPr>
    </w:p>
    <w:p w14:paraId="62BF20C0" w14:textId="59585910" w:rsidR="00082C9D" w:rsidRDefault="00082C9D" w:rsidP="00116816">
      <w:pPr>
        <w:spacing w:line="276" w:lineRule="auto"/>
        <w:rPr>
          <w:rFonts w:ascii="Arial" w:hAnsi="Arial" w:cs="Arial"/>
          <w:b/>
          <w:bCs/>
        </w:rPr>
      </w:pPr>
    </w:p>
    <w:p w14:paraId="2D5DA98F" w14:textId="7D3E9841" w:rsidR="00082C9D" w:rsidRDefault="00082C9D" w:rsidP="00116816">
      <w:pPr>
        <w:spacing w:line="276" w:lineRule="auto"/>
        <w:rPr>
          <w:rFonts w:ascii="Arial" w:hAnsi="Arial" w:cs="Arial"/>
          <w:b/>
          <w:bCs/>
        </w:rPr>
      </w:pPr>
    </w:p>
    <w:p w14:paraId="6563F67D" w14:textId="46F4036F" w:rsidR="00082C9D" w:rsidRDefault="00082C9D" w:rsidP="00116816">
      <w:pPr>
        <w:spacing w:line="276" w:lineRule="auto"/>
        <w:rPr>
          <w:rFonts w:ascii="Arial" w:hAnsi="Arial" w:cs="Arial"/>
          <w:b/>
          <w:bCs/>
        </w:rPr>
      </w:pPr>
    </w:p>
    <w:p w14:paraId="1A3493FD" w14:textId="6E1E2281" w:rsidR="00082C9D" w:rsidRDefault="00082C9D" w:rsidP="00116816">
      <w:pPr>
        <w:spacing w:line="276" w:lineRule="auto"/>
        <w:rPr>
          <w:rFonts w:ascii="Arial" w:hAnsi="Arial" w:cs="Arial"/>
          <w:b/>
          <w:bCs/>
        </w:rPr>
      </w:pPr>
    </w:p>
    <w:p w14:paraId="151EA7A7" w14:textId="54125DA6" w:rsidR="00082C9D" w:rsidRDefault="00082C9D" w:rsidP="00116816">
      <w:pPr>
        <w:spacing w:line="276" w:lineRule="auto"/>
        <w:rPr>
          <w:rFonts w:ascii="Arial" w:hAnsi="Arial" w:cs="Arial"/>
          <w:b/>
          <w:bCs/>
        </w:rPr>
      </w:pPr>
    </w:p>
    <w:p w14:paraId="5F9F9B0B" w14:textId="090BEADD" w:rsidR="00082C9D" w:rsidRDefault="00082C9D" w:rsidP="00116816">
      <w:pPr>
        <w:spacing w:line="276" w:lineRule="auto"/>
        <w:rPr>
          <w:rFonts w:ascii="Arial" w:hAnsi="Arial" w:cs="Arial"/>
          <w:b/>
          <w:bCs/>
        </w:rPr>
      </w:pPr>
    </w:p>
    <w:p w14:paraId="293DC90C" w14:textId="4256A401" w:rsidR="00082C9D" w:rsidRDefault="00082C9D" w:rsidP="00116816">
      <w:pPr>
        <w:spacing w:line="276" w:lineRule="auto"/>
        <w:rPr>
          <w:rFonts w:ascii="Arial" w:hAnsi="Arial" w:cs="Arial"/>
          <w:b/>
          <w:bCs/>
        </w:rPr>
      </w:pPr>
    </w:p>
    <w:p w14:paraId="10DEA19E" w14:textId="47EAE96A" w:rsidR="00082C9D" w:rsidRDefault="00082C9D" w:rsidP="00116816">
      <w:pPr>
        <w:spacing w:line="276" w:lineRule="auto"/>
        <w:rPr>
          <w:rFonts w:ascii="Arial" w:hAnsi="Arial" w:cs="Arial"/>
          <w:b/>
          <w:bCs/>
        </w:rPr>
      </w:pPr>
    </w:p>
    <w:p w14:paraId="1A095822" w14:textId="7386D4E8" w:rsidR="00082C9D" w:rsidRDefault="00082C9D" w:rsidP="00116816">
      <w:pPr>
        <w:spacing w:line="276" w:lineRule="auto"/>
        <w:rPr>
          <w:rFonts w:ascii="Arial" w:hAnsi="Arial" w:cs="Arial"/>
          <w:b/>
          <w:bCs/>
        </w:rPr>
      </w:pPr>
    </w:p>
    <w:p w14:paraId="16A2D034" w14:textId="7F1A218B" w:rsidR="00082C9D" w:rsidRDefault="00082C9D" w:rsidP="00116816">
      <w:pPr>
        <w:spacing w:line="276" w:lineRule="auto"/>
        <w:rPr>
          <w:rFonts w:ascii="Arial" w:hAnsi="Arial" w:cs="Arial"/>
          <w:b/>
          <w:bCs/>
        </w:rPr>
      </w:pPr>
    </w:p>
    <w:p w14:paraId="2885DCB7" w14:textId="32711ED7" w:rsidR="00082C9D" w:rsidRDefault="00082C9D" w:rsidP="00116816">
      <w:pPr>
        <w:spacing w:line="276" w:lineRule="auto"/>
        <w:rPr>
          <w:rFonts w:ascii="Arial" w:hAnsi="Arial" w:cs="Arial"/>
          <w:b/>
          <w:bCs/>
        </w:rPr>
      </w:pPr>
    </w:p>
    <w:p w14:paraId="38B8E716" w14:textId="28860DB0" w:rsidR="00082C9D" w:rsidRDefault="00082C9D" w:rsidP="00116816">
      <w:pPr>
        <w:spacing w:line="276" w:lineRule="auto"/>
        <w:rPr>
          <w:rFonts w:ascii="Arial" w:hAnsi="Arial" w:cs="Arial"/>
          <w:b/>
          <w:bCs/>
        </w:rPr>
      </w:pPr>
    </w:p>
    <w:p w14:paraId="5FA659E8" w14:textId="355702EF" w:rsidR="00082C9D" w:rsidRDefault="00082C9D" w:rsidP="00116816">
      <w:pPr>
        <w:spacing w:line="276" w:lineRule="auto"/>
        <w:rPr>
          <w:rFonts w:ascii="Arial" w:hAnsi="Arial" w:cs="Arial"/>
          <w:b/>
          <w:bCs/>
        </w:rPr>
      </w:pPr>
    </w:p>
    <w:p w14:paraId="7A0451AA" w14:textId="77777777" w:rsidR="00082C9D" w:rsidRDefault="00082C9D" w:rsidP="00116816">
      <w:pPr>
        <w:pStyle w:val="Prrafodelista"/>
        <w:numPr>
          <w:ilvl w:val="1"/>
          <w:numId w:val="5"/>
        </w:numPr>
        <w:spacing w:line="276" w:lineRule="auto"/>
        <w:rPr>
          <w:rFonts w:ascii="Arial" w:hAnsi="Arial" w:cs="Arial"/>
          <w:b/>
          <w:bCs/>
        </w:rPr>
      </w:pPr>
      <w:r>
        <w:rPr>
          <w:rFonts w:ascii="Arial" w:hAnsi="Arial" w:cs="Arial"/>
          <w:b/>
          <w:bCs/>
        </w:rPr>
        <w:t>DISEÑO DE INSTRUMENTOS</w:t>
      </w:r>
    </w:p>
    <w:p w14:paraId="12BDEF21" w14:textId="661849E9" w:rsidR="00082C9D" w:rsidRDefault="00082C9D" w:rsidP="00116816">
      <w:pPr>
        <w:pStyle w:val="Prrafodelista"/>
        <w:numPr>
          <w:ilvl w:val="2"/>
          <w:numId w:val="5"/>
        </w:numPr>
        <w:spacing w:line="276" w:lineRule="auto"/>
        <w:rPr>
          <w:rFonts w:ascii="Arial" w:hAnsi="Arial" w:cs="Arial"/>
          <w:b/>
          <w:bCs/>
        </w:rPr>
      </w:pPr>
      <w:r w:rsidRPr="00082C9D">
        <w:rPr>
          <w:rFonts w:ascii="Arial" w:hAnsi="Arial" w:cs="Arial"/>
          <w:b/>
          <w:bCs/>
        </w:rPr>
        <w:t>Procedimiento de recolección de información</w:t>
      </w:r>
    </w:p>
    <w:p w14:paraId="6AE7C9BC" w14:textId="7414A738" w:rsidR="00E06633" w:rsidRDefault="00B23B92" w:rsidP="00B23B92">
      <w:pPr>
        <w:spacing w:line="276" w:lineRule="auto"/>
        <w:jc w:val="both"/>
        <w:rPr>
          <w:rFonts w:ascii="Arial" w:hAnsi="Arial" w:cs="Arial"/>
        </w:rPr>
      </w:pPr>
      <w:r w:rsidRPr="00B23B92">
        <w:rPr>
          <w:rFonts w:ascii="Arial" w:hAnsi="Arial" w:cs="Arial"/>
        </w:rPr>
        <w:t xml:space="preserve">El instrumento de </w:t>
      </w:r>
      <w:r>
        <w:rPr>
          <w:rFonts w:ascii="Arial" w:hAnsi="Arial" w:cs="Arial"/>
        </w:rPr>
        <w:t xml:space="preserve">situación nutricional </w:t>
      </w:r>
      <w:r w:rsidR="00AC02E9">
        <w:rPr>
          <w:rFonts w:ascii="Arial" w:hAnsi="Arial" w:cs="Arial"/>
        </w:rPr>
        <w:t>es una</w:t>
      </w:r>
      <w:r>
        <w:rPr>
          <w:rFonts w:ascii="Arial" w:hAnsi="Arial" w:cs="Arial"/>
        </w:rPr>
        <w:t xml:space="preserve"> versión mejorada y adaptada de la V.2018, mediante un proceso de análisis de la literatura y a la luz de la normatividad legal vigente. </w:t>
      </w:r>
    </w:p>
    <w:p w14:paraId="16DD286D" w14:textId="064010DF" w:rsidR="00E06633" w:rsidRDefault="00E06633" w:rsidP="00B23B92">
      <w:pPr>
        <w:spacing w:line="276" w:lineRule="auto"/>
        <w:jc w:val="both"/>
        <w:rPr>
          <w:rFonts w:ascii="Arial" w:hAnsi="Arial" w:cs="Arial"/>
        </w:rPr>
      </w:pPr>
    </w:p>
    <w:p w14:paraId="62D3F72D" w14:textId="4BDE9100" w:rsidR="00E06633" w:rsidRPr="00E06633" w:rsidRDefault="00E06633" w:rsidP="00B23B92">
      <w:pPr>
        <w:spacing w:line="276" w:lineRule="auto"/>
        <w:jc w:val="both"/>
        <w:rPr>
          <w:rFonts w:ascii="Arial" w:hAnsi="Arial" w:cs="Arial"/>
          <w:b/>
          <w:bCs/>
        </w:rPr>
      </w:pPr>
      <w:r>
        <w:rPr>
          <w:rFonts w:ascii="Arial" w:hAnsi="Arial" w:cs="Arial"/>
          <w:b/>
          <w:bCs/>
        </w:rPr>
        <w:t xml:space="preserve">Grafica 1. </w:t>
      </w:r>
      <w:r w:rsidRPr="00E06633">
        <w:rPr>
          <w:rFonts w:ascii="Arial" w:hAnsi="Arial" w:cs="Arial"/>
          <w:b/>
          <w:bCs/>
        </w:rPr>
        <w:t>Proceso de construcción del instrumento de recolección de información</w:t>
      </w:r>
    </w:p>
    <w:p w14:paraId="58AADA37" w14:textId="4C8E5F93" w:rsidR="00E06633" w:rsidRDefault="00E06633" w:rsidP="00B23B92">
      <w:pPr>
        <w:spacing w:line="276" w:lineRule="auto"/>
        <w:jc w:val="both"/>
        <w:rPr>
          <w:rFonts w:ascii="Arial" w:hAnsi="Arial" w:cs="Arial"/>
        </w:rPr>
      </w:pPr>
      <w:r w:rsidRPr="00E06633">
        <w:rPr>
          <w:rFonts w:ascii="Arial" w:hAnsi="Arial" w:cs="Arial"/>
        </w:rPr>
        <w:drawing>
          <wp:inline distT="0" distB="0" distL="0" distR="0" wp14:anchorId="0CF57075" wp14:editId="7C302500">
            <wp:extent cx="5612130" cy="5125156"/>
            <wp:effectExtent l="0" t="0" r="127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biLevel thresh="75000"/>
                      <a:extLst>
                        <a:ext uri="{BEBA8EAE-BF5A-486C-A8C5-ECC9F3942E4B}">
                          <a14:imgProps xmlns:a14="http://schemas.microsoft.com/office/drawing/2010/main">
                            <a14:imgLayer r:embed="rId15">
                              <a14:imgEffect>
                                <a14:sharpenSoften amount="50000"/>
                              </a14:imgEffect>
                            </a14:imgLayer>
                          </a14:imgProps>
                        </a:ext>
                      </a:extLst>
                    </a:blip>
                    <a:srcRect b="7143"/>
                    <a:stretch/>
                  </pic:blipFill>
                  <pic:spPr bwMode="auto">
                    <a:xfrm>
                      <a:off x="0" y="0"/>
                      <a:ext cx="5612130" cy="5125156"/>
                    </a:xfrm>
                    <a:prstGeom prst="rect">
                      <a:avLst/>
                    </a:prstGeom>
                    <a:ln>
                      <a:noFill/>
                    </a:ln>
                    <a:extLst>
                      <a:ext uri="{53640926-AAD7-44D8-BBD7-CCE9431645EC}">
                        <a14:shadowObscured xmlns:a14="http://schemas.microsoft.com/office/drawing/2010/main"/>
                      </a:ext>
                    </a:extLst>
                  </pic:spPr>
                </pic:pic>
              </a:graphicData>
            </a:graphic>
          </wp:inline>
        </w:drawing>
      </w:r>
    </w:p>
    <w:p w14:paraId="7DCF06FF" w14:textId="5E2FC4B4" w:rsidR="00E06633" w:rsidRPr="00E06633" w:rsidRDefault="00E06633" w:rsidP="00B23B92">
      <w:pPr>
        <w:spacing w:line="276" w:lineRule="auto"/>
        <w:jc w:val="both"/>
        <w:rPr>
          <w:rFonts w:ascii="Arial" w:hAnsi="Arial" w:cs="Arial"/>
          <w:b/>
          <w:bCs/>
        </w:rPr>
      </w:pPr>
      <w:r w:rsidRPr="00E06633">
        <w:rPr>
          <w:rFonts w:ascii="Arial" w:hAnsi="Arial" w:cs="Arial"/>
          <w:b/>
          <w:bCs/>
        </w:rPr>
        <w:t>Fuente: Encuesta nacional de salud mental</w:t>
      </w:r>
    </w:p>
    <w:p w14:paraId="699A1D42" w14:textId="77777777" w:rsidR="00E06633" w:rsidRDefault="00E06633" w:rsidP="00B23B92">
      <w:pPr>
        <w:spacing w:line="276" w:lineRule="auto"/>
        <w:jc w:val="both"/>
        <w:rPr>
          <w:rFonts w:ascii="Arial" w:hAnsi="Arial" w:cs="Arial"/>
        </w:rPr>
      </w:pPr>
    </w:p>
    <w:p w14:paraId="39FE2A89" w14:textId="2D8260F9" w:rsidR="00D25B62" w:rsidRDefault="00B23B92" w:rsidP="00B23B92">
      <w:pPr>
        <w:spacing w:line="276" w:lineRule="auto"/>
        <w:jc w:val="both"/>
        <w:rPr>
          <w:rFonts w:ascii="Arial" w:hAnsi="Arial" w:cs="Arial"/>
        </w:rPr>
      </w:pPr>
      <w:r>
        <w:rPr>
          <w:rFonts w:ascii="Arial" w:hAnsi="Arial" w:cs="Arial"/>
        </w:rPr>
        <w:t>El instrumento esta dividido en 4 componentes generales relacionados con la variable dependiente del estudio, que permitirá orientar y determinar los indicadores a establecer según objetivos.</w:t>
      </w:r>
    </w:p>
    <w:p w14:paraId="6C3B5220" w14:textId="60030F09" w:rsidR="00B23B92" w:rsidRDefault="00B23B92" w:rsidP="00B23B92">
      <w:pPr>
        <w:spacing w:line="276" w:lineRule="auto"/>
        <w:rPr>
          <w:rFonts w:ascii="Arial" w:hAnsi="Arial" w:cs="Arial"/>
        </w:rPr>
      </w:pPr>
    </w:p>
    <w:p w14:paraId="2CD36E2B" w14:textId="4099EF21" w:rsidR="00B23B92" w:rsidRDefault="00B23B92" w:rsidP="00B23B92">
      <w:pPr>
        <w:spacing w:line="276" w:lineRule="auto"/>
        <w:ind w:left="1080"/>
        <w:jc w:val="both"/>
        <w:rPr>
          <w:rFonts w:ascii="Arial" w:hAnsi="Arial" w:cs="Arial"/>
        </w:rPr>
      </w:pPr>
      <w:r>
        <w:rPr>
          <w:rFonts w:ascii="Arial" w:hAnsi="Arial" w:cs="Arial"/>
        </w:rPr>
        <w:t>-</w:t>
      </w:r>
      <w:r w:rsidRPr="000B5EA7">
        <w:rPr>
          <w:rFonts w:ascii="Arial" w:hAnsi="Arial" w:cs="Arial"/>
          <w:b/>
          <w:bCs/>
        </w:rPr>
        <w:t>Componente relacionados con la caracterización de la vivienda y el hogar:</w:t>
      </w:r>
      <w:r>
        <w:rPr>
          <w:rFonts w:ascii="Arial" w:hAnsi="Arial" w:cs="Arial"/>
        </w:rPr>
        <w:t xml:space="preserve"> </w:t>
      </w:r>
      <w:r>
        <w:rPr>
          <w:rFonts w:ascii="Arial" w:hAnsi="Arial" w:cs="Arial"/>
        </w:rPr>
        <w:t xml:space="preserve">Se establecen las variables </w:t>
      </w:r>
      <w:r w:rsidR="005E261C">
        <w:rPr>
          <w:rFonts w:ascii="Arial" w:hAnsi="Arial" w:cs="Arial"/>
        </w:rPr>
        <w:t>relacionadas con</w:t>
      </w:r>
      <w:r w:rsidR="00EC536E">
        <w:rPr>
          <w:rFonts w:ascii="Arial" w:hAnsi="Arial" w:cs="Arial"/>
        </w:rPr>
        <w:t xml:space="preserve"> </w:t>
      </w:r>
      <w:r w:rsidR="005E261C">
        <w:rPr>
          <w:rFonts w:ascii="Arial" w:hAnsi="Arial" w:cs="Arial"/>
        </w:rPr>
        <w:t>las características sociodemográficas</w:t>
      </w:r>
      <w:r w:rsidR="00EC536E">
        <w:rPr>
          <w:rFonts w:ascii="Arial" w:hAnsi="Arial" w:cs="Arial"/>
        </w:rPr>
        <w:t>, identificación de la vivienda y de cada de uno los integrantes que cumplan con las características relacionadas con el estudio.</w:t>
      </w:r>
    </w:p>
    <w:p w14:paraId="46362463" w14:textId="77777777" w:rsidR="00B23B92" w:rsidRDefault="00B23B92" w:rsidP="00B23B92">
      <w:pPr>
        <w:spacing w:line="276" w:lineRule="auto"/>
        <w:ind w:left="1080"/>
        <w:jc w:val="both"/>
        <w:rPr>
          <w:rFonts w:ascii="Arial" w:hAnsi="Arial" w:cs="Arial"/>
        </w:rPr>
      </w:pPr>
    </w:p>
    <w:p w14:paraId="261ECFB8" w14:textId="74483B8F" w:rsidR="00B23B92" w:rsidRDefault="00B23B92" w:rsidP="00EC536E">
      <w:pPr>
        <w:spacing w:line="276" w:lineRule="auto"/>
        <w:ind w:left="1080"/>
        <w:jc w:val="both"/>
        <w:rPr>
          <w:rFonts w:ascii="Arial" w:hAnsi="Arial" w:cs="Arial"/>
        </w:rPr>
      </w:pPr>
      <w:r>
        <w:rPr>
          <w:rFonts w:ascii="Arial" w:hAnsi="Arial" w:cs="Arial"/>
        </w:rPr>
        <w:t>-</w:t>
      </w:r>
      <w:r w:rsidRPr="000B5EA7">
        <w:rPr>
          <w:rFonts w:ascii="Arial" w:hAnsi="Arial" w:cs="Arial"/>
          <w:b/>
          <w:bCs/>
        </w:rPr>
        <w:t>Componente relacionado con el perfil alimentario del Hogar:</w:t>
      </w:r>
      <w:r>
        <w:rPr>
          <w:rFonts w:ascii="Arial" w:hAnsi="Arial" w:cs="Arial"/>
        </w:rPr>
        <w:t xml:space="preserve"> </w:t>
      </w:r>
      <w:r w:rsidR="00EC536E">
        <w:rPr>
          <w:rFonts w:ascii="Arial" w:hAnsi="Arial" w:cs="Arial"/>
        </w:rPr>
        <w:t xml:space="preserve">Se establecen las </w:t>
      </w:r>
      <w:r>
        <w:rPr>
          <w:rFonts w:ascii="Arial" w:hAnsi="Arial" w:cs="Arial"/>
        </w:rPr>
        <w:t>variables como el acceso a los alimentos en el hogar,</w:t>
      </w:r>
      <w:r w:rsidR="00EC536E">
        <w:rPr>
          <w:rFonts w:ascii="Arial" w:hAnsi="Arial" w:cs="Arial"/>
        </w:rPr>
        <w:t xml:space="preserve"> desde su acceso, medios de pago, lugar de compra, costos asociados, frecuencia de compra, calidad y percepción de costo</w:t>
      </w:r>
      <w:r w:rsidR="009250E2">
        <w:rPr>
          <w:rFonts w:ascii="Arial" w:hAnsi="Arial" w:cs="Arial"/>
        </w:rPr>
        <w:t>.</w:t>
      </w:r>
      <w:r w:rsidR="00EC536E">
        <w:rPr>
          <w:rFonts w:ascii="Arial" w:hAnsi="Arial" w:cs="Arial"/>
        </w:rPr>
        <w:t xml:space="preserve"> </w:t>
      </w:r>
      <w:r w:rsidR="009250E2">
        <w:rPr>
          <w:rFonts w:ascii="Arial" w:hAnsi="Arial" w:cs="Arial"/>
        </w:rPr>
        <w:t>A</w:t>
      </w:r>
      <w:r>
        <w:rPr>
          <w:rFonts w:ascii="Arial" w:hAnsi="Arial" w:cs="Arial"/>
        </w:rPr>
        <w:t>spectos generales de la alimentación, lactancia materna y alimentación complementaria en menores de 2 años.</w:t>
      </w:r>
    </w:p>
    <w:p w14:paraId="0393F187" w14:textId="5DA56C4F" w:rsidR="00EC536E" w:rsidRDefault="00EC536E" w:rsidP="00EC536E">
      <w:pPr>
        <w:spacing w:line="276" w:lineRule="auto"/>
        <w:ind w:left="1080"/>
        <w:jc w:val="both"/>
        <w:rPr>
          <w:rFonts w:ascii="Arial" w:hAnsi="Arial" w:cs="Arial"/>
        </w:rPr>
      </w:pPr>
    </w:p>
    <w:p w14:paraId="52090E30" w14:textId="3B2A3D5F" w:rsidR="009250E2" w:rsidRDefault="00EC536E" w:rsidP="009250E2">
      <w:pPr>
        <w:spacing w:line="276" w:lineRule="auto"/>
        <w:ind w:left="1080"/>
        <w:jc w:val="both"/>
        <w:rPr>
          <w:rFonts w:ascii="Arial" w:hAnsi="Arial" w:cs="Arial"/>
          <w:b/>
        </w:rPr>
      </w:pPr>
      <w:r w:rsidRPr="00EC536E">
        <w:rPr>
          <w:rFonts w:ascii="Arial" w:hAnsi="Arial" w:cs="Arial"/>
        </w:rPr>
        <w:t xml:space="preserve">Se estableció un subcomponente temático de situación nutricional por Antropometría: tomas directas de mediciones corporales de peso y talla (0 a 28 </w:t>
      </w:r>
      <w:proofErr w:type="spellStart"/>
      <w:r w:rsidRPr="00EC536E">
        <w:rPr>
          <w:rFonts w:ascii="Arial" w:hAnsi="Arial" w:cs="Arial"/>
        </w:rPr>
        <w:t>años</w:t>
      </w:r>
      <w:proofErr w:type="spellEnd"/>
      <w:r w:rsidRPr="00EC536E">
        <w:rPr>
          <w:rFonts w:ascii="Arial" w:hAnsi="Arial" w:cs="Arial"/>
        </w:rPr>
        <w:t xml:space="preserve">) y circunferencia de cintura para estimar estado nutricional, para este subcomponente se creo el manual de </w:t>
      </w:r>
      <w:r w:rsidRPr="00EC536E">
        <w:rPr>
          <w:rFonts w:ascii="Arial" w:hAnsi="Arial" w:cs="Arial"/>
          <w:b/>
          <w:i/>
        </w:rPr>
        <w:t>MANUAL DE PROCEDIMIENTOS DE TOMA DE MEDIDAS ANTROPOMETRICAS</w:t>
      </w:r>
      <w:r>
        <w:rPr>
          <w:rFonts w:ascii="Arial" w:hAnsi="Arial" w:cs="Arial"/>
          <w:b/>
        </w:rPr>
        <w:t xml:space="preserve"> </w:t>
      </w:r>
      <w:r w:rsidRPr="00EC536E">
        <w:rPr>
          <w:rFonts w:ascii="Arial" w:hAnsi="Arial" w:cs="Arial"/>
          <w:bCs/>
        </w:rPr>
        <w:t xml:space="preserve">y sus indicadores son relacionados y descritos en el </w:t>
      </w:r>
      <w:r w:rsidR="005E261C" w:rsidRPr="00EC536E">
        <w:rPr>
          <w:rFonts w:ascii="Arial" w:hAnsi="Arial" w:cs="Arial"/>
          <w:bCs/>
        </w:rPr>
        <w:t>punto 1.1.3</w:t>
      </w:r>
      <w:r w:rsidRPr="00EC536E">
        <w:rPr>
          <w:rFonts w:ascii="Arial" w:hAnsi="Arial" w:cs="Arial"/>
          <w:bCs/>
        </w:rPr>
        <w:t xml:space="preserve"> de este documento.</w:t>
      </w:r>
    </w:p>
    <w:p w14:paraId="78E30AE3" w14:textId="77777777" w:rsidR="009250E2" w:rsidRDefault="009250E2" w:rsidP="009250E2">
      <w:pPr>
        <w:spacing w:line="276" w:lineRule="auto"/>
        <w:ind w:left="1080"/>
        <w:jc w:val="both"/>
        <w:rPr>
          <w:rFonts w:ascii="Arial" w:hAnsi="Arial" w:cs="Arial"/>
          <w:b/>
        </w:rPr>
      </w:pPr>
    </w:p>
    <w:p w14:paraId="7C39EB64" w14:textId="7FA8ACF5" w:rsidR="009250E2" w:rsidRDefault="00B23B92" w:rsidP="009250E2">
      <w:pPr>
        <w:spacing w:line="276" w:lineRule="auto"/>
        <w:ind w:left="1080"/>
        <w:jc w:val="both"/>
        <w:rPr>
          <w:rFonts w:ascii="Arial" w:hAnsi="Arial" w:cs="Arial"/>
        </w:rPr>
      </w:pPr>
      <w:r w:rsidRPr="00283BDF">
        <w:rPr>
          <w:rFonts w:ascii="Arial" w:hAnsi="Arial" w:cs="Arial"/>
          <w:b/>
          <w:bCs/>
        </w:rPr>
        <w:t>-Componente de Seguridad alimentaria del Hogar:</w:t>
      </w:r>
      <w:r>
        <w:rPr>
          <w:rFonts w:ascii="Arial" w:hAnsi="Arial" w:cs="Arial"/>
        </w:rPr>
        <w:t xml:space="preserve"> </w:t>
      </w:r>
      <w:r w:rsidRPr="00283BDF">
        <w:rPr>
          <w:rFonts w:ascii="Arial" w:hAnsi="Arial" w:cs="Arial"/>
        </w:rPr>
        <w:t>incluye factores protectores relacionados con la producción y autoconsumo de alimentos.</w:t>
      </w:r>
      <w:r>
        <w:rPr>
          <w:rFonts w:ascii="Arial" w:hAnsi="Arial" w:cs="Arial"/>
        </w:rPr>
        <w:t xml:space="preserve"> </w:t>
      </w:r>
      <w:r w:rsidRPr="00283BDF">
        <w:rPr>
          <w:rFonts w:ascii="Arial" w:hAnsi="Arial" w:cs="Arial"/>
        </w:rPr>
        <w:t>Evaluación de la experiencia de inseguridad alimentaria en el hogar</w:t>
      </w:r>
      <w:r w:rsidR="009250E2">
        <w:rPr>
          <w:rFonts w:ascii="Arial" w:hAnsi="Arial" w:cs="Arial"/>
        </w:rPr>
        <w:t>. Para este componente fue utilizada la encuesta ELCSA, el cual</w:t>
      </w:r>
      <w:r w:rsidR="009250E2" w:rsidRPr="009250E2">
        <w:rPr>
          <w:rFonts w:ascii="Arial" w:hAnsi="Arial" w:cs="Arial"/>
        </w:rPr>
        <w:t xml:space="preserve"> es una herramienta de bajo costo, rápida aplicación y fácil interpretación; además ha demostrado tener una alta validez y confiabilidad en los diversos campos de aplicación, desde el nivel local hasta el nivel nacional, en encuestas gubernamentales, estudios académicos y sondeos de opinión pública. Esta escala tiene gran potencial para seguir contribuyendo a la mejor comprensión de la distribución, causas y consecuencias de la Inseguridad Alimentari</w:t>
      </w:r>
      <w:r w:rsidR="009250E2">
        <w:rPr>
          <w:rFonts w:ascii="Arial" w:hAnsi="Arial" w:cs="Arial"/>
        </w:rPr>
        <w:t>a</w:t>
      </w:r>
    </w:p>
    <w:p w14:paraId="409BAE5F" w14:textId="09A2FEF3" w:rsidR="009250E2" w:rsidRDefault="009250E2" w:rsidP="009250E2">
      <w:pPr>
        <w:spacing w:line="276" w:lineRule="auto"/>
        <w:ind w:left="1080"/>
        <w:jc w:val="both"/>
        <w:rPr>
          <w:rFonts w:ascii="Arial" w:hAnsi="Arial" w:cs="Arial"/>
          <w:b/>
        </w:rPr>
      </w:pPr>
      <w:r>
        <w:rPr>
          <w:rFonts w:ascii="Arial" w:hAnsi="Arial" w:cs="Arial"/>
          <w:b/>
        </w:rPr>
        <w:t xml:space="preserve">Interpretación de </w:t>
      </w:r>
      <w:r w:rsidR="005E261C">
        <w:rPr>
          <w:rFonts w:ascii="Arial" w:hAnsi="Arial" w:cs="Arial"/>
          <w:b/>
        </w:rPr>
        <w:t>resultados del</w:t>
      </w:r>
      <w:r>
        <w:rPr>
          <w:rFonts w:ascii="Arial" w:hAnsi="Arial" w:cs="Arial"/>
          <w:b/>
        </w:rPr>
        <w:t xml:space="preserve"> ELCSA</w:t>
      </w:r>
    </w:p>
    <w:p w14:paraId="6F628E78" w14:textId="77777777" w:rsidR="009250E2" w:rsidRPr="009250E2" w:rsidRDefault="009250E2" w:rsidP="009250E2">
      <w:pPr>
        <w:spacing w:line="276" w:lineRule="auto"/>
        <w:ind w:left="1080"/>
        <w:jc w:val="both"/>
        <w:rPr>
          <w:rFonts w:ascii="Arial" w:hAnsi="Arial" w:cs="Arial"/>
          <w:bCs/>
        </w:rPr>
      </w:pPr>
    </w:p>
    <w:p w14:paraId="209BADD8" w14:textId="7DCD4BBD" w:rsidR="009250E2" w:rsidRDefault="009250E2" w:rsidP="009250E2">
      <w:pPr>
        <w:spacing w:line="276" w:lineRule="auto"/>
        <w:ind w:left="1080"/>
        <w:jc w:val="both"/>
        <w:rPr>
          <w:rFonts w:ascii="Arial" w:hAnsi="Arial" w:cs="Arial"/>
          <w:bCs/>
        </w:rPr>
      </w:pPr>
      <w:r w:rsidRPr="009250E2">
        <w:rPr>
          <w:rFonts w:ascii="Arial" w:hAnsi="Arial" w:cs="Arial"/>
          <w:bCs/>
        </w:rPr>
        <w:t>L</w:t>
      </w:r>
      <w:r w:rsidRPr="009250E2">
        <w:rPr>
          <w:rFonts w:ascii="Arial" w:hAnsi="Arial" w:cs="Arial"/>
          <w:bCs/>
        </w:rPr>
        <w:t xml:space="preserve">a ELCSA </w:t>
      </w:r>
      <w:r w:rsidRPr="009250E2">
        <w:rPr>
          <w:rFonts w:ascii="Arial" w:hAnsi="Arial" w:cs="Arial"/>
          <w:bCs/>
        </w:rPr>
        <w:t xml:space="preserve">consta </w:t>
      </w:r>
      <w:r w:rsidR="005E261C" w:rsidRPr="009250E2">
        <w:rPr>
          <w:rFonts w:ascii="Arial" w:hAnsi="Arial" w:cs="Arial"/>
          <w:bCs/>
        </w:rPr>
        <w:t>de 15</w:t>
      </w:r>
      <w:r w:rsidRPr="009250E2">
        <w:rPr>
          <w:rFonts w:ascii="Arial" w:hAnsi="Arial" w:cs="Arial"/>
          <w:bCs/>
        </w:rPr>
        <w:t xml:space="preserve"> ítems o preguntas, con opción de respuestas dicotómicas (“SI” o “No”), además de “No Sabe/No Responde”. Son 8 preguntas dirigidas a los adultos de la casa o el hogar en general, y 7 exclusivas para los niños y adolescentes menores de 18 años. Por lo tanto, en hogares donde hay menores de 18 años, los entrevistados </w:t>
      </w:r>
      <w:r w:rsidRPr="009250E2">
        <w:rPr>
          <w:rFonts w:ascii="Arial" w:hAnsi="Arial" w:cs="Arial"/>
          <w:bCs/>
        </w:rPr>
        <w:lastRenderedPageBreak/>
        <w:t>responden los 15 ítem</w:t>
      </w:r>
      <w:r w:rsidR="00AB2AA9">
        <w:rPr>
          <w:rFonts w:ascii="Arial" w:hAnsi="Arial" w:cs="Arial"/>
          <w:bCs/>
        </w:rPr>
        <w:t>s</w:t>
      </w:r>
      <w:r w:rsidRPr="009250E2">
        <w:rPr>
          <w:rFonts w:ascii="Arial" w:hAnsi="Arial" w:cs="Arial"/>
          <w:bCs/>
        </w:rPr>
        <w:t xml:space="preserve"> de la escala, y en aquellos hogares donde hay solamente adultos, solo se aplican los primeros 8 ítems</w:t>
      </w:r>
      <w:sdt>
        <w:sdtPr>
          <w:rPr>
            <w:rFonts w:ascii="Arial" w:hAnsi="Arial" w:cs="Arial"/>
            <w:bCs/>
            <w:color w:val="000000"/>
          </w:rPr>
          <w:tag w:val="MENDELEY_CITATION_v3_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"/>
          <w:id w:val="-175882826"/>
          <w:placeholder>
            <w:docPart w:val="DefaultPlaceholder_-1854013440"/>
          </w:placeholder>
        </w:sdtPr>
        <w:sdtContent>
          <w:r w:rsidR="008A4DEA" w:rsidRPr="008A4DEA">
            <w:rPr>
              <w:rFonts w:ascii="Arial" w:hAnsi="Arial" w:cs="Arial"/>
              <w:bCs/>
              <w:color w:val="000000"/>
            </w:rPr>
            <w:t>(2)</w:t>
          </w:r>
        </w:sdtContent>
      </w:sdt>
      <w:r w:rsidRPr="009250E2">
        <w:rPr>
          <w:rFonts w:ascii="Arial" w:hAnsi="Arial" w:cs="Arial"/>
          <w:bCs/>
        </w:rPr>
        <w:t xml:space="preserve">. </w:t>
      </w:r>
    </w:p>
    <w:p w14:paraId="49B638CE" w14:textId="77777777" w:rsidR="009250E2" w:rsidRDefault="009250E2" w:rsidP="009250E2">
      <w:pPr>
        <w:spacing w:line="276" w:lineRule="auto"/>
        <w:ind w:left="1080"/>
        <w:jc w:val="both"/>
        <w:rPr>
          <w:rFonts w:ascii="Arial" w:hAnsi="Arial" w:cs="Arial"/>
          <w:bCs/>
        </w:rPr>
      </w:pPr>
    </w:p>
    <w:p w14:paraId="2B88F31F" w14:textId="6EAE20DB" w:rsidR="009250E2" w:rsidRDefault="009250E2" w:rsidP="009250E2">
      <w:pPr>
        <w:spacing w:line="276" w:lineRule="auto"/>
        <w:ind w:left="1080"/>
        <w:jc w:val="both"/>
        <w:rPr>
          <w:rFonts w:ascii="Arial" w:hAnsi="Arial" w:cs="Arial"/>
          <w:bCs/>
        </w:rPr>
      </w:pPr>
      <w:r w:rsidRPr="009250E2">
        <w:rPr>
          <w:rFonts w:ascii="Arial" w:hAnsi="Arial" w:cs="Arial"/>
          <w:bCs/>
        </w:rPr>
        <w:t>Para calcular el puntaje necesario para la clasificación del nivel de la (in)seguridad alimentaria se debe seguir el siguiente procedimiento:</w:t>
      </w:r>
    </w:p>
    <w:p w14:paraId="292F7296" w14:textId="1C4BB63E" w:rsidR="009250E2" w:rsidRDefault="009250E2" w:rsidP="009250E2">
      <w:pPr>
        <w:spacing w:line="276" w:lineRule="auto"/>
        <w:ind w:left="1080"/>
        <w:jc w:val="both"/>
        <w:rPr>
          <w:rFonts w:ascii="Arial" w:hAnsi="Arial" w:cs="Arial"/>
          <w:bCs/>
        </w:rPr>
      </w:pPr>
    </w:p>
    <w:p w14:paraId="698641F3" w14:textId="4BC58A99" w:rsidR="009250E2" w:rsidRPr="009250E2" w:rsidRDefault="009250E2" w:rsidP="009250E2">
      <w:pPr>
        <w:pStyle w:val="Prrafodelista"/>
        <w:numPr>
          <w:ilvl w:val="0"/>
          <w:numId w:val="14"/>
        </w:numPr>
        <w:spacing w:line="276" w:lineRule="auto"/>
        <w:jc w:val="both"/>
        <w:rPr>
          <w:rFonts w:ascii="Arial" w:hAnsi="Arial" w:cs="Arial"/>
          <w:bCs/>
        </w:rPr>
      </w:pPr>
      <w:r w:rsidRPr="009250E2">
        <w:rPr>
          <w:rFonts w:ascii="Arial" w:hAnsi="Arial" w:cs="Arial"/>
          <w:bCs/>
        </w:rPr>
        <w:t xml:space="preserve">Asignar un punto por cada respuesta “SI” y cero por cada respuesta “No”. </w:t>
      </w:r>
    </w:p>
    <w:p w14:paraId="5D100CBD" w14:textId="77777777" w:rsidR="009250E2" w:rsidRPr="009250E2" w:rsidRDefault="009250E2" w:rsidP="009250E2">
      <w:pPr>
        <w:pStyle w:val="Prrafodelista"/>
        <w:spacing w:line="276" w:lineRule="auto"/>
        <w:ind w:left="1440"/>
        <w:jc w:val="both"/>
        <w:rPr>
          <w:rFonts w:ascii="Arial" w:hAnsi="Arial" w:cs="Arial"/>
          <w:bCs/>
        </w:rPr>
      </w:pPr>
    </w:p>
    <w:p w14:paraId="490F7880" w14:textId="6337BD83" w:rsidR="009250E2" w:rsidRDefault="009250E2" w:rsidP="009250E2">
      <w:pPr>
        <w:spacing w:line="276" w:lineRule="auto"/>
        <w:ind w:left="1080"/>
        <w:jc w:val="both"/>
        <w:rPr>
          <w:rFonts w:ascii="Arial" w:hAnsi="Arial" w:cs="Arial"/>
          <w:bCs/>
        </w:rPr>
      </w:pPr>
      <w:r w:rsidRPr="009250E2">
        <w:rPr>
          <w:rFonts w:ascii="Arial" w:hAnsi="Arial" w:cs="Arial"/>
          <w:bCs/>
        </w:rPr>
        <w:t xml:space="preserve">b) Sumar todas las respuestas afirmativas a las preguntas de la escala. </w:t>
      </w:r>
    </w:p>
    <w:p w14:paraId="5FC3878C" w14:textId="77777777" w:rsidR="009250E2" w:rsidRDefault="009250E2" w:rsidP="009250E2">
      <w:pPr>
        <w:spacing w:line="276" w:lineRule="auto"/>
        <w:ind w:left="1080"/>
        <w:jc w:val="both"/>
        <w:rPr>
          <w:rFonts w:ascii="Arial" w:hAnsi="Arial" w:cs="Arial"/>
          <w:bCs/>
        </w:rPr>
      </w:pPr>
    </w:p>
    <w:p w14:paraId="423BCF21" w14:textId="2599E989" w:rsidR="009250E2" w:rsidRDefault="009250E2" w:rsidP="009250E2">
      <w:pPr>
        <w:spacing w:line="276" w:lineRule="auto"/>
        <w:ind w:left="1080"/>
        <w:jc w:val="both"/>
        <w:rPr>
          <w:rFonts w:ascii="Arial" w:hAnsi="Arial" w:cs="Arial"/>
          <w:bCs/>
        </w:rPr>
      </w:pPr>
      <w:r w:rsidRPr="009250E2">
        <w:rPr>
          <w:rFonts w:ascii="Arial" w:hAnsi="Arial" w:cs="Arial"/>
          <w:bCs/>
        </w:rPr>
        <w:t xml:space="preserve">c) Calcular por separado los puntajes para los hogares con menores de 18 y los hogares sin menores. </w:t>
      </w:r>
    </w:p>
    <w:p w14:paraId="1CA0E32C" w14:textId="77777777" w:rsidR="009250E2" w:rsidRDefault="009250E2" w:rsidP="009250E2">
      <w:pPr>
        <w:spacing w:line="276" w:lineRule="auto"/>
        <w:ind w:left="1080"/>
        <w:jc w:val="both"/>
        <w:rPr>
          <w:rFonts w:ascii="Arial" w:hAnsi="Arial" w:cs="Arial"/>
          <w:bCs/>
        </w:rPr>
      </w:pPr>
    </w:p>
    <w:p w14:paraId="2C20F8A0" w14:textId="7F0AEE12" w:rsidR="009250E2" w:rsidRDefault="009250E2" w:rsidP="009250E2">
      <w:pPr>
        <w:spacing w:line="276" w:lineRule="auto"/>
        <w:ind w:left="1080"/>
        <w:jc w:val="both"/>
        <w:rPr>
          <w:rFonts w:ascii="Arial" w:hAnsi="Arial" w:cs="Arial"/>
          <w:bCs/>
        </w:rPr>
      </w:pPr>
      <w:r w:rsidRPr="009250E2">
        <w:rPr>
          <w:rFonts w:ascii="Arial" w:hAnsi="Arial" w:cs="Arial"/>
          <w:bCs/>
        </w:rPr>
        <w:t xml:space="preserve">d) Realizar la clasificación de los niveles de (in)seguridad alimentaria utilizando los puntos de corte presentados en la Tabla 1. </w:t>
      </w:r>
    </w:p>
    <w:p w14:paraId="6F3929F1" w14:textId="77777777" w:rsidR="009250E2" w:rsidRDefault="009250E2" w:rsidP="009250E2">
      <w:pPr>
        <w:spacing w:line="276" w:lineRule="auto"/>
        <w:ind w:left="1080"/>
        <w:jc w:val="both"/>
        <w:rPr>
          <w:rFonts w:ascii="Arial" w:hAnsi="Arial" w:cs="Arial"/>
          <w:bCs/>
        </w:rPr>
      </w:pPr>
    </w:p>
    <w:p w14:paraId="28C611AF" w14:textId="615C1B8D" w:rsidR="009250E2" w:rsidRPr="009250E2" w:rsidRDefault="009250E2" w:rsidP="009250E2">
      <w:pPr>
        <w:spacing w:line="276" w:lineRule="auto"/>
        <w:ind w:left="1080"/>
        <w:jc w:val="both"/>
        <w:rPr>
          <w:rFonts w:ascii="Arial" w:hAnsi="Arial" w:cs="Arial"/>
          <w:bCs/>
        </w:rPr>
      </w:pPr>
      <w:r w:rsidRPr="009250E2">
        <w:rPr>
          <w:rFonts w:ascii="Arial" w:hAnsi="Arial" w:cs="Arial"/>
          <w:bCs/>
        </w:rPr>
        <w:t xml:space="preserve">e) El puntaje es “ignorado” o considerado “missing” en todos los hogares en que cualquier pregunta de la ELCSA no fue respondida con la opción dicotómica (“Sí”, “No”), incluyendo la opción “No Sabe/No Responde”. </w:t>
      </w:r>
    </w:p>
    <w:p w14:paraId="1F9B2285" w14:textId="77777777" w:rsidR="009250E2" w:rsidRPr="009250E2" w:rsidRDefault="009250E2" w:rsidP="009250E2">
      <w:pPr>
        <w:spacing w:line="276" w:lineRule="auto"/>
        <w:ind w:left="1080"/>
        <w:jc w:val="both"/>
        <w:rPr>
          <w:rFonts w:ascii="Arial" w:hAnsi="Arial" w:cs="Arial"/>
          <w:bCs/>
        </w:rPr>
      </w:pPr>
    </w:p>
    <w:p w14:paraId="480ABB7B" w14:textId="51FEC880" w:rsidR="009250E2" w:rsidRDefault="009250E2" w:rsidP="009250E2">
      <w:pPr>
        <w:spacing w:line="276" w:lineRule="auto"/>
        <w:ind w:left="1080"/>
        <w:jc w:val="both"/>
        <w:rPr>
          <w:rFonts w:ascii="Arial" w:hAnsi="Arial" w:cs="Arial"/>
          <w:b/>
        </w:rPr>
      </w:pPr>
      <w:r w:rsidRPr="009250E2">
        <w:rPr>
          <w:rFonts w:ascii="Arial" w:hAnsi="Arial" w:cs="Arial"/>
          <w:b/>
        </w:rPr>
        <w:t>Tabla 1: Puntos de corte para la clasificación de la (in)seguridad alimentaria según tipo de hogar</w:t>
      </w:r>
    </w:p>
    <w:p w14:paraId="1ED52756" w14:textId="7252BF2B" w:rsidR="009250E2" w:rsidRDefault="009250E2" w:rsidP="009250E2">
      <w:pPr>
        <w:spacing w:line="276" w:lineRule="auto"/>
        <w:ind w:left="1080"/>
        <w:jc w:val="both"/>
        <w:rPr>
          <w:rFonts w:ascii="Arial" w:hAnsi="Arial" w:cs="Arial"/>
          <w:b/>
        </w:rPr>
      </w:pPr>
    </w:p>
    <w:tbl>
      <w:tblPr>
        <w:tblStyle w:val="Tablaconcuadrcula"/>
        <w:tblW w:w="0" w:type="auto"/>
        <w:tblInd w:w="1080" w:type="dxa"/>
        <w:tblLook w:val="04A0" w:firstRow="1" w:lastRow="0" w:firstColumn="1" w:lastColumn="0" w:noHBand="0" w:noVBand="1"/>
      </w:tblPr>
      <w:tblGrid>
        <w:gridCol w:w="2504"/>
        <w:gridCol w:w="1194"/>
        <w:gridCol w:w="1350"/>
        <w:gridCol w:w="1350"/>
        <w:gridCol w:w="1350"/>
      </w:tblGrid>
      <w:tr w:rsidR="00E7293C" w:rsidRPr="00E7293C" w14:paraId="5F274F91" w14:textId="77777777" w:rsidTr="004D08E6">
        <w:tc>
          <w:tcPr>
            <w:tcW w:w="2743" w:type="dxa"/>
            <w:vMerge w:val="restart"/>
            <w:vAlign w:val="center"/>
          </w:tcPr>
          <w:p w14:paraId="53BE01C6" w14:textId="5740D038" w:rsidR="00E7293C" w:rsidRPr="004D08E6" w:rsidRDefault="00E7293C" w:rsidP="004D08E6">
            <w:pPr>
              <w:spacing w:line="276" w:lineRule="auto"/>
              <w:jc w:val="center"/>
              <w:rPr>
                <w:rFonts w:ascii="Arial" w:hAnsi="Arial" w:cs="Arial"/>
                <w:b/>
                <w:sz w:val="20"/>
                <w:szCs w:val="20"/>
              </w:rPr>
            </w:pPr>
            <w:r w:rsidRPr="004D08E6">
              <w:rPr>
                <w:rFonts w:ascii="Arial" w:hAnsi="Arial" w:cs="Arial"/>
                <w:b/>
                <w:sz w:val="20"/>
                <w:szCs w:val="20"/>
              </w:rPr>
              <w:t>Tipo de Hogar</w:t>
            </w:r>
          </w:p>
        </w:tc>
        <w:tc>
          <w:tcPr>
            <w:tcW w:w="5005" w:type="dxa"/>
            <w:gridSpan w:val="4"/>
          </w:tcPr>
          <w:p w14:paraId="141AB1E5" w14:textId="3A1E04DB" w:rsidR="00E7293C" w:rsidRPr="00AB2AA9" w:rsidRDefault="00E7293C" w:rsidP="009250E2">
            <w:pPr>
              <w:spacing w:line="276" w:lineRule="auto"/>
              <w:jc w:val="both"/>
              <w:rPr>
                <w:rFonts w:ascii="Arial" w:hAnsi="Arial" w:cs="Arial"/>
                <w:b/>
                <w:sz w:val="20"/>
                <w:szCs w:val="20"/>
              </w:rPr>
            </w:pPr>
            <w:r w:rsidRPr="00AB2AA9">
              <w:rPr>
                <w:rFonts w:ascii="Arial" w:hAnsi="Arial" w:cs="Arial"/>
                <w:b/>
                <w:sz w:val="20"/>
                <w:szCs w:val="20"/>
              </w:rPr>
              <w:t xml:space="preserve">Clasificación de la </w:t>
            </w:r>
            <w:r w:rsidR="005E261C" w:rsidRPr="00AB2AA9">
              <w:rPr>
                <w:rFonts w:ascii="Arial" w:hAnsi="Arial" w:cs="Arial"/>
                <w:b/>
                <w:sz w:val="20"/>
                <w:szCs w:val="20"/>
              </w:rPr>
              <w:t>in (</w:t>
            </w:r>
            <w:r w:rsidRPr="00AB2AA9">
              <w:rPr>
                <w:rFonts w:ascii="Arial" w:hAnsi="Arial" w:cs="Arial"/>
                <w:b/>
                <w:sz w:val="20"/>
                <w:szCs w:val="20"/>
              </w:rPr>
              <w:t>seguridad alimentaria)</w:t>
            </w:r>
          </w:p>
        </w:tc>
      </w:tr>
      <w:tr w:rsidR="00AB2AA9" w:rsidRPr="00E7293C" w14:paraId="6307EA20" w14:textId="77777777" w:rsidTr="004D08E6">
        <w:tc>
          <w:tcPr>
            <w:tcW w:w="2743" w:type="dxa"/>
            <w:vMerge/>
            <w:vAlign w:val="center"/>
          </w:tcPr>
          <w:p w14:paraId="0224626B" w14:textId="77777777" w:rsidR="00E7293C" w:rsidRPr="004D08E6" w:rsidRDefault="00E7293C" w:rsidP="004D08E6">
            <w:pPr>
              <w:spacing w:line="276" w:lineRule="auto"/>
              <w:jc w:val="center"/>
              <w:rPr>
                <w:rFonts w:ascii="Arial" w:hAnsi="Arial" w:cs="Arial"/>
                <w:b/>
                <w:sz w:val="20"/>
                <w:szCs w:val="20"/>
              </w:rPr>
            </w:pPr>
          </w:p>
        </w:tc>
        <w:tc>
          <w:tcPr>
            <w:tcW w:w="955" w:type="dxa"/>
          </w:tcPr>
          <w:p w14:paraId="48E05632" w14:textId="7C0492DA" w:rsidR="00E7293C" w:rsidRPr="00AB2AA9" w:rsidRDefault="00E7293C" w:rsidP="009250E2">
            <w:pPr>
              <w:spacing w:line="276" w:lineRule="auto"/>
              <w:jc w:val="both"/>
              <w:rPr>
                <w:rFonts w:ascii="Arial" w:hAnsi="Arial" w:cs="Arial"/>
                <w:b/>
                <w:sz w:val="20"/>
                <w:szCs w:val="20"/>
              </w:rPr>
            </w:pPr>
            <w:r w:rsidRPr="00AB2AA9">
              <w:rPr>
                <w:rFonts w:ascii="Arial" w:hAnsi="Arial" w:cs="Arial"/>
                <w:b/>
                <w:sz w:val="20"/>
                <w:szCs w:val="20"/>
              </w:rPr>
              <w:t>Seguridad</w:t>
            </w:r>
          </w:p>
        </w:tc>
        <w:tc>
          <w:tcPr>
            <w:tcW w:w="1350" w:type="dxa"/>
          </w:tcPr>
          <w:p w14:paraId="6157A643" w14:textId="57EB4FE3" w:rsidR="00E7293C" w:rsidRPr="00AB2AA9" w:rsidRDefault="00E7293C" w:rsidP="009250E2">
            <w:pPr>
              <w:spacing w:line="276" w:lineRule="auto"/>
              <w:jc w:val="both"/>
              <w:rPr>
                <w:rFonts w:ascii="Arial" w:hAnsi="Arial" w:cs="Arial"/>
                <w:b/>
                <w:sz w:val="20"/>
                <w:szCs w:val="20"/>
              </w:rPr>
            </w:pPr>
            <w:r w:rsidRPr="00AB2AA9">
              <w:rPr>
                <w:rFonts w:ascii="Arial" w:hAnsi="Arial" w:cs="Arial"/>
                <w:b/>
                <w:sz w:val="20"/>
                <w:szCs w:val="20"/>
              </w:rPr>
              <w:t>Inseguridad leve</w:t>
            </w:r>
          </w:p>
        </w:tc>
        <w:tc>
          <w:tcPr>
            <w:tcW w:w="1350" w:type="dxa"/>
          </w:tcPr>
          <w:p w14:paraId="7A9250F9" w14:textId="6C3161CD" w:rsidR="00E7293C" w:rsidRPr="00AB2AA9" w:rsidRDefault="00E7293C" w:rsidP="009250E2">
            <w:pPr>
              <w:spacing w:line="276" w:lineRule="auto"/>
              <w:jc w:val="both"/>
              <w:rPr>
                <w:rFonts w:ascii="Arial" w:hAnsi="Arial" w:cs="Arial"/>
                <w:b/>
                <w:sz w:val="20"/>
                <w:szCs w:val="20"/>
              </w:rPr>
            </w:pPr>
            <w:r w:rsidRPr="00AB2AA9">
              <w:rPr>
                <w:rFonts w:ascii="Arial" w:hAnsi="Arial" w:cs="Arial"/>
                <w:b/>
                <w:sz w:val="20"/>
                <w:szCs w:val="20"/>
              </w:rPr>
              <w:t>Inseguridad Moderada</w:t>
            </w:r>
          </w:p>
        </w:tc>
        <w:tc>
          <w:tcPr>
            <w:tcW w:w="1350" w:type="dxa"/>
          </w:tcPr>
          <w:p w14:paraId="5A394B3B" w14:textId="30DC6F73" w:rsidR="00E7293C" w:rsidRPr="00AB2AA9" w:rsidRDefault="00E7293C" w:rsidP="009250E2">
            <w:pPr>
              <w:spacing w:line="276" w:lineRule="auto"/>
              <w:jc w:val="both"/>
              <w:rPr>
                <w:rFonts w:ascii="Arial" w:hAnsi="Arial" w:cs="Arial"/>
                <w:b/>
                <w:sz w:val="20"/>
                <w:szCs w:val="20"/>
              </w:rPr>
            </w:pPr>
            <w:r w:rsidRPr="00AB2AA9">
              <w:rPr>
                <w:rFonts w:ascii="Arial" w:hAnsi="Arial" w:cs="Arial"/>
                <w:b/>
                <w:sz w:val="20"/>
                <w:szCs w:val="20"/>
              </w:rPr>
              <w:t>Inseguridad severa</w:t>
            </w:r>
          </w:p>
        </w:tc>
      </w:tr>
      <w:tr w:rsidR="00E7293C" w:rsidRPr="00E7293C" w14:paraId="7A8AD26A" w14:textId="77777777" w:rsidTr="004D08E6">
        <w:tc>
          <w:tcPr>
            <w:tcW w:w="2743" w:type="dxa"/>
            <w:vAlign w:val="center"/>
          </w:tcPr>
          <w:p w14:paraId="56677575" w14:textId="77777777" w:rsidR="00AB2AA9" w:rsidRPr="00AB2AA9" w:rsidRDefault="00AB2AA9" w:rsidP="004D08E6">
            <w:pPr>
              <w:spacing w:line="276" w:lineRule="auto"/>
              <w:jc w:val="center"/>
              <w:rPr>
                <w:rFonts w:ascii="Arial" w:hAnsi="Arial" w:cs="Arial"/>
                <w:b/>
                <w:sz w:val="20"/>
                <w:szCs w:val="20"/>
              </w:rPr>
            </w:pPr>
            <w:r w:rsidRPr="00AB2AA9">
              <w:rPr>
                <w:rFonts w:ascii="Arial" w:hAnsi="Arial" w:cs="Arial"/>
                <w:b/>
                <w:sz w:val="20"/>
                <w:szCs w:val="20"/>
              </w:rPr>
              <w:t>Hogares integrados solamente por personas adultas</w:t>
            </w:r>
          </w:p>
          <w:p w14:paraId="41ADC9B5" w14:textId="77777777" w:rsidR="00E7293C" w:rsidRPr="004D08E6" w:rsidRDefault="00E7293C" w:rsidP="004D08E6">
            <w:pPr>
              <w:spacing w:line="276" w:lineRule="auto"/>
              <w:jc w:val="center"/>
              <w:rPr>
                <w:rFonts w:ascii="Arial" w:hAnsi="Arial" w:cs="Arial"/>
                <w:b/>
                <w:sz w:val="20"/>
                <w:szCs w:val="20"/>
              </w:rPr>
            </w:pPr>
          </w:p>
        </w:tc>
        <w:tc>
          <w:tcPr>
            <w:tcW w:w="955" w:type="dxa"/>
          </w:tcPr>
          <w:p w14:paraId="431FF6CD" w14:textId="5682C176" w:rsidR="00E7293C" w:rsidRPr="00AB2AA9" w:rsidRDefault="00E7293C" w:rsidP="009250E2">
            <w:pPr>
              <w:spacing w:line="276" w:lineRule="auto"/>
              <w:jc w:val="both"/>
              <w:rPr>
                <w:rFonts w:ascii="Arial" w:hAnsi="Arial" w:cs="Arial"/>
                <w:bCs/>
                <w:sz w:val="20"/>
                <w:szCs w:val="20"/>
              </w:rPr>
            </w:pPr>
            <w:r w:rsidRPr="00AB2AA9">
              <w:rPr>
                <w:rFonts w:ascii="Arial" w:hAnsi="Arial" w:cs="Arial"/>
                <w:bCs/>
                <w:sz w:val="20"/>
                <w:szCs w:val="20"/>
              </w:rPr>
              <w:t>0</w:t>
            </w:r>
          </w:p>
        </w:tc>
        <w:tc>
          <w:tcPr>
            <w:tcW w:w="1350" w:type="dxa"/>
          </w:tcPr>
          <w:p w14:paraId="3C4BEC57" w14:textId="3D53E90E"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1 a 3</w:t>
            </w:r>
          </w:p>
        </w:tc>
        <w:tc>
          <w:tcPr>
            <w:tcW w:w="1350" w:type="dxa"/>
          </w:tcPr>
          <w:p w14:paraId="47B6A597" w14:textId="22DBC4CF"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4 a 6</w:t>
            </w:r>
          </w:p>
        </w:tc>
        <w:tc>
          <w:tcPr>
            <w:tcW w:w="1350" w:type="dxa"/>
          </w:tcPr>
          <w:p w14:paraId="44FB5F7B" w14:textId="5E0F5D5B"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7 a 8</w:t>
            </w:r>
          </w:p>
        </w:tc>
      </w:tr>
      <w:tr w:rsidR="00E7293C" w:rsidRPr="00E7293C" w14:paraId="36128548" w14:textId="77777777" w:rsidTr="004D08E6">
        <w:tc>
          <w:tcPr>
            <w:tcW w:w="2743" w:type="dxa"/>
            <w:vAlign w:val="center"/>
          </w:tcPr>
          <w:p w14:paraId="79EBCBAD" w14:textId="77777777" w:rsidR="00AB2AA9" w:rsidRPr="00AB2AA9" w:rsidRDefault="00AB2AA9" w:rsidP="004D08E6">
            <w:pPr>
              <w:spacing w:line="276" w:lineRule="auto"/>
              <w:jc w:val="center"/>
              <w:rPr>
                <w:rFonts w:ascii="Arial" w:hAnsi="Arial" w:cs="Arial"/>
                <w:b/>
                <w:sz w:val="20"/>
                <w:szCs w:val="20"/>
              </w:rPr>
            </w:pPr>
            <w:r w:rsidRPr="00AB2AA9">
              <w:rPr>
                <w:rFonts w:ascii="Arial" w:hAnsi="Arial" w:cs="Arial"/>
                <w:b/>
                <w:sz w:val="20"/>
                <w:szCs w:val="20"/>
              </w:rPr>
              <w:t>Hogares integrados por personas adultas y menores de 18 años</w:t>
            </w:r>
          </w:p>
          <w:p w14:paraId="3AB71974" w14:textId="77777777" w:rsidR="00E7293C" w:rsidRPr="004D08E6" w:rsidRDefault="00E7293C" w:rsidP="004D08E6">
            <w:pPr>
              <w:spacing w:line="276" w:lineRule="auto"/>
              <w:jc w:val="center"/>
              <w:rPr>
                <w:rFonts w:ascii="Arial" w:hAnsi="Arial" w:cs="Arial"/>
                <w:b/>
                <w:sz w:val="20"/>
                <w:szCs w:val="20"/>
              </w:rPr>
            </w:pPr>
          </w:p>
        </w:tc>
        <w:tc>
          <w:tcPr>
            <w:tcW w:w="955" w:type="dxa"/>
          </w:tcPr>
          <w:p w14:paraId="1D58552E" w14:textId="7144A6E7" w:rsidR="00E7293C" w:rsidRPr="00AB2AA9" w:rsidRDefault="00E7293C" w:rsidP="009250E2">
            <w:pPr>
              <w:spacing w:line="276" w:lineRule="auto"/>
              <w:jc w:val="both"/>
              <w:rPr>
                <w:rFonts w:ascii="Arial" w:hAnsi="Arial" w:cs="Arial"/>
                <w:bCs/>
                <w:sz w:val="20"/>
                <w:szCs w:val="20"/>
              </w:rPr>
            </w:pPr>
            <w:r w:rsidRPr="00AB2AA9">
              <w:rPr>
                <w:rFonts w:ascii="Arial" w:hAnsi="Arial" w:cs="Arial"/>
                <w:bCs/>
                <w:sz w:val="20"/>
                <w:szCs w:val="20"/>
              </w:rPr>
              <w:t>0</w:t>
            </w:r>
          </w:p>
        </w:tc>
        <w:tc>
          <w:tcPr>
            <w:tcW w:w="1350" w:type="dxa"/>
          </w:tcPr>
          <w:p w14:paraId="60C8779D" w14:textId="1AED6D28"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1 a 5</w:t>
            </w:r>
          </w:p>
        </w:tc>
        <w:tc>
          <w:tcPr>
            <w:tcW w:w="1350" w:type="dxa"/>
          </w:tcPr>
          <w:p w14:paraId="05A19AD4" w14:textId="40BBBF11"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6 a 10</w:t>
            </w:r>
          </w:p>
        </w:tc>
        <w:tc>
          <w:tcPr>
            <w:tcW w:w="1350" w:type="dxa"/>
          </w:tcPr>
          <w:p w14:paraId="23BD73DC" w14:textId="4A1D7300" w:rsidR="00E7293C" w:rsidRPr="00AB2AA9" w:rsidRDefault="00AB2AA9" w:rsidP="009250E2">
            <w:pPr>
              <w:spacing w:line="276" w:lineRule="auto"/>
              <w:jc w:val="both"/>
              <w:rPr>
                <w:rFonts w:ascii="Arial" w:hAnsi="Arial" w:cs="Arial"/>
                <w:bCs/>
                <w:sz w:val="20"/>
                <w:szCs w:val="20"/>
              </w:rPr>
            </w:pPr>
            <w:r w:rsidRPr="00AB2AA9">
              <w:rPr>
                <w:rFonts w:ascii="Arial" w:hAnsi="Arial" w:cs="Arial"/>
                <w:bCs/>
                <w:sz w:val="20"/>
                <w:szCs w:val="20"/>
              </w:rPr>
              <w:t>11 a 15</w:t>
            </w:r>
          </w:p>
        </w:tc>
      </w:tr>
    </w:tbl>
    <w:p w14:paraId="6941E752" w14:textId="66D1B691" w:rsidR="009250E2" w:rsidRPr="009250E2" w:rsidRDefault="009250E2" w:rsidP="00AB2AA9">
      <w:pPr>
        <w:spacing w:line="276" w:lineRule="auto"/>
        <w:jc w:val="both"/>
        <w:rPr>
          <w:rFonts w:ascii="Arial" w:hAnsi="Arial" w:cs="Arial"/>
          <w:b/>
        </w:rPr>
      </w:pPr>
    </w:p>
    <w:p w14:paraId="14F9243C" w14:textId="550848CD" w:rsidR="00B23B92" w:rsidRDefault="00B23B92" w:rsidP="00B23B92">
      <w:pPr>
        <w:spacing w:line="276" w:lineRule="auto"/>
        <w:ind w:left="1080"/>
        <w:jc w:val="both"/>
        <w:rPr>
          <w:rFonts w:ascii="Arial" w:hAnsi="Arial" w:cs="Arial"/>
        </w:rPr>
      </w:pPr>
    </w:p>
    <w:p w14:paraId="34EFCEDD" w14:textId="77777777" w:rsidR="00B23B92" w:rsidRDefault="00B23B92" w:rsidP="00B23B92">
      <w:pPr>
        <w:spacing w:line="276" w:lineRule="auto"/>
        <w:ind w:left="1080"/>
        <w:jc w:val="both"/>
        <w:rPr>
          <w:rFonts w:ascii="Arial" w:hAnsi="Arial" w:cs="Arial"/>
        </w:rPr>
      </w:pPr>
    </w:p>
    <w:p w14:paraId="15E69B8E" w14:textId="00925F6B" w:rsidR="005D5425" w:rsidRPr="005D5425" w:rsidRDefault="00B23B92" w:rsidP="005D5425">
      <w:pPr>
        <w:spacing w:line="276" w:lineRule="auto"/>
        <w:ind w:left="1080"/>
        <w:jc w:val="both"/>
        <w:rPr>
          <w:rFonts w:ascii="Arial" w:hAnsi="Arial" w:cs="Arial"/>
        </w:rPr>
      </w:pPr>
      <w:r>
        <w:rPr>
          <w:rFonts w:ascii="Arial" w:hAnsi="Arial" w:cs="Arial"/>
        </w:rPr>
        <w:t>-</w:t>
      </w:r>
      <w:r w:rsidRPr="0040107D">
        <w:rPr>
          <w:rFonts w:ascii="Arial" w:hAnsi="Arial" w:cs="Arial"/>
          <w:b/>
          <w:bCs/>
        </w:rPr>
        <w:t>Componente de Riesgo Nutricional</w:t>
      </w:r>
      <w:r>
        <w:rPr>
          <w:rFonts w:ascii="Arial" w:hAnsi="Arial" w:cs="Arial"/>
        </w:rPr>
        <w:t xml:space="preserve">: </w:t>
      </w:r>
      <w:r w:rsidR="005D5425">
        <w:rPr>
          <w:rFonts w:ascii="Arial" w:hAnsi="Arial" w:cs="Arial"/>
        </w:rPr>
        <w:t xml:space="preserve">Para la medición de este componente se aplicará el test rápido de </w:t>
      </w:r>
      <w:proofErr w:type="spellStart"/>
      <w:r w:rsidR="005D5425">
        <w:rPr>
          <w:rFonts w:ascii="Arial" w:hAnsi="Arial" w:cs="Arial"/>
        </w:rPr>
        <w:t>Krece</w:t>
      </w:r>
      <w:proofErr w:type="spellEnd"/>
      <w:r w:rsidR="005D5425">
        <w:rPr>
          <w:rFonts w:ascii="Arial" w:hAnsi="Arial" w:cs="Arial"/>
        </w:rPr>
        <w:t xml:space="preserve"> Plus, el cual contiene </w:t>
      </w:r>
      <w:r>
        <w:rPr>
          <w:rFonts w:ascii="Arial" w:hAnsi="Arial" w:cs="Arial"/>
        </w:rPr>
        <w:t xml:space="preserve">Variables relacionadas con los hábitos alimentarios y la identificación de dietas de alta, media y baja </w:t>
      </w:r>
      <w:r w:rsidR="002547EB">
        <w:rPr>
          <w:rFonts w:ascii="Arial" w:hAnsi="Arial" w:cs="Arial"/>
        </w:rPr>
        <w:t>calidad en relación con</w:t>
      </w:r>
      <w:r>
        <w:rPr>
          <w:rFonts w:ascii="Arial" w:hAnsi="Arial" w:cs="Arial"/>
        </w:rPr>
        <w:t xml:space="preserve"> la dieta mediterránea </w:t>
      </w:r>
      <w:r>
        <w:rPr>
          <w:rFonts w:ascii="Arial" w:hAnsi="Arial" w:cs="Arial"/>
        </w:rPr>
        <w:lastRenderedPageBreak/>
        <w:t>(</w:t>
      </w:r>
      <w:r w:rsidRPr="0040107D">
        <w:rPr>
          <w:rFonts w:ascii="Arial" w:hAnsi="Arial" w:cs="Arial"/>
        </w:rPr>
        <w:t>considerada correcta nutricionalmente)</w:t>
      </w:r>
      <w:sdt>
        <w:sdtPr>
          <w:rPr>
            <w:rFonts w:ascii="Arial" w:hAnsi="Arial" w:cs="Arial"/>
            <w:color w:val="000000"/>
          </w:rPr>
          <w:tag w:val="MENDELEY_CITATION_v3_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"/>
          <w:id w:val="2017110951"/>
          <w:placeholder>
            <w:docPart w:val="DefaultPlaceholder_-1854013440"/>
          </w:placeholder>
        </w:sdtPr>
        <w:sdtContent>
          <w:r w:rsidR="008A4DEA" w:rsidRPr="008A4DEA">
            <w:rPr>
              <w:rFonts w:ascii="Arial" w:hAnsi="Arial" w:cs="Arial"/>
              <w:color w:val="000000"/>
            </w:rPr>
            <w:t>(3)</w:t>
          </w:r>
        </w:sdtContent>
      </w:sdt>
      <w:r w:rsidRPr="0040107D">
        <w:rPr>
          <w:rFonts w:ascii="Arial" w:hAnsi="Arial" w:cs="Arial"/>
        </w:rPr>
        <w:t>.</w:t>
      </w:r>
      <w:r w:rsidR="005D5425">
        <w:rPr>
          <w:rFonts w:ascii="Arial" w:hAnsi="Arial" w:cs="Arial"/>
        </w:rPr>
        <w:t xml:space="preserve"> </w:t>
      </w:r>
      <w:r w:rsidR="00354AEA">
        <w:rPr>
          <w:rFonts w:ascii="Arial" w:hAnsi="Arial" w:cs="Arial"/>
        </w:rPr>
        <w:t>E</w:t>
      </w:r>
      <w:r w:rsidR="005D5425" w:rsidRPr="005D5425">
        <w:rPr>
          <w:rFonts w:ascii="Arial" w:hAnsi="Arial" w:cs="Arial"/>
        </w:rPr>
        <w:t xml:space="preserve">valúa el riesgo nutricional con puntuaciones (+ 1 o – 1) para los 16 ítems incluidos. La puntuación máxima posible es + 11 y mínima - 5. Con los resultados del </w:t>
      </w:r>
      <w:proofErr w:type="spellStart"/>
      <w:r w:rsidR="005D5425" w:rsidRPr="005D5425">
        <w:rPr>
          <w:rFonts w:ascii="Arial" w:hAnsi="Arial" w:cs="Arial"/>
        </w:rPr>
        <w:t>Krece</w:t>
      </w:r>
      <w:proofErr w:type="spellEnd"/>
      <w:r w:rsidR="005D5425" w:rsidRPr="005D5425">
        <w:rPr>
          <w:rFonts w:ascii="Arial" w:hAnsi="Arial" w:cs="Arial"/>
        </w:rPr>
        <w:t xml:space="preserve"> Plus se clasific</w:t>
      </w:r>
      <w:r w:rsidR="005D5425">
        <w:rPr>
          <w:rFonts w:ascii="Arial" w:hAnsi="Arial" w:cs="Arial"/>
        </w:rPr>
        <w:t>a</w:t>
      </w:r>
      <w:r w:rsidR="005D5425" w:rsidRPr="005D5425">
        <w:rPr>
          <w:rFonts w:ascii="Arial" w:hAnsi="Arial" w:cs="Arial"/>
        </w:rPr>
        <w:t xml:space="preserve"> el nivel nutricional de los participantes en alto (test ≥ 9), medio (test 6-8) y bajo (test ≤ 5).</w:t>
      </w:r>
    </w:p>
    <w:p w14:paraId="7064AD99" w14:textId="1764B860" w:rsidR="00B23B92" w:rsidRDefault="00B23B92" w:rsidP="00B23B92">
      <w:pPr>
        <w:spacing w:line="276" w:lineRule="auto"/>
        <w:rPr>
          <w:rFonts w:ascii="Arial" w:hAnsi="Arial" w:cs="Arial"/>
        </w:rPr>
      </w:pPr>
    </w:p>
    <w:p w14:paraId="0E01EA75" w14:textId="1F89CE44" w:rsidR="00B23B92" w:rsidRDefault="00B23B92" w:rsidP="00B23B92">
      <w:pPr>
        <w:spacing w:line="276" w:lineRule="auto"/>
        <w:rPr>
          <w:rFonts w:ascii="Arial" w:hAnsi="Arial" w:cs="Arial"/>
        </w:rPr>
      </w:pPr>
      <w:r>
        <w:rPr>
          <w:rFonts w:ascii="Arial" w:hAnsi="Arial" w:cs="Arial"/>
        </w:rPr>
        <w:t>Revisar manual de diligenciamiento</w:t>
      </w:r>
      <w:r w:rsidR="00EC536E">
        <w:rPr>
          <w:rFonts w:ascii="Arial" w:hAnsi="Arial" w:cs="Arial"/>
        </w:rPr>
        <w:t xml:space="preserve"> anexo con fines de capacitación</w:t>
      </w:r>
    </w:p>
    <w:p w14:paraId="71E30212" w14:textId="77777777" w:rsidR="00B23B92" w:rsidRPr="00B23B92" w:rsidRDefault="00B23B92" w:rsidP="00B23B92">
      <w:pPr>
        <w:spacing w:line="276" w:lineRule="auto"/>
        <w:rPr>
          <w:rFonts w:ascii="Arial" w:hAnsi="Arial" w:cs="Arial"/>
        </w:rPr>
      </w:pPr>
    </w:p>
    <w:p w14:paraId="1B8B8EF2" w14:textId="1B8CA4E2" w:rsidR="00082C9D" w:rsidRDefault="00082C9D" w:rsidP="00116816">
      <w:pPr>
        <w:pStyle w:val="Prrafodelista"/>
        <w:numPr>
          <w:ilvl w:val="1"/>
          <w:numId w:val="5"/>
        </w:numPr>
        <w:spacing w:line="276" w:lineRule="auto"/>
        <w:rPr>
          <w:rFonts w:ascii="Arial" w:hAnsi="Arial" w:cs="Arial"/>
          <w:b/>
          <w:bCs/>
        </w:rPr>
      </w:pPr>
      <w:r w:rsidRPr="00082C9D">
        <w:rPr>
          <w:rFonts w:ascii="Arial" w:hAnsi="Arial" w:cs="Arial"/>
          <w:b/>
          <w:bCs/>
        </w:rPr>
        <w:t>Análisis estadístico</w:t>
      </w:r>
    </w:p>
    <w:p w14:paraId="03A29685" w14:textId="5F4A8ADC" w:rsidR="00207F72" w:rsidRPr="00207F72" w:rsidRDefault="00207F72" w:rsidP="00207F72">
      <w:pPr>
        <w:pStyle w:val="Prrafodelista"/>
        <w:numPr>
          <w:ilvl w:val="2"/>
          <w:numId w:val="5"/>
        </w:numPr>
        <w:spacing w:line="276" w:lineRule="auto"/>
        <w:rPr>
          <w:rFonts w:ascii="Arial" w:hAnsi="Arial" w:cs="Arial"/>
          <w:b/>
          <w:bCs/>
        </w:rPr>
      </w:pPr>
      <w:r w:rsidRPr="00207F72">
        <w:rPr>
          <w:rFonts w:ascii="Arial" w:hAnsi="Arial" w:cs="Arial"/>
          <w:b/>
          <w:bCs/>
        </w:rPr>
        <w:t xml:space="preserve">HERRAMIENTAS TECNOLÓGICAS - (SOFTWARE O PROGRAMAS UTILIZADOS) </w:t>
      </w:r>
    </w:p>
    <w:p w14:paraId="0F098935" w14:textId="29E60F0B" w:rsidR="00207F72" w:rsidRDefault="00207F72" w:rsidP="00207F72">
      <w:pPr>
        <w:pStyle w:val="Prrafodelista"/>
        <w:spacing w:line="276" w:lineRule="auto"/>
        <w:ind w:left="1800"/>
        <w:jc w:val="both"/>
        <w:rPr>
          <w:rFonts w:ascii="Arial" w:hAnsi="Arial" w:cs="Arial"/>
        </w:rPr>
      </w:pPr>
      <w:r w:rsidRPr="00207F72">
        <w:rPr>
          <w:rFonts w:ascii="Arial" w:hAnsi="Arial" w:cs="Arial"/>
        </w:rPr>
        <w:t xml:space="preserve">Para el desarrollo del sistema de captura se </w:t>
      </w:r>
      <w:r w:rsidR="002547EB" w:rsidRPr="00207F72">
        <w:rPr>
          <w:rFonts w:ascii="Arial" w:hAnsi="Arial" w:cs="Arial"/>
        </w:rPr>
        <w:t>utilizarán</w:t>
      </w:r>
      <w:r w:rsidRPr="00207F72">
        <w:rPr>
          <w:rFonts w:ascii="Arial" w:hAnsi="Arial" w:cs="Arial"/>
        </w:rPr>
        <w:t xml:space="preserve"> </w:t>
      </w:r>
      <w:r w:rsidRPr="00207F72">
        <w:rPr>
          <w:rFonts w:ascii="Arial" w:hAnsi="Arial" w:cs="Arial"/>
        </w:rPr>
        <w:t xml:space="preserve">diferentes herramientas las cuales se relacionan y describen a </w:t>
      </w:r>
      <w:r w:rsidRPr="00207F72">
        <w:rPr>
          <w:rFonts w:ascii="Arial" w:hAnsi="Arial" w:cs="Arial"/>
        </w:rPr>
        <w:t>continuación</w:t>
      </w:r>
      <w:r w:rsidRPr="00207F72">
        <w:rPr>
          <w:rFonts w:ascii="Arial" w:hAnsi="Arial" w:cs="Arial"/>
        </w:rPr>
        <w:t xml:space="preserve"> de manera breve: </w:t>
      </w:r>
    </w:p>
    <w:p w14:paraId="0209F740" w14:textId="535F15E9" w:rsidR="00445D13" w:rsidRDefault="00445D13" w:rsidP="00207F72">
      <w:pPr>
        <w:pStyle w:val="Prrafodelista"/>
        <w:spacing w:line="276" w:lineRule="auto"/>
        <w:ind w:left="1800"/>
        <w:jc w:val="both"/>
        <w:rPr>
          <w:rFonts w:ascii="Arial" w:hAnsi="Arial" w:cs="Arial"/>
        </w:rPr>
      </w:pPr>
    </w:p>
    <w:p w14:paraId="01D86650" w14:textId="4B984089" w:rsidR="00445D13" w:rsidRPr="00DA1843" w:rsidRDefault="00445D13" w:rsidP="00DA1843">
      <w:pPr>
        <w:pStyle w:val="Prrafodelista"/>
        <w:numPr>
          <w:ilvl w:val="0"/>
          <w:numId w:val="13"/>
        </w:numPr>
        <w:spacing w:line="276" w:lineRule="auto"/>
        <w:jc w:val="both"/>
        <w:rPr>
          <w:rFonts w:ascii="Arial" w:hAnsi="Arial" w:cs="Arial"/>
          <w:b/>
          <w:bCs/>
        </w:rPr>
      </w:pPr>
      <w:r w:rsidRPr="00445D13">
        <w:rPr>
          <w:rFonts w:ascii="Arial" w:hAnsi="Arial" w:cs="Arial"/>
          <w:b/>
          <w:bCs/>
        </w:rPr>
        <w:t>Excel</w:t>
      </w:r>
      <w:r w:rsidRPr="00445D13">
        <w:rPr>
          <w:rFonts w:ascii="Arial" w:hAnsi="Arial" w:cs="Arial"/>
          <w:b/>
          <w:bCs/>
        </w:rPr>
        <w:sym w:font="Symbol" w:char="F0D2"/>
      </w:r>
      <w:r w:rsidR="00DA1843">
        <w:rPr>
          <w:rFonts w:ascii="Arial" w:hAnsi="Arial" w:cs="Arial"/>
          <w:b/>
          <w:bCs/>
        </w:rPr>
        <w:t xml:space="preserve">: </w:t>
      </w:r>
      <w:r w:rsidR="00DA1843" w:rsidRPr="00DA1843">
        <w:rPr>
          <w:rFonts w:ascii="Arial" w:hAnsi="Arial" w:cs="Arial"/>
        </w:rPr>
        <w:t>Microsoft Excel es el programa de software de hojas de cálculo líder en el sector y una herramienta avanzada de análisis y visualización de datos</w:t>
      </w:r>
      <w:r w:rsidR="00DA1843">
        <w:rPr>
          <w:rFonts w:ascii="Arial" w:hAnsi="Arial" w:cs="Arial"/>
        </w:rPr>
        <w:t>, el cual permitirá la captación de datos posterior a la recolección de información.</w:t>
      </w:r>
    </w:p>
    <w:p w14:paraId="490A59F3" w14:textId="2D298BB5" w:rsidR="00445D13" w:rsidRDefault="00445D13" w:rsidP="00207F72">
      <w:pPr>
        <w:pStyle w:val="Prrafodelista"/>
        <w:spacing w:line="276" w:lineRule="auto"/>
        <w:ind w:left="1800"/>
        <w:jc w:val="both"/>
        <w:rPr>
          <w:rFonts w:ascii="Arial" w:hAnsi="Arial" w:cs="Arial"/>
        </w:rPr>
      </w:pPr>
    </w:p>
    <w:p w14:paraId="3D399F0A" w14:textId="698F11C9" w:rsidR="00445D13" w:rsidRDefault="00445D13" w:rsidP="00445D13">
      <w:pPr>
        <w:pStyle w:val="Prrafodelista"/>
        <w:numPr>
          <w:ilvl w:val="0"/>
          <w:numId w:val="13"/>
        </w:numPr>
        <w:spacing w:line="276" w:lineRule="auto"/>
        <w:jc w:val="both"/>
        <w:rPr>
          <w:rFonts w:ascii="Arial" w:hAnsi="Arial" w:cs="Arial"/>
        </w:rPr>
      </w:pPr>
      <w:r w:rsidRPr="00445D13">
        <w:rPr>
          <w:rFonts w:ascii="Arial" w:hAnsi="Arial" w:cs="Arial"/>
          <w:b/>
          <w:bCs/>
        </w:rPr>
        <w:t>Software Estadístico R</w:t>
      </w:r>
      <w:r w:rsidR="00DA1843">
        <w:rPr>
          <w:rFonts w:ascii="Arial" w:hAnsi="Arial" w:cs="Arial"/>
          <w:b/>
          <w:bCs/>
        </w:rPr>
        <w:t>/ JAMOVI</w:t>
      </w:r>
      <w:r w:rsidRPr="00445D13">
        <w:rPr>
          <w:rFonts w:ascii="Arial" w:hAnsi="Arial" w:cs="Arial"/>
          <w:b/>
          <w:bCs/>
        </w:rPr>
        <w:t>:</w:t>
      </w:r>
      <w:r>
        <w:rPr>
          <w:rFonts w:ascii="Arial" w:hAnsi="Arial" w:cs="Arial"/>
        </w:rPr>
        <w:t xml:space="preserve"> </w:t>
      </w:r>
      <w:r w:rsidRPr="00445D13">
        <w:rPr>
          <w:rFonts w:ascii="Arial" w:hAnsi="Arial" w:cs="Arial"/>
        </w:rPr>
        <w:t>es un entorno de programación para el análisis estadístico y gráfico de datos. Tiene muchas ventajas y es oportuno y pertinente para los investigadores cubanos de cualquier área del saber.</w:t>
      </w:r>
      <w:r>
        <w:rPr>
          <w:rFonts w:ascii="Arial" w:hAnsi="Arial" w:cs="Arial"/>
        </w:rPr>
        <w:t xml:space="preserve"> </w:t>
      </w:r>
      <w:r w:rsidRPr="00445D13">
        <w:rPr>
          <w:rFonts w:ascii="Arial" w:hAnsi="Arial" w:cs="Arial"/>
        </w:rPr>
        <w:t>Como software libre es aprobado por varios motivos: transmite valores socialmente positivos (libertad individual, conocimiento compartido, solidaridad y cooperación); nos aproxima al método científico, porque permite el examen y mejora del código desarrollado por otros usuarios y la reproducibilidad de los resultados obtenidos; pueden adquirirse de manera legal y gratuita copias del programa, sin necesidad de licencias personales o académicas.</w:t>
      </w:r>
    </w:p>
    <w:p w14:paraId="095C542E" w14:textId="77777777" w:rsidR="00445D13" w:rsidRDefault="00445D13" w:rsidP="00445D13">
      <w:pPr>
        <w:pStyle w:val="Prrafodelista"/>
        <w:spacing w:line="276" w:lineRule="auto"/>
        <w:ind w:left="1800"/>
        <w:jc w:val="both"/>
        <w:rPr>
          <w:rFonts w:ascii="Arial" w:hAnsi="Arial" w:cs="Arial"/>
        </w:rPr>
      </w:pPr>
    </w:p>
    <w:p w14:paraId="524259C4" w14:textId="3B0C6786" w:rsidR="00445D13" w:rsidRPr="00445D13" w:rsidRDefault="00445D13" w:rsidP="008B1DC3">
      <w:pPr>
        <w:pStyle w:val="Prrafodelista"/>
        <w:numPr>
          <w:ilvl w:val="0"/>
          <w:numId w:val="13"/>
        </w:numPr>
        <w:spacing w:line="276" w:lineRule="auto"/>
        <w:jc w:val="both"/>
        <w:rPr>
          <w:rFonts w:ascii="Arial" w:hAnsi="Arial" w:cs="Arial"/>
        </w:rPr>
      </w:pPr>
      <w:r w:rsidRPr="00445D13">
        <w:rPr>
          <w:rFonts w:ascii="Arial" w:hAnsi="Arial" w:cs="Arial"/>
          <w:b/>
          <w:bCs/>
        </w:rPr>
        <w:t>Antro plus:</w:t>
      </w:r>
      <w:r w:rsidRPr="00445D13">
        <w:rPr>
          <w:rFonts w:ascii="Arial" w:hAnsi="Arial" w:cs="Arial"/>
        </w:rPr>
        <w:t xml:space="preserve"> </w:t>
      </w:r>
      <w:r w:rsidRPr="00445D13">
        <w:rPr>
          <w:rFonts w:ascii="Arial" w:hAnsi="Arial" w:cs="Arial"/>
        </w:rPr>
        <w:t>es un software para la aplicación global de la Referencia de la OMS 2007 durante 5 a 19 años para monitorear el crecimiento de niños y adolescentes en edad escolar. Para mostrar la continuidad con los Estándares de Crecimiento Infantil de la OMS para 0-5 años, estos se incluyen en AnthroPlus para los tres indicadores que se aplican. </w:t>
      </w:r>
    </w:p>
    <w:p w14:paraId="2DE15CB9" w14:textId="3EE3A939" w:rsidR="00445D13" w:rsidRDefault="00445D13" w:rsidP="00DA1843">
      <w:pPr>
        <w:spacing w:line="276" w:lineRule="auto"/>
        <w:ind w:left="1440"/>
        <w:jc w:val="both"/>
        <w:rPr>
          <w:rFonts w:ascii="Arial" w:hAnsi="Arial" w:cs="Arial"/>
        </w:rPr>
      </w:pPr>
    </w:p>
    <w:p w14:paraId="3EDFBB9C" w14:textId="282D2996" w:rsidR="00DA1843" w:rsidRDefault="00DA1843" w:rsidP="00DA1843">
      <w:pPr>
        <w:spacing w:line="276" w:lineRule="auto"/>
        <w:ind w:left="1440"/>
        <w:jc w:val="both"/>
        <w:rPr>
          <w:rFonts w:ascii="Arial" w:hAnsi="Arial" w:cs="Arial"/>
        </w:rPr>
      </w:pPr>
    </w:p>
    <w:p w14:paraId="67A13821" w14:textId="77777777" w:rsidR="00DA1843" w:rsidRPr="00DA1843" w:rsidRDefault="00DA1843" w:rsidP="00DA1843">
      <w:pPr>
        <w:spacing w:line="276" w:lineRule="auto"/>
        <w:ind w:left="1440"/>
        <w:jc w:val="both"/>
        <w:rPr>
          <w:rFonts w:ascii="Arial" w:hAnsi="Arial" w:cs="Arial"/>
        </w:rPr>
      </w:pPr>
    </w:p>
    <w:p w14:paraId="7D9E35C2" w14:textId="4327E44E" w:rsidR="00207F72" w:rsidRDefault="00207F72" w:rsidP="00207F72">
      <w:pPr>
        <w:pStyle w:val="Prrafodelista"/>
        <w:spacing w:line="276" w:lineRule="auto"/>
        <w:ind w:left="1800"/>
        <w:rPr>
          <w:rFonts w:ascii="Arial" w:hAnsi="Arial" w:cs="Arial"/>
          <w:b/>
          <w:bCs/>
        </w:rPr>
      </w:pPr>
    </w:p>
    <w:p w14:paraId="3C4C3B07" w14:textId="331B01E6" w:rsidR="00207F72" w:rsidRPr="00207F72" w:rsidRDefault="00207F72" w:rsidP="00DA1843">
      <w:pPr>
        <w:pStyle w:val="Prrafodelista"/>
        <w:numPr>
          <w:ilvl w:val="2"/>
          <w:numId w:val="5"/>
        </w:numPr>
        <w:spacing w:line="276" w:lineRule="auto"/>
        <w:rPr>
          <w:rFonts w:ascii="Arial" w:hAnsi="Arial" w:cs="Arial"/>
          <w:b/>
          <w:bCs/>
        </w:rPr>
      </w:pPr>
      <w:r w:rsidRPr="00207F72">
        <w:rPr>
          <w:rFonts w:ascii="Arial" w:hAnsi="Arial" w:cs="Arial"/>
          <w:b/>
          <w:bCs/>
        </w:rPr>
        <w:t xml:space="preserve">DISEÑO DE CUADROS DE SALIDA </w:t>
      </w:r>
    </w:p>
    <w:p w14:paraId="0E5EF2CA" w14:textId="08721F8A" w:rsidR="00BD066D" w:rsidRDefault="00207F72" w:rsidP="00BD066D">
      <w:pPr>
        <w:pStyle w:val="Prrafodelista"/>
        <w:spacing w:line="276" w:lineRule="auto"/>
        <w:ind w:left="1800"/>
        <w:jc w:val="both"/>
        <w:rPr>
          <w:rFonts w:ascii="Arial" w:hAnsi="Arial" w:cs="Arial"/>
        </w:rPr>
      </w:pPr>
      <w:r w:rsidRPr="00207F72">
        <w:rPr>
          <w:rFonts w:ascii="Arial" w:hAnsi="Arial" w:cs="Arial"/>
        </w:rPr>
        <w:t>Los cuadros de salida responden a la forma en que se</w:t>
      </w:r>
      <w:r w:rsidRPr="00207F72">
        <w:rPr>
          <w:rFonts w:ascii="Arial" w:hAnsi="Arial" w:cs="Arial"/>
        </w:rPr>
        <w:t xml:space="preserve"> presentaran</w:t>
      </w:r>
      <w:r w:rsidRPr="00207F72">
        <w:rPr>
          <w:rFonts w:ascii="Arial" w:hAnsi="Arial" w:cs="Arial"/>
        </w:rPr>
        <w:t xml:space="preserve"> los resultados, donde se buscara que sean</w:t>
      </w:r>
      <w:r w:rsidRPr="00207F72">
        <w:rPr>
          <w:rFonts w:ascii="Arial" w:hAnsi="Arial" w:cs="Arial"/>
        </w:rPr>
        <w:t xml:space="preserve"> fácilmente</w:t>
      </w:r>
      <w:r w:rsidRPr="00207F72">
        <w:rPr>
          <w:rFonts w:ascii="Arial" w:hAnsi="Arial" w:cs="Arial"/>
        </w:rPr>
        <w:t xml:space="preserve"> interpretables y que posibiliten</w:t>
      </w:r>
      <w:r w:rsidRPr="00207F72">
        <w:rPr>
          <w:rFonts w:ascii="Arial" w:hAnsi="Arial" w:cs="Arial"/>
        </w:rPr>
        <w:t xml:space="preserve"> </w:t>
      </w:r>
      <w:r w:rsidRPr="00207F72">
        <w:rPr>
          <w:rFonts w:ascii="Arial" w:hAnsi="Arial" w:cs="Arial"/>
        </w:rPr>
        <w:t xml:space="preserve">comparaciones. La </w:t>
      </w:r>
      <w:r w:rsidRPr="00207F72">
        <w:rPr>
          <w:rFonts w:ascii="Arial" w:hAnsi="Arial" w:cs="Arial"/>
        </w:rPr>
        <w:t>programación</w:t>
      </w:r>
      <w:r w:rsidRPr="00207F72">
        <w:rPr>
          <w:rFonts w:ascii="Arial" w:hAnsi="Arial" w:cs="Arial"/>
        </w:rPr>
        <w:t xml:space="preserve"> </w:t>
      </w:r>
      <w:r w:rsidRPr="00207F72">
        <w:rPr>
          <w:rFonts w:ascii="Arial" w:hAnsi="Arial" w:cs="Arial"/>
        </w:rPr>
        <w:t>estadística</w:t>
      </w:r>
      <w:r w:rsidRPr="00207F72">
        <w:rPr>
          <w:rFonts w:ascii="Arial" w:hAnsi="Arial" w:cs="Arial"/>
        </w:rPr>
        <w:t xml:space="preserve"> se realizará en </w:t>
      </w:r>
      <w:r w:rsidR="00445D13">
        <w:rPr>
          <w:rFonts w:ascii="Arial" w:hAnsi="Arial" w:cs="Arial"/>
        </w:rPr>
        <w:t>el paquete estadístico R</w:t>
      </w:r>
      <w:r w:rsidRPr="00207F72">
        <w:rPr>
          <w:rFonts w:ascii="Arial" w:hAnsi="Arial" w:cs="Arial"/>
        </w:rPr>
        <w:t xml:space="preserve">, a la cual </w:t>
      </w:r>
      <w:r w:rsidRPr="00207F72">
        <w:rPr>
          <w:rFonts w:ascii="Arial" w:hAnsi="Arial" w:cs="Arial"/>
        </w:rPr>
        <w:t>también</w:t>
      </w:r>
      <w:r w:rsidRPr="00207F72">
        <w:rPr>
          <w:rFonts w:ascii="Arial" w:hAnsi="Arial" w:cs="Arial"/>
        </w:rPr>
        <w:t xml:space="preserve"> se </w:t>
      </w:r>
      <w:r w:rsidR="002547EB" w:rsidRPr="00207F72">
        <w:rPr>
          <w:rFonts w:ascii="Arial" w:hAnsi="Arial" w:cs="Arial"/>
        </w:rPr>
        <w:t>exportarán</w:t>
      </w:r>
      <w:r w:rsidRPr="00207F72">
        <w:rPr>
          <w:rFonts w:ascii="Arial" w:hAnsi="Arial" w:cs="Arial"/>
        </w:rPr>
        <w:t xml:space="preserve"> las estimaciones particulares de los softwares </w:t>
      </w:r>
      <w:proofErr w:type="spellStart"/>
      <w:r w:rsidRPr="00207F72">
        <w:rPr>
          <w:rFonts w:ascii="Arial" w:hAnsi="Arial" w:cs="Arial"/>
        </w:rPr>
        <w:t>Anthro</w:t>
      </w:r>
      <w:proofErr w:type="spellEnd"/>
      <w:r w:rsidRPr="00207F72">
        <w:rPr>
          <w:rFonts w:ascii="Arial" w:hAnsi="Arial" w:cs="Arial"/>
        </w:rPr>
        <w:t xml:space="preserve"> </w:t>
      </w:r>
      <w:r w:rsidR="002547EB" w:rsidRPr="00207F72">
        <w:rPr>
          <w:rFonts w:ascii="Arial" w:hAnsi="Arial" w:cs="Arial"/>
        </w:rPr>
        <w:t>versión</w:t>
      </w:r>
      <w:r w:rsidRPr="00207F72">
        <w:rPr>
          <w:rFonts w:ascii="Arial" w:hAnsi="Arial" w:cs="Arial"/>
        </w:rPr>
        <w:t xml:space="preserve"> 3.2.2, </w:t>
      </w:r>
      <w:proofErr w:type="spellStart"/>
      <w:r w:rsidRPr="00207F72">
        <w:rPr>
          <w:rFonts w:ascii="Arial" w:hAnsi="Arial" w:cs="Arial"/>
        </w:rPr>
        <w:t>Anthro</w:t>
      </w:r>
      <w:proofErr w:type="spellEnd"/>
      <w:r w:rsidRPr="00207F72">
        <w:rPr>
          <w:rFonts w:ascii="Arial" w:hAnsi="Arial" w:cs="Arial"/>
        </w:rPr>
        <w:t xml:space="preserve"> plus (para indicadores </w:t>
      </w:r>
      <w:r w:rsidR="005E261C" w:rsidRPr="00207F72">
        <w:rPr>
          <w:rFonts w:ascii="Arial" w:hAnsi="Arial" w:cs="Arial"/>
        </w:rPr>
        <w:t>antropométricos</w:t>
      </w:r>
      <w:r w:rsidRPr="00207F72">
        <w:rPr>
          <w:rFonts w:ascii="Arial" w:hAnsi="Arial" w:cs="Arial"/>
        </w:rPr>
        <w:t>)</w:t>
      </w:r>
      <w:r w:rsidR="00DA1843">
        <w:rPr>
          <w:rFonts w:ascii="Arial" w:hAnsi="Arial" w:cs="Arial"/>
        </w:rPr>
        <w:t>.</w:t>
      </w:r>
    </w:p>
    <w:p w14:paraId="4AE0F74F" w14:textId="77777777" w:rsidR="00BD066D" w:rsidRDefault="00BD066D" w:rsidP="00BD066D">
      <w:pPr>
        <w:pStyle w:val="Prrafodelista"/>
        <w:spacing w:line="276" w:lineRule="auto"/>
        <w:ind w:left="1800"/>
        <w:jc w:val="both"/>
        <w:rPr>
          <w:rFonts w:ascii="Arial" w:hAnsi="Arial" w:cs="Arial"/>
        </w:rPr>
      </w:pPr>
    </w:p>
    <w:p w14:paraId="21229701" w14:textId="23962461" w:rsidR="00BD066D" w:rsidRDefault="00BD066D" w:rsidP="00BD066D">
      <w:pPr>
        <w:pStyle w:val="Prrafodelista"/>
        <w:spacing w:line="276" w:lineRule="auto"/>
        <w:ind w:left="1800"/>
        <w:jc w:val="both"/>
        <w:rPr>
          <w:rFonts w:ascii="Arial" w:hAnsi="Arial" w:cs="Arial"/>
        </w:rPr>
      </w:pPr>
      <w:r w:rsidRPr="00BD066D">
        <w:rPr>
          <w:rFonts w:ascii="Arial" w:hAnsi="Arial" w:cs="Arial"/>
        </w:rPr>
        <w:t xml:space="preserve">En los cuadros de salida se </w:t>
      </w:r>
      <w:r w:rsidR="002547EB" w:rsidRPr="00BD066D">
        <w:rPr>
          <w:rFonts w:ascii="Arial" w:hAnsi="Arial" w:cs="Arial"/>
        </w:rPr>
        <w:t>presentarán</w:t>
      </w:r>
      <w:r w:rsidRPr="00BD066D">
        <w:rPr>
          <w:rFonts w:ascii="Arial" w:hAnsi="Arial" w:cs="Arial"/>
        </w:rPr>
        <w:t xml:space="preserve"> los indicadores contrastando con la </w:t>
      </w:r>
      <w:r w:rsidR="005C6767" w:rsidRPr="00BD066D">
        <w:rPr>
          <w:rFonts w:ascii="Arial" w:hAnsi="Arial" w:cs="Arial"/>
        </w:rPr>
        <w:t>categoría</w:t>
      </w:r>
      <w:r w:rsidRPr="00BD066D">
        <w:rPr>
          <w:rFonts w:ascii="Arial" w:hAnsi="Arial" w:cs="Arial"/>
        </w:rPr>
        <w:t xml:space="preserve"> (variable o indicador) que responden al plan de </w:t>
      </w:r>
      <w:r w:rsidR="005C6767" w:rsidRPr="00BD066D">
        <w:rPr>
          <w:rFonts w:ascii="Arial" w:hAnsi="Arial" w:cs="Arial"/>
        </w:rPr>
        <w:t>análisis</w:t>
      </w:r>
      <w:r w:rsidRPr="00BD066D">
        <w:rPr>
          <w:rFonts w:ascii="Arial" w:hAnsi="Arial" w:cs="Arial"/>
        </w:rPr>
        <w:t xml:space="preserve"> de la Encuesta con base en el modelo conceptual. </w:t>
      </w:r>
    </w:p>
    <w:p w14:paraId="0FB116C3" w14:textId="77777777" w:rsidR="00BD066D" w:rsidRDefault="00BD066D" w:rsidP="00BD066D">
      <w:pPr>
        <w:pStyle w:val="Prrafodelista"/>
        <w:spacing w:line="276" w:lineRule="auto"/>
        <w:ind w:left="1800"/>
        <w:jc w:val="both"/>
        <w:rPr>
          <w:rFonts w:ascii="Arial" w:hAnsi="Arial" w:cs="Arial"/>
        </w:rPr>
      </w:pPr>
    </w:p>
    <w:p w14:paraId="0186C5FA" w14:textId="56E13735" w:rsidR="00BD066D" w:rsidRPr="00BD066D" w:rsidRDefault="00BD066D" w:rsidP="00BD066D">
      <w:pPr>
        <w:pStyle w:val="Prrafodelista"/>
        <w:spacing w:line="276" w:lineRule="auto"/>
        <w:ind w:left="1800"/>
        <w:jc w:val="both"/>
        <w:rPr>
          <w:rFonts w:ascii="Arial" w:hAnsi="Arial" w:cs="Arial"/>
        </w:rPr>
      </w:pPr>
      <w:r w:rsidRPr="00BD066D">
        <w:rPr>
          <w:rFonts w:ascii="Arial" w:hAnsi="Arial" w:cs="Arial"/>
        </w:rPr>
        <w:t xml:space="preserve">A manera de ejemplo se presenta uno de los cuadros de resultados </w:t>
      </w:r>
      <w:r>
        <w:rPr>
          <w:rFonts w:ascii="Arial" w:hAnsi="Arial" w:cs="Arial"/>
        </w:rPr>
        <w:t>para datos univariados</w:t>
      </w:r>
    </w:p>
    <w:p w14:paraId="0DF9C4BE" w14:textId="77777777" w:rsidR="00BD066D" w:rsidRPr="00BD066D" w:rsidRDefault="00BD066D" w:rsidP="00BD066D">
      <w:pPr>
        <w:pStyle w:val="Prrafodelista"/>
        <w:spacing w:line="276" w:lineRule="auto"/>
        <w:ind w:left="1800"/>
        <w:jc w:val="both"/>
        <w:rPr>
          <w:rFonts w:ascii="Arial" w:hAnsi="Arial" w:cs="Arial"/>
        </w:rPr>
      </w:pPr>
    </w:p>
    <w:tbl>
      <w:tblPr>
        <w:tblStyle w:val="Tablaconcuadrcula"/>
        <w:tblW w:w="8926" w:type="dxa"/>
        <w:tblLook w:val="04A0" w:firstRow="1" w:lastRow="0" w:firstColumn="1" w:lastColumn="0" w:noHBand="0" w:noVBand="1"/>
      </w:tblPr>
      <w:tblGrid>
        <w:gridCol w:w="1980"/>
        <w:gridCol w:w="3347"/>
        <w:gridCol w:w="1484"/>
        <w:gridCol w:w="2115"/>
      </w:tblGrid>
      <w:tr w:rsidR="005C6767" w:rsidRPr="005C6767" w14:paraId="5CE9B5F7" w14:textId="77777777" w:rsidTr="005C6767">
        <w:tc>
          <w:tcPr>
            <w:tcW w:w="5327" w:type="dxa"/>
            <w:gridSpan w:val="2"/>
          </w:tcPr>
          <w:p w14:paraId="56CF61AD" w14:textId="1E5D5920" w:rsidR="00BD066D" w:rsidRPr="005C6767" w:rsidRDefault="00BD066D" w:rsidP="00BD066D">
            <w:pPr>
              <w:rPr>
                <w:rFonts w:ascii="Arial" w:hAnsi="Arial" w:cs="Arial"/>
                <w:b/>
                <w:bCs/>
                <w:color w:val="000000" w:themeColor="text1"/>
                <w:lang w:val="es-ES_tradnl"/>
              </w:rPr>
            </w:pPr>
            <w:r w:rsidRPr="005C6767">
              <w:rPr>
                <w:rFonts w:ascii="Arial" w:hAnsi="Arial" w:cs="Arial"/>
                <w:b/>
                <w:bCs/>
                <w:color w:val="000000" w:themeColor="text1"/>
                <w:lang w:val="es-ES_tradnl"/>
              </w:rPr>
              <w:t>Variable</w:t>
            </w:r>
          </w:p>
        </w:tc>
        <w:tc>
          <w:tcPr>
            <w:tcW w:w="1484" w:type="dxa"/>
          </w:tcPr>
          <w:p w14:paraId="26A65E8E" w14:textId="77777777" w:rsidR="00BD066D" w:rsidRDefault="00BD066D" w:rsidP="00B961D1">
            <w:pPr>
              <w:jc w:val="center"/>
              <w:rPr>
                <w:rFonts w:ascii="Arial" w:hAnsi="Arial" w:cs="Arial"/>
                <w:b/>
                <w:color w:val="000000" w:themeColor="text1"/>
                <w:lang w:val="es-ES_tradnl"/>
              </w:rPr>
            </w:pPr>
            <w:r w:rsidRPr="005C6767">
              <w:rPr>
                <w:rFonts w:ascii="Arial" w:hAnsi="Arial" w:cs="Arial"/>
                <w:b/>
                <w:color w:val="000000" w:themeColor="text1"/>
                <w:lang w:val="es-ES_tradnl"/>
              </w:rPr>
              <w:t>Frecuencia</w:t>
            </w:r>
          </w:p>
          <w:p w14:paraId="6CE30C14" w14:textId="57863AB0" w:rsidR="005C6767" w:rsidRPr="005C6767" w:rsidRDefault="005C6767" w:rsidP="00B961D1">
            <w:pPr>
              <w:jc w:val="center"/>
              <w:rPr>
                <w:rFonts w:ascii="Arial" w:hAnsi="Arial" w:cs="Arial"/>
                <w:b/>
                <w:color w:val="000000" w:themeColor="text1"/>
                <w:lang w:val="es-ES_tradnl"/>
              </w:rPr>
            </w:pPr>
            <w:r>
              <w:rPr>
                <w:rFonts w:ascii="Arial" w:hAnsi="Arial" w:cs="Arial"/>
                <w:b/>
                <w:color w:val="000000" w:themeColor="text1"/>
                <w:lang w:val="es-ES_tradnl"/>
              </w:rPr>
              <w:t>n</w:t>
            </w:r>
          </w:p>
        </w:tc>
        <w:tc>
          <w:tcPr>
            <w:tcW w:w="2115" w:type="dxa"/>
          </w:tcPr>
          <w:p w14:paraId="4CC203D5" w14:textId="77777777" w:rsidR="005C6767" w:rsidRDefault="00BD066D" w:rsidP="00BD066D">
            <w:pPr>
              <w:ind w:right="-283"/>
              <w:jc w:val="center"/>
              <w:rPr>
                <w:rFonts w:ascii="Arial" w:hAnsi="Arial" w:cs="Arial"/>
                <w:b/>
                <w:color w:val="000000" w:themeColor="text1"/>
                <w:lang w:val="es-ES_tradnl"/>
              </w:rPr>
            </w:pPr>
            <w:r w:rsidRPr="005C6767">
              <w:rPr>
                <w:rFonts w:ascii="Arial" w:hAnsi="Arial" w:cs="Arial"/>
                <w:b/>
                <w:color w:val="000000" w:themeColor="text1"/>
                <w:lang w:val="es-ES_tradnl"/>
              </w:rPr>
              <w:t xml:space="preserve">Porcentaje </w:t>
            </w:r>
          </w:p>
          <w:p w14:paraId="5D533A20" w14:textId="532EFD8E" w:rsidR="00BD066D" w:rsidRPr="005C6767" w:rsidRDefault="00BD066D" w:rsidP="00BD066D">
            <w:pPr>
              <w:ind w:right="-283"/>
              <w:jc w:val="center"/>
              <w:rPr>
                <w:rFonts w:ascii="Arial" w:hAnsi="Arial" w:cs="Arial"/>
                <w:b/>
                <w:color w:val="000000" w:themeColor="text1"/>
                <w:lang w:val="es-ES_tradnl"/>
              </w:rPr>
            </w:pPr>
            <w:r w:rsidRPr="005C6767">
              <w:rPr>
                <w:rFonts w:ascii="Arial" w:hAnsi="Arial" w:cs="Arial"/>
                <w:b/>
                <w:color w:val="000000" w:themeColor="text1"/>
                <w:lang w:val="es-ES_tradnl"/>
              </w:rPr>
              <w:t>(%)</w:t>
            </w:r>
          </w:p>
        </w:tc>
      </w:tr>
      <w:tr w:rsidR="005C6767" w:rsidRPr="005C6767" w14:paraId="465AF80B" w14:textId="77777777" w:rsidTr="005C6767">
        <w:tc>
          <w:tcPr>
            <w:tcW w:w="1980" w:type="dxa"/>
            <w:vMerge w:val="restart"/>
          </w:tcPr>
          <w:p w14:paraId="0CF6A47E" w14:textId="77777777" w:rsidR="00BD066D" w:rsidRPr="005C6767" w:rsidRDefault="00BD066D" w:rsidP="00B961D1">
            <w:pPr>
              <w:rPr>
                <w:rFonts w:ascii="Arial" w:hAnsi="Arial" w:cs="Arial"/>
                <w:b/>
                <w:color w:val="000000" w:themeColor="text1"/>
                <w:lang w:val="es-ES_tradnl"/>
              </w:rPr>
            </w:pPr>
            <w:r w:rsidRPr="005C6767">
              <w:rPr>
                <w:rFonts w:ascii="Arial" w:hAnsi="Arial" w:cs="Arial"/>
                <w:b/>
                <w:color w:val="000000" w:themeColor="text1"/>
                <w:lang w:val="es-ES_tradnl"/>
              </w:rPr>
              <w:t>Genero</w:t>
            </w:r>
          </w:p>
        </w:tc>
        <w:tc>
          <w:tcPr>
            <w:tcW w:w="3347" w:type="dxa"/>
          </w:tcPr>
          <w:p w14:paraId="6D112E7E" w14:textId="77777777" w:rsidR="00BD066D" w:rsidRPr="005C6767" w:rsidRDefault="00BD066D" w:rsidP="00B961D1">
            <w:pPr>
              <w:rPr>
                <w:rFonts w:ascii="Arial" w:hAnsi="Arial" w:cs="Arial"/>
                <w:i/>
                <w:color w:val="000000" w:themeColor="text1"/>
                <w:lang w:val="es-ES_tradnl"/>
              </w:rPr>
            </w:pPr>
            <w:r w:rsidRPr="005C6767">
              <w:rPr>
                <w:rFonts w:ascii="Arial" w:hAnsi="Arial" w:cs="Arial"/>
                <w:i/>
                <w:color w:val="000000" w:themeColor="text1"/>
                <w:lang w:val="es-ES_tradnl"/>
              </w:rPr>
              <w:t>Femenino</w:t>
            </w:r>
          </w:p>
        </w:tc>
        <w:tc>
          <w:tcPr>
            <w:tcW w:w="1484" w:type="dxa"/>
          </w:tcPr>
          <w:p w14:paraId="473184DE" w14:textId="488E8834" w:rsidR="00BD066D" w:rsidRPr="005C6767" w:rsidRDefault="00BD066D" w:rsidP="00B961D1">
            <w:pPr>
              <w:jc w:val="center"/>
              <w:rPr>
                <w:rFonts w:ascii="Arial" w:hAnsi="Arial" w:cs="Arial"/>
                <w:color w:val="000000" w:themeColor="text1"/>
                <w:lang w:val="es-ES_tradnl"/>
              </w:rPr>
            </w:pPr>
          </w:p>
        </w:tc>
        <w:tc>
          <w:tcPr>
            <w:tcW w:w="2115" w:type="dxa"/>
          </w:tcPr>
          <w:p w14:paraId="51C32478" w14:textId="2DCA64EC" w:rsidR="00BD066D" w:rsidRPr="005C6767" w:rsidRDefault="00BD066D" w:rsidP="005C6767">
            <w:pPr>
              <w:ind w:right="417"/>
              <w:jc w:val="center"/>
              <w:rPr>
                <w:rFonts w:ascii="Arial" w:hAnsi="Arial" w:cs="Arial"/>
                <w:color w:val="000000" w:themeColor="text1"/>
                <w:lang w:val="es-ES_tradnl"/>
              </w:rPr>
            </w:pPr>
          </w:p>
        </w:tc>
      </w:tr>
      <w:tr w:rsidR="005C6767" w:rsidRPr="005C6767" w14:paraId="414A8B86" w14:textId="77777777" w:rsidTr="005C6767">
        <w:tc>
          <w:tcPr>
            <w:tcW w:w="1980" w:type="dxa"/>
            <w:vMerge/>
          </w:tcPr>
          <w:p w14:paraId="2AEA9FC7" w14:textId="77777777" w:rsidR="00BD066D" w:rsidRPr="005C6767" w:rsidRDefault="00BD066D" w:rsidP="00B961D1">
            <w:pPr>
              <w:rPr>
                <w:rFonts w:ascii="Arial" w:hAnsi="Arial" w:cs="Arial"/>
                <w:b/>
                <w:color w:val="000000" w:themeColor="text1"/>
                <w:lang w:val="es-ES_tradnl"/>
              </w:rPr>
            </w:pPr>
          </w:p>
        </w:tc>
        <w:tc>
          <w:tcPr>
            <w:tcW w:w="3347" w:type="dxa"/>
          </w:tcPr>
          <w:p w14:paraId="060070B6" w14:textId="77777777" w:rsidR="00BD066D" w:rsidRPr="005C6767" w:rsidRDefault="00BD066D" w:rsidP="00B961D1">
            <w:pPr>
              <w:rPr>
                <w:rFonts w:ascii="Arial" w:hAnsi="Arial" w:cs="Arial"/>
                <w:i/>
                <w:color w:val="000000" w:themeColor="text1"/>
                <w:lang w:val="es-ES_tradnl"/>
              </w:rPr>
            </w:pPr>
            <w:r w:rsidRPr="005C6767">
              <w:rPr>
                <w:rFonts w:ascii="Arial" w:hAnsi="Arial" w:cs="Arial"/>
                <w:i/>
                <w:color w:val="000000" w:themeColor="text1"/>
                <w:lang w:val="es-ES_tradnl"/>
              </w:rPr>
              <w:t>Masculino</w:t>
            </w:r>
          </w:p>
        </w:tc>
        <w:tc>
          <w:tcPr>
            <w:tcW w:w="1484" w:type="dxa"/>
          </w:tcPr>
          <w:p w14:paraId="59F09A4E" w14:textId="2A180D37" w:rsidR="00BD066D" w:rsidRPr="005C6767" w:rsidRDefault="00BD066D" w:rsidP="00B961D1">
            <w:pPr>
              <w:jc w:val="center"/>
              <w:rPr>
                <w:rFonts w:ascii="Arial" w:hAnsi="Arial" w:cs="Arial"/>
                <w:color w:val="000000" w:themeColor="text1"/>
                <w:lang w:val="es-ES_tradnl"/>
              </w:rPr>
            </w:pPr>
          </w:p>
        </w:tc>
        <w:tc>
          <w:tcPr>
            <w:tcW w:w="2115" w:type="dxa"/>
          </w:tcPr>
          <w:p w14:paraId="7E5C9845" w14:textId="1F0BFDE5" w:rsidR="00BD066D" w:rsidRPr="005C6767" w:rsidRDefault="00BD066D" w:rsidP="00B961D1">
            <w:pPr>
              <w:tabs>
                <w:tab w:val="center" w:pos="995"/>
                <w:tab w:val="right" w:pos="1991"/>
              </w:tabs>
              <w:jc w:val="center"/>
              <w:rPr>
                <w:rFonts w:ascii="Arial" w:hAnsi="Arial" w:cs="Arial"/>
                <w:color w:val="000000" w:themeColor="text1"/>
                <w:lang w:val="es-ES_tradnl"/>
              </w:rPr>
            </w:pPr>
          </w:p>
        </w:tc>
      </w:tr>
      <w:tr w:rsidR="005C6767" w:rsidRPr="005C6767" w14:paraId="59270A14" w14:textId="77777777" w:rsidTr="005C6767">
        <w:trPr>
          <w:trHeight w:val="73"/>
        </w:trPr>
        <w:tc>
          <w:tcPr>
            <w:tcW w:w="1980" w:type="dxa"/>
            <w:vMerge w:val="restart"/>
            <w:vAlign w:val="center"/>
          </w:tcPr>
          <w:p w14:paraId="63D76247" w14:textId="77777777" w:rsidR="005C6767" w:rsidRPr="005C6767" w:rsidRDefault="005C6767" w:rsidP="005C6767">
            <w:pPr>
              <w:rPr>
                <w:rFonts w:ascii="Arial" w:hAnsi="Arial" w:cs="Arial"/>
                <w:b/>
                <w:color w:val="000000" w:themeColor="text1"/>
                <w:lang w:val="es-ES_tradnl"/>
              </w:rPr>
            </w:pPr>
            <w:r w:rsidRPr="005C6767">
              <w:rPr>
                <w:rFonts w:ascii="Arial" w:hAnsi="Arial" w:cs="Arial"/>
                <w:b/>
                <w:color w:val="000000" w:themeColor="text1"/>
                <w:lang w:val="es-ES_tradnl"/>
              </w:rPr>
              <w:t>Estado Civil</w:t>
            </w:r>
          </w:p>
        </w:tc>
        <w:tc>
          <w:tcPr>
            <w:tcW w:w="3347" w:type="dxa"/>
          </w:tcPr>
          <w:p w14:paraId="58E22C63" w14:textId="77777777" w:rsidR="005C6767" w:rsidRPr="005C6767" w:rsidRDefault="005C6767" w:rsidP="00B961D1">
            <w:pPr>
              <w:rPr>
                <w:rFonts w:ascii="Arial" w:hAnsi="Arial" w:cs="Arial"/>
                <w:i/>
                <w:color w:val="000000" w:themeColor="text1"/>
                <w:lang w:val="es-ES_tradnl"/>
              </w:rPr>
            </w:pPr>
            <w:r w:rsidRPr="005C6767">
              <w:rPr>
                <w:rFonts w:ascii="Arial" w:hAnsi="Arial" w:cs="Arial"/>
                <w:i/>
                <w:color w:val="000000" w:themeColor="text1"/>
                <w:lang w:val="es-ES_tradnl"/>
              </w:rPr>
              <w:t>Soltero (a)</w:t>
            </w:r>
          </w:p>
        </w:tc>
        <w:tc>
          <w:tcPr>
            <w:tcW w:w="1484" w:type="dxa"/>
          </w:tcPr>
          <w:p w14:paraId="77CDAFB2" w14:textId="10768B1C" w:rsidR="005C6767" w:rsidRPr="005C6767" w:rsidRDefault="005C6767" w:rsidP="00B961D1">
            <w:pPr>
              <w:jc w:val="center"/>
              <w:rPr>
                <w:rFonts w:ascii="Arial" w:hAnsi="Arial" w:cs="Arial"/>
                <w:color w:val="000000" w:themeColor="text1"/>
                <w:lang w:val="es-ES_tradnl"/>
              </w:rPr>
            </w:pPr>
          </w:p>
        </w:tc>
        <w:tc>
          <w:tcPr>
            <w:tcW w:w="2115" w:type="dxa"/>
          </w:tcPr>
          <w:p w14:paraId="28DA48C9" w14:textId="77BFB458" w:rsidR="005C6767" w:rsidRPr="005C6767" w:rsidRDefault="005C6767" w:rsidP="00B961D1">
            <w:pPr>
              <w:jc w:val="center"/>
              <w:rPr>
                <w:rFonts w:ascii="Arial" w:hAnsi="Arial" w:cs="Arial"/>
                <w:color w:val="000000" w:themeColor="text1"/>
                <w:lang w:val="es-ES_tradnl"/>
              </w:rPr>
            </w:pPr>
          </w:p>
        </w:tc>
      </w:tr>
      <w:tr w:rsidR="005C6767" w:rsidRPr="005C6767" w14:paraId="5ACF7D1E" w14:textId="77777777" w:rsidTr="005C6767">
        <w:trPr>
          <w:trHeight w:val="384"/>
        </w:trPr>
        <w:tc>
          <w:tcPr>
            <w:tcW w:w="1980" w:type="dxa"/>
            <w:vMerge/>
          </w:tcPr>
          <w:p w14:paraId="49BA90E9" w14:textId="77777777" w:rsidR="005C6767" w:rsidRPr="005C6767" w:rsidRDefault="005C6767" w:rsidP="00B961D1">
            <w:pPr>
              <w:rPr>
                <w:rFonts w:ascii="Arial" w:hAnsi="Arial" w:cs="Arial"/>
                <w:b/>
                <w:color w:val="000000" w:themeColor="text1"/>
                <w:lang w:val="es-ES_tradnl"/>
              </w:rPr>
            </w:pPr>
          </w:p>
        </w:tc>
        <w:tc>
          <w:tcPr>
            <w:tcW w:w="3347" w:type="dxa"/>
          </w:tcPr>
          <w:p w14:paraId="155606D9" w14:textId="77777777" w:rsidR="005C6767" w:rsidRPr="005C6767" w:rsidRDefault="005C6767" w:rsidP="00B961D1">
            <w:pPr>
              <w:rPr>
                <w:rFonts w:ascii="Arial" w:hAnsi="Arial" w:cs="Arial"/>
                <w:i/>
                <w:color w:val="000000" w:themeColor="text1"/>
                <w:lang w:val="es-ES_tradnl"/>
              </w:rPr>
            </w:pPr>
            <w:r w:rsidRPr="005C6767">
              <w:rPr>
                <w:rFonts w:ascii="Arial" w:hAnsi="Arial" w:cs="Arial"/>
                <w:i/>
                <w:color w:val="000000" w:themeColor="text1"/>
                <w:lang w:val="es-ES_tradnl"/>
              </w:rPr>
              <w:t>Casado (a)</w:t>
            </w:r>
          </w:p>
        </w:tc>
        <w:tc>
          <w:tcPr>
            <w:tcW w:w="1484" w:type="dxa"/>
          </w:tcPr>
          <w:p w14:paraId="20518242" w14:textId="17E51265" w:rsidR="005C6767" w:rsidRPr="005C6767" w:rsidRDefault="005C6767" w:rsidP="00B961D1">
            <w:pPr>
              <w:jc w:val="center"/>
              <w:rPr>
                <w:rFonts w:ascii="Arial" w:hAnsi="Arial" w:cs="Arial"/>
                <w:color w:val="000000" w:themeColor="text1"/>
                <w:lang w:val="es-ES_tradnl"/>
              </w:rPr>
            </w:pPr>
          </w:p>
        </w:tc>
        <w:tc>
          <w:tcPr>
            <w:tcW w:w="2115" w:type="dxa"/>
          </w:tcPr>
          <w:p w14:paraId="71FEE621" w14:textId="2EC35D75" w:rsidR="005C6767" w:rsidRPr="005C6767" w:rsidRDefault="005C6767" w:rsidP="00B961D1">
            <w:pPr>
              <w:jc w:val="center"/>
              <w:rPr>
                <w:rFonts w:ascii="Arial" w:hAnsi="Arial" w:cs="Arial"/>
                <w:color w:val="000000" w:themeColor="text1"/>
                <w:lang w:val="es-ES_tradnl"/>
              </w:rPr>
            </w:pPr>
          </w:p>
        </w:tc>
      </w:tr>
      <w:tr w:rsidR="005C6767" w:rsidRPr="005C6767" w14:paraId="58C895F1" w14:textId="77777777" w:rsidTr="005C6767">
        <w:trPr>
          <w:trHeight w:val="229"/>
        </w:trPr>
        <w:tc>
          <w:tcPr>
            <w:tcW w:w="1980" w:type="dxa"/>
            <w:vMerge/>
          </w:tcPr>
          <w:p w14:paraId="64FFCEEC" w14:textId="77777777" w:rsidR="005C6767" w:rsidRPr="005C6767" w:rsidRDefault="005C6767" w:rsidP="00B961D1">
            <w:pPr>
              <w:rPr>
                <w:rFonts w:ascii="Arial" w:hAnsi="Arial" w:cs="Arial"/>
                <w:b/>
                <w:color w:val="000000" w:themeColor="text1"/>
                <w:lang w:val="es-ES_tradnl"/>
              </w:rPr>
            </w:pPr>
          </w:p>
        </w:tc>
        <w:tc>
          <w:tcPr>
            <w:tcW w:w="3347" w:type="dxa"/>
          </w:tcPr>
          <w:p w14:paraId="44B22A92" w14:textId="77777777" w:rsidR="005C6767" w:rsidRPr="005C6767" w:rsidRDefault="005C6767" w:rsidP="00B961D1">
            <w:pPr>
              <w:rPr>
                <w:rFonts w:ascii="Arial" w:hAnsi="Arial" w:cs="Arial"/>
                <w:i/>
                <w:color w:val="000000" w:themeColor="text1"/>
                <w:lang w:val="es-ES_tradnl"/>
              </w:rPr>
            </w:pPr>
            <w:r w:rsidRPr="005C6767">
              <w:rPr>
                <w:rFonts w:ascii="Arial" w:hAnsi="Arial" w:cs="Arial"/>
                <w:i/>
                <w:color w:val="000000" w:themeColor="text1"/>
                <w:lang w:val="es-ES_tradnl"/>
              </w:rPr>
              <w:t>Unión Libre</w:t>
            </w:r>
          </w:p>
        </w:tc>
        <w:tc>
          <w:tcPr>
            <w:tcW w:w="1484" w:type="dxa"/>
          </w:tcPr>
          <w:p w14:paraId="02180007" w14:textId="66D3CF60" w:rsidR="005C6767" w:rsidRPr="005C6767" w:rsidRDefault="005C6767" w:rsidP="00B961D1">
            <w:pPr>
              <w:jc w:val="center"/>
              <w:rPr>
                <w:rFonts w:ascii="Arial" w:hAnsi="Arial" w:cs="Arial"/>
                <w:color w:val="000000" w:themeColor="text1"/>
                <w:lang w:val="es-ES_tradnl"/>
              </w:rPr>
            </w:pPr>
          </w:p>
        </w:tc>
        <w:tc>
          <w:tcPr>
            <w:tcW w:w="2115" w:type="dxa"/>
          </w:tcPr>
          <w:p w14:paraId="6DC5CFFA" w14:textId="49FF6BB5" w:rsidR="005C6767" w:rsidRPr="005C6767" w:rsidRDefault="005C6767" w:rsidP="00B961D1">
            <w:pPr>
              <w:jc w:val="center"/>
              <w:rPr>
                <w:rFonts w:ascii="Arial" w:hAnsi="Arial" w:cs="Arial"/>
                <w:color w:val="000000" w:themeColor="text1"/>
                <w:lang w:val="es-ES_tradnl"/>
              </w:rPr>
            </w:pPr>
          </w:p>
        </w:tc>
      </w:tr>
    </w:tbl>
    <w:p w14:paraId="17EC8F45" w14:textId="60BAEA19" w:rsidR="00BD066D" w:rsidRDefault="00BD066D" w:rsidP="00207F72">
      <w:pPr>
        <w:pStyle w:val="Prrafodelista"/>
        <w:spacing w:line="276" w:lineRule="auto"/>
        <w:ind w:left="1800"/>
        <w:jc w:val="both"/>
        <w:rPr>
          <w:rFonts w:ascii="Arial" w:hAnsi="Arial" w:cs="Arial"/>
        </w:rPr>
      </w:pPr>
    </w:p>
    <w:p w14:paraId="7DB3B4B1" w14:textId="3C3B975A" w:rsidR="005C6767" w:rsidRDefault="005C6767" w:rsidP="00207F72">
      <w:pPr>
        <w:pStyle w:val="Prrafodelista"/>
        <w:spacing w:line="276" w:lineRule="auto"/>
        <w:ind w:left="1800"/>
        <w:jc w:val="both"/>
        <w:rPr>
          <w:rFonts w:ascii="Arial" w:hAnsi="Arial" w:cs="Arial"/>
        </w:rPr>
      </w:pPr>
      <w:r>
        <w:rPr>
          <w:rFonts w:ascii="Arial" w:hAnsi="Arial" w:cs="Arial"/>
        </w:rPr>
        <w:t>De igual manera se presenta un ejemplo de uno de los cuadros de resultados para datos bivariados cualitativos</w:t>
      </w:r>
    </w:p>
    <w:p w14:paraId="01EBB6B6" w14:textId="77777777" w:rsidR="005C6767" w:rsidRPr="00207F72" w:rsidRDefault="005C6767" w:rsidP="00207F72">
      <w:pPr>
        <w:pStyle w:val="Prrafodelista"/>
        <w:spacing w:line="276" w:lineRule="auto"/>
        <w:ind w:left="1800"/>
        <w:jc w:val="both"/>
        <w:rPr>
          <w:rFonts w:ascii="Arial" w:hAnsi="Arial" w:cs="Arial"/>
        </w:rPr>
      </w:pPr>
    </w:p>
    <w:tbl>
      <w:tblPr>
        <w:tblStyle w:val="Tablaconcuadrcula"/>
        <w:tblW w:w="0" w:type="auto"/>
        <w:tblLook w:val="04A0" w:firstRow="1" w:lastRow="0" w:firstColumn="1" w:lastColumn="0" w:noHBand="0" w:noVBand="1"/>
      </w:tblPr>
      <w:tblGrid>
        <w:gridCol w:w="1647"/>
        <w:gridCol w:w="2322"/>
        <w:gridCol w:w="1843"/>
        <w:gridCol w:w="1390"/>
        <w:gridCol w:w="1134"/>
      </w:tblGrid>
      <w:tr w:rsidR="005C6767" w:rsidRPr="00902415" w14:paraId="0C4FD9DA" w14:textId="77777777" w:rsidTr="005C6767">
        <w:trPr>
          <w:trHeight w:val="313"/>
        </w:trPr>
        <w:tc>
          <w:tcPr>
            <w:tcW w:w="3969" w:type="dxa"/>
            <w:gridSpan w:val="2"/>
            <w:vMerge w:val="restart"/>
            <w:vAlign w:val="center"/>
          </w:tcPr>
          <w:p w14:paraId="45237B9A" w14:textId="1A761D50" w:rsidR="005C6767" w:rsidRPr="005C6767" w:rsidRDefault="005C6767" w:rsidP="005C6767">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Variables</w:t>
            </w:r>
          </w:p>
        </w:tc>
        <w:tc>
          <w:tcPr>
            <w:tcW w:w="4274" w:type="dxa"/>
            <w:gridSpan w:val="3"/>
          </w:tcPr>
          <w:p w14:paraId="7D499E6E" w14:textId="77777777" w:rsidR="005C6767" w:rsidRPr="00902415" w:rsidRDefault="005C6767" w:rsidP="00B961D1">
            <w:pPr>
              <w:spacing w:line="276" w:lineRule="auto"/>
              <w:jc w:val="center"/>
              <w:rPr>
                <w:rFonts w:ascii="Arial" w:hAnsi="Arial" w:cs="Arial"/>
                <w:b/>
                <w:color w:val="000000" w:themeColor="text1"/>
                <w:lang w:val="es-ES_tradnl"/>
              </w:rPr>
            </w:pPr>
            <w:r w:rsidRPr="00902415">
              <w:rPr>
                <w:rFonts w:ascii="Arial" w:hAnsi="Arial" w:cs="Arial"/>
                <w:b/>
                <w:color w:val="000000" w:themeColor="text1"/>
                <w:lang w:val="es-ES_tradnl"/>
              </w:rPr>
              <w:t>Genero</w:t>
            </w:r>
          </w:p>
        </w:tc>
      </w:tr>
      <w:tr w:rsidR="005C6767" w:rsidRPr="00902415" w14:paraId="304B38E8" w14:textId="77777777" w:rsidTr="005C6767">
        <w:trPr>
          <w:trHeight w:val="313"/>
        </w:trPr>
        <w:tc>
          <w:tcPr>
            <w:tcW w:w="3969" w:type="dxa"/>
            <w:gridSpan w:val="2"/>
            <w:vMerge/>
          </w:tcPr>
          <w:p w14:paraId="6E652548" w14:textId="77777777" w:rsidR="005C6767" w:rsidRPr="00902415" w:rsidRDefault="005C6767" w:rsidP="00B961D1">
            <w:pPr>
              <w:spacing w:line="276" w:lineRule="auto"/>
              <w:rPr>
                <w:rFonts w:ascii="Arial" w:hAnsi="Arial" w:cs="Arial"/>
                <w:color w:val="000000" w:themeColor="text1"/>
                <w:lang w:val="es-ES_tradnl"/>
              </w:rPr>
            </w:pPr>
          </w:p>
        </w:tc>
        <w:tc>
          <w:tcPr>
            <w:tcW w:w="1843" w:type="dxa"/>
          </w:tcPr>
          <w:p w14:paraId="395437FD" w14:textId="77777777" w:rsidR="005C6767" w:rsidRPr="005C6767" w:rsidRDefault="005C6767"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Femenino</w:t>
            </w:r>
          </w:p>
          <w:p w14:paraId="6EF4B010" w14:textId="144133CF" w:rsidR="005C6767" w:rsidRPr="005C6767" w:rsidRDefault="005E261C"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n (</w:t>
            </w:r>
            <w:r w:rsidR="005C6767" w:rsidRPr="005C6767">
              <w:rPr>
                <w:rFonts w:ascii="Arial" w:hAnsi="Arial" w:cs="Arial"/>
                <w:b/>
                <w:bCs/>
                <w:color w:val="000000" w:themeColor="text1"/>
                <w:lang w:val="es-ES_tradnl"/>
              </w:rPr>
              <w:t>%)</w:t>
            </w:r>
          </w:p>
        </w:tc>
        <w:tc>
          <w:tcPr>
            <w:tcW w:w="1297" w:type="dxa"/>
          </w:tcPr>
          <w:p w14:paraId="3C1336C5" w14:textId="77777777" w:rsidR="005C6767" w:rsidRPr="005C6767" w:rsidRDefault="005C6767"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Masculino</w:t>
            </w:r>
          </w:p>
          <w:p w14:paraId="4828FF34" w14:textId="4D3F2FBD" w:rsidR="005C6767" w:rsidRPr="005C6767" w:rsidRDefault="005E261C"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n (</w:t>
            </w:r>
            <w:r w:rsidR="005C6767" w:rsidRPr="005C6767">
              <w:rPr>
                <w:rFonts w:ascii="Arial" w:hAnsi="Arial" w:cs="Arial"/>
                <w:b/>
                <w:bCs/>
                <w:color w:val="000000" w:themeColor="text1"/>
                <w:lang w:val="es-ES_tradnl"/>
              </w:rPr>
              <w:t>%)</w:t>
            </w:r>
          </w:p>
        </w:tc>
        <w:tc>
          <w:tcPr>
            <w:tcW w:w="1134" w:type="dxa"/>
          </w:tcPr>
          <w:p w14:paraId="67D34D59" w14:textId="77777777" w:rsidR="005C6767" w:rsidRPr="005C6767" w:rsidRDefault="005C6767" w:rsidP="00B961D1">
            <w:pPr>
              <w:spacing w:line="276" w:lineRule="auto"/>
              <w:rPr>
                <w:rFonts w:ascii="Arial" w:hAnsi="Arial" w:cs="Arial"/>
                <w:b/>
                <w:bCs/>
                <w:color w:val="000000" w:themeColor="text1"/>
                <w:lang w:val="es-ES_tradnl"/>
              </w:rPr>
            </w:pPr>
            <w:r w:rsidRPr="005C6767">
              <w:rPr>
                <w:rFonts w:ascii="Arial" w:hAnsi="Arial" w:cs="Arial"/>
                <w:b/>
                <w:bCs/>
                <w:color w:val="000000" w:themeColor="text1"/>
                <w:lang w:val="es-ES_tradnl"/>
              </w:rPr>
              <w:t>Valor P</w:t>
            </w:r>
          </w:p>
        </w:tc>
      </w:tr>
      <w:tr w:rsidR="005C6767" w:rsidRPr="00902415" w14:paraId="5F7F6DFA" w14:textId="77777777" w:rsidTr="005C6767">
        <w:trPr>
          <w:trHeight w:val="202"/>
        </w:trPr>
        <w:tc>
          <w:tcPr>
            <w:tcW w:w="1647" w:type="dxa"/>
            <w:vMerge w:val="restart"/>
            <w:vAlign w:val="center"/>
          </w:tcPr>
          <w:p w14:paraId="50D2F37F" w14:textId="404F3950" w:rsidR="005C6767" w:rsidRPr="00902415" w:rsidRDefault="005C6767" w:rsidP="005C6767">
            <w:pPr>
              <w:spacing w:line="276" w:lineRule="auto"/>
              <w:jc w:val="center"/>
              <w:rPr>
                <w:rFonts w:ascii="Arial" w:hAnsi="Arial" w:cs="Arial"/>
                <w:b/>
                <w:color w:val="000000" w:themeColor="text1"/>
                <w:lang w:val="es-ES_tradnl"/>
              </w:rPr>
            </w:pPr>
            <w:r>
              <w:rPr>
                <w:rFonts w:ascii="Arial" w:hAnsi="Arial" w:cs="Arial"/>
                <w:b/>
                <w:color w:val="000000" w:themeColor="text1"/>
                <w:lang w:val="es-ES_tradnl"/>
              </w:rPr>
              <w:t>Estado Civil</w:t>
            </w:r>
          </w:p>
        </w:tc>
        <w:tc>
          <w:tcPr>
            <w:tcW w:w="2322" w:type="dxa"/>
          </w:tcPr>
          <w:p w14:paraId="47D43976" w14:textId="110EAE3D" w:rsidR="005C6767" w:rsidRPr="00902415" w:rsidRDefault="005C6767" w:rsidP="00B961D1">
            <w:pPr>
              <w:spacing w:line="276" w:lineRule="auto"/>
              <w:rPr>
                <w:rFonts w:ascii="Arial" w:hAnsi="Arial" w:cs="Arial"/>
                <w:color w:val="000000" w:themeColor="text1"/>
                <w:lang w:val="es-ES_tradnl"/>
              </w:rPr>
            </w:pPr>
            <w:r>
              <w:rPr>
                <w:rFonts w:ascii="Arial" w:hAnsi="Arial" w:cs="Arial"/>
                <w:i/>
                <w:color w:val="000000" w:themeColor="text1"/>
                <w:lang w:val="es-ES_tradnl"/>
              </w:rPr>
              <w:t>Soltero</w:t>
            </w:r>
          </w:p>
        </w:tc>
        <w:tc>
          <w:tcPr>
            <w:tcW w:w="1843" w:type="dxa"/>
          </w:tcPr>
          <w:p w14:paraId="33AD340B" w14:textId="3E7AE22F" w:rsidR="005C6767" w:rsidRPr="00902415" w:rsidRDefault="005C6767" w:rsidP="00B961D1">
            <w:pPr>
              <w:spacing w:line="276" w:lineRule="auto"/>
              <w:jc w:val="center"/>
              <w:rPr>
                <w:rFonts w:ascii="Arial" w:hAnsi="Arial" w:cs="Arial"/>
                <w:color w:val="000000" w:themeColor="text1"/>
                <w:lang w:val="es-ES_tradnl"/>
              </w:rPr>
            </w:pPr>
          </w:p>
        </w:tc>
        <w:tc>
          <w:tcPr>
            <w:tcW w:w="1297" w:type="dxa"/>
          </w:tcPr>
          <w:p w14:paraId="16B24B1D" w14:textId="4167998F" w:rsidR="005C6767" w:rsidRPr="00902415" w:rsidRDefault="005C6767" w:rsidP="00B961D1">
            <w:pPr>
              <w:spacing w:line="276" w:lineRule="auto"/>
              <w:jc w:val="center"/>
              <w:rPr>
                <w:rFonts w:ascii="Arial" w:hAnsi="Arial" w:cs="Arial"/>
                <w:color w:val="000000" w:themeColor="text1"/>
                <w:lang w:val="es-ES_tradnl"/>
              </w:rPr>
            </w:pPr>
          </w:p>
        </w:tc>
        <w:tc>
          <w:tcPr>
            <w:tcW w:w="1134" w:type="dxa"/>
            <w:vMerge w:val="restart"/>
          </w:tcPr>
          <w:p w14:paraId="50F84517" w14:textId="11AF996B" w:rsidR="005C6767" w:rsidRPr="00902415" w:rsidRDefault="005C6767" w:rsidP="00B961D1">
            <w:pPr>
              <w:spacing w:line="276" w:lineRule="auto"/>
              <w:jc w:val="center"/>
              <w:rPr>
                <w:rFonts w:ascii="Arial" w:hAnsi="Arial" w:cs="Arial"/>
                <w:color w:val="000000" w:themeColor="text1"/>
                <w:lang w:val="es-ES_tradnl"/>
              </w:rPr>
            </w:pPr>
          </w:p>
        </w:tc>
      </w:tr>
      <w:tr w:rsidR="005C6767" w:rsidRPr="00902415" w14:paraId="701DE4B9" w14:textId="77777777" w:rsidTr="005C6767">
        <w:trPr>
          <w:trHeight w:val="202"/>
        </w:trPr>
        <w:tc>
          <w:tcPr>
            <w:tcW w:w="1647" w:type="dxa"/>
            <w:vMerge/>
          </w:tcPr>
          <w:p w14:paraId="36AAFBDE" w14:textId="77777777" w:rsidR="005C6767" w:rsidRPr="00902415" w:rsidRDefault="005C6767" w:rsidP="00B961D1">
            <w:pPr>
              <w:spacing w:line="276" w:lineRule="auto"/>
              <w:rPr>
                <w:rFonts w:ascii="Arial" w:hAnsi="Arial" w:cs="Arial"/>
                <w:b/>
                <w:color w:val="000000" w:themeColor="text1"/>
                <w:lang w:val="es-ES_tradnl"/>
              </w:rPr>
            </w:pPr>
          </w:p>
        </w:tc>
        <w:tc>
          <w:tcPr>
            <w:tcW w:w="2322" w:type="dxa"/>
          </w:tcPr>
          <w:p w14:paraId="588D4AA4" w14:textId="0A851FE6" w:rsidR="005C6767" w:rsidRPr="00902415" w:rsidRDefault="005C6767" w:rsidP="00B961D1">
            <w:pPr>
              <w:spacing w:line="276" w:lineRule="auto"/>
              <w:rPr>
                <w:rFonts w:ascii="Arial" w:hAnsi="Arial" w:cs="Arial"/>
                <w:i/>
                <w:color w:val="000000" w:themeColor="text1"/>
                <w:lang w:val="es-ES_tradnl"/>
              </w:rPr>
            </w:pPr>
            <w:r>
              <w:rPr>
                <w:rFonts w:ascii="Arial" w:hAnsi="Arial" w:cs="Arial"/>
                <w:i/>
                <w:color w:val="000000" w:themeColor="text1"/>
                <w:lang w:val="es-ES_tradnl"/>
              </w:rPr>
              <w:t>Casado</w:t>
            </w:r>
          </w:p>
        </w:tc>
        <w:tc>
          <w:tcPr>
            <w:tcW w:w="1843" w:type="dxa"/>
          </w:tcPr>
          <w:p w14:paraId="3F754AFF" w14:textId="49D0D19A" w:rsidR="005C6767" w:rsidRPr="00902415" w:rsidRDefault="005C6767" w:rsidP="00B961D1">
            <w:pPr>
              <w:spacing w:line="276" w:lineRule="auto"/>
              <w:jc w:val="center"/>
              <w:rPr>
                <w:rFonts w:ascii="Arial" w:hAnsi="Arial" w:cs="Arial"/>
                <w:color w:val="000000" w:themeColor="text1"/>
                <w:lang w:val="es-ES_tradnl"/>
              </w:rPr>
            </w:pPr>
          </w:p>
        </w:tc>
        <w:tc>
          <w:tcPr>
            <w:tcW w:w="1297" w:type="dxa"/>
          </w:tcPr>
          <w:p w14:paraId="11CAF52D" w14:textId="0B43F9BF" w:rsidR="005C6767" w:rsidRPr="00902415" w:rsidRDefault="005C6767" w:rsidP="00B961D1">
            <w:pPr>
              <w:spacing w:line="276" w:lineRule="auto"/>
              <w:jc w:val="center"/>
              <w:rPr>
                <w:rFonts w:ascii="Arial" w:hAnsi="Arial" w:cs="Arial"/>
                <w:color w:val="000000" w:themeColor="text1"/>
                <w:lang w:val="es-ES_tradnl"/>
              </w:rPr>
            </w:pPr>
          </w:p>
        </w:tc>
        <w:tc>
          <w:tcPr>
            <w:tcW w:w="1134" w:type="dxa"/>
            <w:vMerge/>
          </w:tcPr>
          <w:p w14:paraId="322C7F56" w14:textId="77777777" w:rsidR="005C6767" w:rsidRPr="00902415" w:rsidRDefault="005C6767" w:rsidP="00B961D1">
            <w:pPr>
              <w:spacing w:line="276" w:lineRule="auto"/>
              <w:jc w:val="center"/>
              <w:rPr>
                <w:rFonts w:ascii="Arial" w:hAnsi="Arial" w:cs="Arial"/>
                <w:color w:val="000000" w:themeColor="text1"/>
                <w:lang w:val="es-ES_tradnl"/>
              </w:rPr>
            </w:pPr>
          </w:p>
        </w:tc>
      </w:tr>
      <w:tr w:rsidR="005C6767" w:rsidRPr="00902415" w14:paraId="5ABE83DF" w14:textId="77777777" w:rsidTr="005C6767">
        <w:trPr>
          <w:trHeight w:val="202"/>
        </w:trPr>
        <w:tc>
          <w:tcPr>
            <w:tcW w:w="1647" w:type="dxa"/>
            <w:vMerge/>
          </w:tcPr>
          <w:p w14:paraId="45DC8F48" w14:textId="77777777" w:rsidR="005C6767" w:rsidRPr="00902415" w:rsidRDefault="005C6767" w:rsidP="00B961D1">
            <w:pPr>
              <w:spacing w:line="276" w:lineRule="auto"/>
              <w:rPr>
                <w:rFonts w:ascii="Arial" w:hAnsi="Arial" w:cs="Arial"/>
                <w:b/>
                <w:color w:val="000000" w:themeColor="text1"/>
                <w:lang w:val="es-ES_tradnl"/>
              </w:rPr>
            </w:pPr>
          </w:p>
        </w:tc>
        <w:tc>
          <w:tcPr>
            <w:tcW w:w="2322" w:type="dxa"/>
          </w:tcPr>
          <w:p w14:paraId="3971A395" w14:textId="4BC51160" w:rsidR="005C6767" w:rsidRPr="00902415" w:rsidRDefault="005C6767" w:rsidP="00B961D1">
            <w:pPr>
              <w:spacing w:line="276" w:lineRule="auto"/>
              <w:rPr>
                <w:rFonts w:ascii="Arial" w:hAnsi="Arial" w:cs="Arial"/>
                <w:i/>
                <w:color w:val="000000" w:themeColor="text1"/>
                <w:lang w:val="es-ES_tradnl"/>
              </w:rPr>
            </w:pPr>
            <w:r>
              <w:rPr>
                <w:rFonts w:ascii="Arial" w:hAnsi="Arial" w:cs="Arial"/>
                <w:i/>
                <w:color w:val="000000" w:themeColor="text1"/>
                <w:lang w:val="es-ES_tradnl"/>
              </w:rPr>
              <w:t>Viudo</w:t>
            </w:r>
          </w:p>
        </w:tc>
        <w:tc>
          <w:tcPr>
            <w:tcW w:w="1843" w:type="dxa"/>
          </w:tcPr>
          <w:p w14:paraId="579D7095" w14:textId="5CF4682E" w:rsidR="005C6767" w:rsidRPr="00902415" w:rsidRDefault="005C6767" w:rsidP="00B961D1">
            <w:pPr>
              <w:spacing w:line="276" w:lineRule="auto"/>
              <w:jc w:val="center"/>
              <w:rPr>
                <w:rFonts w:ascii="Arial" w:hAnsi="Arial" w:cs="Arial"/>
                <w:color w:val="000000" w:themeColor="text1"/>
                <w:lang w:val="es-ES_tradnl"/>
              </w:rPr>
            </w:pPr>
          </w:p>
        </w:tc>
        <w:tc>
          <w:tcPr>
            <w:tcW w:w="1297" w:type="dxa"/>
          </w:tcPr>
          <w:p w14:paraId="4DF4DBB8" w14:textId="6B05EA24" w:rsidR="005C6767" w:rsidRPr="00902415" w:rsidRDefault="005C6767" w:rsidP="00B961D1">
            <w:pPr>
              <w:spacing w:line="276" w:lineRule="auto"/>
              <w:jc w:val="center"/>
              <w:rPr>
                <w:rFonts w:ascii="Arial" w:hAnsi="Arial" w:cs="Arial"/>
                <w:color w:val="000000" w:themeColor="text1"/>
                <w:lang w:val="es-ES_tradnl"/>
              </w:rPr>
            </w:pPr>
          </w:p>
        </w:tc>
        <w:tc>
          <w:tcPr>
            <w:tcW w:w="1134" w:type="dxa"/>
            <w:vMerge/>
          </w:tcPr>
          <w:p w14:paraId="459E08A5" w14:textId="77777777" w:rsidR="005C6767" w:rsidRPr="00902415" w:rsidRDefault="005C6767" w:rsidP="00B961D1">
            <w:pPr>
              <w:spacing w:line="276" w:lineRule="auto"/>
              <w:jc w:val="center"/>
              <w:rPr>
                <w:rFonts w:ascii="Arial" w:hAnsi="Arial" w:cs="Arial"/>
                <w:color w:val="000000" w:themeColor="text1"/>
                <w:lang w:val="es-ES_tradnl"/>
              </w:rPr>
            </w:pPr>
          </w:p>
        </w:tc>
      </w:tr>
      <w:tr w:rsidR="005C6767" w:rsidRPr="00902415" w14:paraId="68A8AF75" w14:textId="77777777" w:rsidTr="005C6767">
        <w:trPr>
          <w:trHeight w:val="198"/>
        </w:trPr>
        <w:tc>
          <w:tcPr>
            <w:tcW w:w="1647" w:type="dxa"/>
            <w:vMerge/>
          </w:tcPr>
          <w:p w14:paraId="59D5EB5C" w14:textId="77777777" w:rsidR="005C6767" w:rsidRPr="00902415" w:rsidRDefault="005C6767" w:rsidP="00B961D1">
            <w:pPr>
              <w:spacing w:line="276" w:lineRule="auto"/>
              <w:rPr>
                <w:rFonts w:ascii="Arial" w:hAnsi="Arial" w:cs="Arial"/>
                <w:b/>
                <w:color w:val="000000" w:themeColor="text1"/>
                <w:lang w:val="es-ES_tradnl"/>
              </w:rPr>
            </w:pPr>
          </w:p>
        </w:tc>
        <w:tc>
          <w:tcPr>
            <w:tcW w:w="2322" w:type="dxa"/>
          </w:tcPr>
          <w:p w14:paraId="7EB31118" w14:textId="2B2564D6" w:rsidR="005C6767" w:rsidRPr="00902415" w:rsidRDefault="005C6767" w:rsidP="00B961D1">
            <w:pPr>
              <w:spacing w:line="276" w:lineRule="auto"/>
              <w:rPr>
                <w:rFonts w:ascii="Arial" w:hAnsi="Arial" w:cs="Arial"/>
                <w:color w:val="000000" w:themeColor="text1"/>
                <w:lang w:val="es-ES_tradnl"/>
              </w:rPr>
            </w:pPr>
            <w:r>
              <w:rPr>
                <w:rFonts w:ascii="Arial" w:hAnsi="Arial" w:cs="Arial"/>
                <w:color w:val="000000" w:themeColor="text1"/>
                <w:lang w:val="es-ES_tradnl"/>
              </w:rPr>
              <w:t>Divorciado</w:t>
            </w:r>
          </w:p>
        </w:tc>
        <w:tc>
          <w:tcPr>
            <w:tcW w:w="1843" w:type="dxa"/>
          </w:tcPr>
          <w:p w14:paraId="36A3BC68" w14:textId="6401A2F6" w:rsidR="005C6767" w:rsidRPr="00902415" w:rsidRDefault="005C6767" w:rsidP="00B961D1">
            <w:pPr>
              <w:spacing w:line="276" w:lineRule="auto"/>
              <w:jc w:val="center"/>
              <w:rPr>
                <w:rFonts w:ascii="Arial" w:hAnsi="Arial" w:cs="Arial"/>
                <w:color w:val="000000" w:themeColor="text1"/>
                <w:lang w:val="es-ES_tradnl"/>
              </w:rPr>
            </w:pPr>
          </w:p>
        </w:tc>
        <w:tc>
          <w:tcPr>
            <w:tcW w:w="1297" w:type="dxa"/>
          </w:tcPr>
          <w:p w14:paraId="427FB0D5" w14:textId="274D855A" w:rsidR="005C6767" w:rsidRPr="00902415" w:rsidRDefault="005C6767" w:rsidP="00B961D1">
            <w:pPr>
              <w:spacing w:line="276" w:lineRule="auto"/>
              <w:jc w:val="center"/>
              <w:rPr>
                <w:rFonts w:ascii="Arial" w:hAnsi="Arial" w:cs="Arial"/>
                <w:color w:val="000000" w:themeColor="text1"/>
                <w:lang w:val="es-ES_tradnl"/>
              </w:rPr>
            </w:pPr>
          </w:p>
        </w:tc>
        <w:tc>
          <w:tcPr>
            <w:tcW w:w="1134" w:type="dxa"/>
            <w:vMerge/>
          </w:tcPr>
          <w:p w14:paraId="37AFA70F" w14:textId="77777777" w:rsidR="005C6767" w:rsidRPr="00902415" w:rsidRDefault="005C6767" w:rsidP="00B961D1">
            <w:pPr>
              <w:spacing w:line="276" w:lineRule="auto"/>
              <w:rPr>
                <w:rFonts w:ascii="Arial" w:hAnsi="Arial" w:cs="Arial"/>
                <w:color w:val="000000" w:themeColor="text1"/>
                <w:lang w:val="es-ES_tradnl"/>
              </w:rPr>
            </w:pPr>
          </w:p>
        </w:tc>
      </w:tr>
    </w:tbl>
    <w:p w14:paraId="538161D2" w14:textId="2E24A3FB" w:rsidR="00207F72" w:rsidRDefault="00207F72" w:rsidP="00207F72">
      <w:pPr>
        <w:pStyle w:val="Prrafodelista"/>
        <w:spacing w:line="276" w:lineRule="auto"/>
        <w:ind w:left="1800"/>
        <w:jc w:val="both"/>
        <w:rPr>
          <w:rFonts w:ascii="Arial" w:hAnsi="Arial" w:cs="Arial"/>
        </w:rPr>
      </w:pPr>
    </w:p>
    <w:p w14:paraId="4EB39C57" w14:textId="09745E80" w:rsidR="00DA1843" w:rsidRPr="00207F72" w:rsidRDefault="00DA1843" w:rsidP="00DA1843">
      <w:pPr>
        <w:pStyle w:val="Prrafodelista"/>
        <w:numPr>
          <w:ilvl w:val="2"/>
          <w:numId w:val="5"/>
        </w:numPr>
        <w:spacing w:line="276" w:lineRule="auto"/>
        <w:jc w:val="both"/>
        <w:rPr>
          <w:rFonts w:ascii="Arial" w:hAnsi="Arial" w:cs="Arial"/>
          <w:b/>
          <w:bCs/>
        </w:rPr>
      </w:pPr>
      <w:r w:rsidRPr="00DA1843">
        <w:rPr>
          <w:rFonts w:ascii="Arial" w:hAnsi="Arial" w:cs="Arial"/>
          <w:b/>
          <w:bCs/>
        </w:rPr>
        <w:t>Análisis estadístico</w:t>
      </w:r>
    </w:p>
    <w:p w14:paraId="6C6E64D7" w14:textId="77777777" w:rsidR="00207F72" w:rsidRDefault="00207F72" w:rsidP="00207F72">
      <w:pPr>
        <w:pStyle w:val="Prrafodelista"/>
        <w:spacing w:line="276" w:lineRule="auto"/>
        <w:ind w:left="1800"/>
        <w:rPr>
          <w:rFonts w:ascii="Arial" w:hAnsi="Arial" w:cs="Arial"/>
          <w:b/>
          <w:bCs/>
        </w:rPr>
      </w:pPr>
    </w:p>
    <w:p w14:paraId="3C89514F" w14:textId="6C257DBB" w:rsidR="005C6767" w:rsidRPr="005C6767" w:rsidRDefault="005C6767" w:rsidP="005C6767">
      <w:pPr>
        <w:pStyle w:val="Prrafodelista"/>
        <w:spacing w:line="276" w:lineRule="auto"/>
        <w:ind w:left="1440"/>
        <w:jc w:val="both"/>
        <w:rPr>
          <w:rFonts w:ascii="Arial" w:hAnsi="Arial" w:cs="Arial"/>
        </w:rPr>
      </w:pPr>
      <w:r w:rsidRPr="005C6767">
        <w:rPr>
          <w:rFonts w:ascii="Arial" w:hAnsi="Arial" w:cs="Arial"/>
        </w:rPr>
        <w:lastRenderedPageBreak/>
        <w:t xml:space="preserve">El </w:t>
      </w:r>
      <w:r w:rsidRPr="005C6767">
        <w:rPr>
          <w:rFonts w:ascii="Arial" w:hAnsi="Arial" w:cs="Arial"/>
        </w:rPr>
        <w:t>análisis</w:t>
      </w:r>
      <w:r w:rsidRPr="005C6767">
        <w:rPr>
          <w:rFonts w:ascii="Arial" w:hAnsi="Arial" w:cs="Arial"/>
        </w:rPr>
        <w:t xml:space="preserve"> de los datos incluye componentes descriptivos e inferenciales, de acuerdo con el tipo de variables, estimando proporciones, promedios y, en algunos casos en los indicadores relacionados con </w:t>
      </w:r>
      <w:r w:rsidRPr="005C6767">
        <w:rPr>
          <w:rFonts w:ascii="Arial" w:hAnsi="Arial" w:cs="Arial"/>
        </w:rPr>
        <w:t>situación</w:t>
      </w:r>
      <w:r w:rsidRPr="005C6767">
        <w:rPr>
          <w:rFonts w:ascii="Arial" w:hAnsi="Arial" w:cs="Arial"/>
        </w:rPr>
        <w:t xml:space="preserve"> nutricional por </w:t>
      </w:r>
      <w:r w:rsidRPr="005C6767">
        <w:rPr>
          <w:rFonts w:ascii="Arial" w:hAnsi="Arial" w:cs="Arial"/>
        </w:rPr>
        <w:t>antropometría</w:t>
      </w:r>
      <w:r>
        <w:rPr>
          <w:rFonts w:ascii="Arial" w:hAnsi="Arial" w:cs="Arial"/>
        </w:rPr>
        <w:t xml:space="preserve">, </w:t>
      </w:r>
      <w:r w:rsidRPr="005C6767">
        <w:rPr>
          <w:rFonts w:ascii="Arial" w:hAnsi="Arial" w:cs="Arial"/>
        </w:rPr>
        <w:t xml:space="preserve">medias y percentiles, </w:t>
      </w:r>
      <w:r w:rsidRPr="005C6767">
        <w:rPr>
          <w:rFonts w:ascii="Arial" w:hAnsi="Arial" w:cs="Arial"/>
        </w:rPr>
        <w:t>así</w:t>
      </w:r>
      <w:r w:rsidRPr="005C6767">
        <w:rPr>
          <w:rFonts w:ascii="Arial" w:hAnsi="Arial" w:cs="Arial"/>
        </w:rPr>
        <w:t xml:space="preserve">́ como medianas para lactancia materna. Las estimaciones consideraran los factores de </w:t>
      </w:r>
      <w:r w:rsidRPr="005C6767">
        <w:rPr>
          <w:rFonts w:ascii="Arial" w:hAnsi="Arial" w:cs="Arial"/>
        </w:rPr>
        <w:t>expansión</w:t>
      </w:r>
      <w:r w:rsidRPr="005C6767">
        <w:rPr>
          <w:rFonts w:ascii="Arial" w:hAnsi="Arial" w:cs="Arial"/>
        </w:rPr>
        <w:t xml:space="preserve"> para dar cuenta de los efectos relacionados con el muestreo por etapas y las probabilidades diferenciales de </w:t>
      </w:r>
      <w:r w:rsidRPr="005C6767">
        <w:rPr>
          <w:rFonts w:ascii="Arial" w:hAnsi="Arial" w:cs="Arial"/>
        </w:rPr>
        <w:t>selección</w:t>
      </w:r>
      <w:r w:rsidRPr="005C6767">
        <w:rPr>
          <w:rFonts w:ascii="Arial" w:hAnsi="Arial" w:cs="Arial"/>
        </w:rPr>
        <w:t xml:space="preserve">. </w:t>
      </w:r>
      <w:r>
        <w:rPr>
          <w:rFonts w:ascii="Arial" w:hAnsi="Arial" w:cs="Arial"/>
        </w:rPr>
        <w:t xml:space="preserve"> </w:t>
      </w:r>
      <w:r w:rsidRPr="005C6767">
        <w:rPr>
          <w:rFonts w:ascii="Arial" w:hAnsi="Arial" w:cs="Arial"/>
        </w:rPr>
        <w:t xml:space="preserve">Para la </w:t>
      </w:r>
      <w:r w:rsidRPr="005C6767">
        <w:rPr>
          <w:rFonts w:ascii="Arial" w:hAnsi="Arial" w:cs="Arial"/>
        </w:rPr>
        <w:t>presentación</w:t>
      </w:r>
      <w:r w:rsidRPr="005C6767">
        <w:rPr>
          <w:rFonts w:ascii="Arial" w:hAnsi="Arial" w:cs="Arial"/>
        </w:rPr>
        <w:t xml:space="preserve"> de los datos se </w:t>
      </w:r>
      <w:r w:rsidRPr="005C6767">
        <w:rPr>
          <w:rFonts w:ascii="Arial" w:hAnsi="Arial" w:cs="Arial"/>
        </w:rPr>
        <w:t>construirán</w:t>
      </w:r>
      <w:r w:rsidRPr="005C6767">
        <w:rPr>
          <w:rFonts w:ascii="Arial" w:hAnsi="Arial" w:cs="Arial"/>
        </w:rPr>
        <w:t xml:space="preserve"> tablas con las distribuciones de frecuencia y </w:t>
      </w:r>
      <w:r w:rsidRPr="005C6767">
        <w:rPr>
          <w:rFonts w:ascii="Arial" w:hAnsi="Arial" w:cs="Arial"/>
        </w:rPr>
        <w:t>graficas</w:t>
      </w:r>
      <w:r w:rsidRPr="005C6767">
        <w:rPr>
          <w:rFonts w:ascii="Arial" w:hAnsi="Arial" w:cs="Arial"/>
        </w:rPr>
        <w:t xml:space="preserve"> de acuerdo con la relevancia, </w:t>
      </w:r>
      <w:r w:rsidRPr="005C6767">
        <w:rPr>
          <w:rFonts w:ascii="Arial" w:hAnsi="Arial" w:cs="Arial"/>
        </w:rPr>
        <w:t>precisión</w:t>
      </w:r>
      <w:r w:rsidRPr="005C6767">
        <w:rPr>
          <w:rFonts w:ascii="Arial" w:hAnsi="Arial" w:cs="Arial"/>
        </w:rPr>
        <w:t xml:space="preserve"> y plan de </w:t>
      </w:r>
      <w:r w:rsidRPr="005C6767">
        <w:rPr>
          <w:rFonts w:ascii="Arial" w:hAnsi="Arial" w:cs="Arial"/>
        </w:rPr>
        <w:t>análisis</w:t>
      </w:r>
      <w:r w:rsidRPr="005C6767">
        <w:rPr>
          <w:rFonts w:ascii="Arial" w:hAnsi="Arial" w:cs="Arial"/>
        </w:rPr>
        <w:t xml:space="preserve"> de los datos. </w:t>
      </w:r>
    </w:p>
    <w:p w14:paraId="5C931481" w14:textId="6F51342E" w:rsidR="00082C9D" w:rsidRDefault="00082C9D" w:rsidP="00116816">
      <w:pPr>
        <w:pStyle w:val="Prrafodelista"/>
        <w:spacing w:line="276" w:lineRule="auto"/>
        <w:ind w:left="1440"/>
        <w:rPr>
          <w:rFonts w:ascii="Arial" w:hAnsi="Arial" w:cs="Arial"/>
          <w:b/>
          <w:bCs/>
        </w:rPr>
      </w:pPr>
    </w:p>
    <w:p w14:paraId="194BB1C3" w14:textId="4CA85C7C" w:rsidR="00F61DFB" w:rsidRPr="00FB39AA" w:rsidRDefault="00F61DFB" w:rsidP="00116816">
      <w:pPr>
        <w:pStyle w:val="Prrafodelista"/>
        <w:spacing w:line="276" w:lineRule="auto"/>
        <w:ind w:left="1440"/>
        <w:rPr>
          <w:rFonts w:ascii="Arial" w:hAnsi="Arial" w:cs="Arial"/>
          <w:b/>
          <w:bCs/>
        </w:rPr>
      </w:pPr>
    </w:p>
    <w:p w14:paraId="78A9A53E" w14:textId="68723D94" w:rsidR="00FB39AA" w:rsidRDefault="00FB39AA" w:rsidP="00116816">
      <w:pPr>
        <w:spacing w:line="276" w:lineRule="auto"/>
        <w:ind w:left="360"/>
        <w:rPr>
          <w:rFonts w:ascii="Arial" w:hAnsi="Arial" w:cs="Arial"/>
          <w:b/>
          <w:bCs/>
        </w:rPr>
      </w:pPr>
    </w:p>
    <w:p w14:paraId="01B148D0" w14:textId="49A68F1D" w:rsidR="004D0F5D" w:rsidRDefault="004D0F5D" w:rsidP="00116816">
      <w:pPr>
        <w:spacing w:line="276" w:lineRule="auto"/>
        <w:ind w:left="360"/>
        <w:rPr>
          <w:rFonts w:ascii="Arial" w:hAnsi="Arial" w:cs="Arial"/>
          <w:b/>
          <w:bCs/>
        </w:rPr>
      </w:pPr>
    </w:p>
    <w:p w14:paraId="15CD32B7" w14:textId="7C1F4E86" w:rsidR="004D0F5D" w:rsidRDefault="004D0F5D" w:rsidP="00116816">
      <w:pPr>
        <w:spacing w:line="276" w:lineRule="auto"/>
        <w:ind w:left="360"/>
        <w:rPr>
          <w:rFonts w:ascii="Arial" w:hAnsi="Arial" w:cs="Arial"/>
          <w:b/>
          <w:bCs/>
        </w:rPr>
      </w:pPr>
    </w:p>
    <w:p w14:paraId="581465C9" w14:textId="2191BAA5" w:rsidR="004D0F5D" w:rsidRDefault="004D0F5D" w:rsidP="00116816">
      <w:pPr>
        <w:spacing w:line="276" w:lineRule="auto"/>
        <w:ind w:left="360"/>
        <w:rPr>
          <w:rFonts w:ascii="Arial" w:hAnsi="Arial" w:cs="Arial"/>
          <w:b/>
          <w:bCs/>
        </w:rPr>
      </w:pPr>
    </w:p>
    <w:p w14:paraId="6EB2119F" w14:textId="405AFE1E" w:rsidR="004D0F5D" w:rsidRDefault="004D0F5D" w:rsidP="00116816">
      <w:pPr>
        <w:spacing w:line="276" w:lineRule="auto"/>
        <w:ind w:left="360"/>
        <w:rPr>
          <w:rFonts w:ascii="Arial" w:hAnsi="Arial" w:cs="Arial"/>
          <w:b/>
          <w:bCs/>
        </w:rPr>
      </w:pPr>
    </w:p>
    <w:p w14:paraId="7DD39A63" w14:textId="39D6D1D5" w:rsidR="004D0F5D" w:rsidRDefault="004D0F5D" w:rsidP="00116816">
      <w:pPr>
        <w:spacing w:line="276" w:lineRule="auto"/>
        <w:ind w:left="360"/>
        <w:rPr>
          <w:rFonts w:ascii="Arial" w:hAnsi="Arial" w:cs="Arial"/>
          <w:b/>
          <w:bCs/>
        </w:rPr>
      </w:pPr>
    </w:p>
    <w:p w14:paraId="013CBA9D" w14:textId="11CFD189" w:rsidR="004D0F5D" w:rsidRDefault="004D0F5D" w:rsidP="00116816">
      <w:pPr>
        <w:spacing w:line="276" w:lineRule="auto"/>
        <w:ind w:left="360"/>
        <w:rPr>
          <w:rFonts w:ascii="Arial" w:hAnsi="Arial" w:cs="Arial"/>
          <w:b/>
          <w:bCs/>
        </w:rPr>
      </w:pPr>
    </w:p>
    <w:p w14:paraId="6CA62698" w14:textId="3D2398E8" w:rsidR="004D0F5D" w:rsidRDefault="004D0F5D" w:rsidP="00116816">
      <w:pPr>
        <w:spacing w:line="276" w:lineRule="auto"/>
        <w:ind w:left="360"/>
        <w:rPr>
          <w:rFonts w:ascii="Arial" w:hAnsi="Arial" w:cs="Arial"/>
          <w:b/>
          <w:bCs/>
        </w:rPr>
      </w:pPr>
    </w:p>
    <w:p w14:paraId="19ADCBEF" w14:textId="3B754686" w:rsidR="004D0F5D" w:rsidRDefault="004D0F5D" w:rsidP="00116816">
      <w:pPr>
        <w:spacing w:line="276" w:lineRule="auto"/>
        <w:ind w:left="360"/>
        <w:rPr>
          <w:rFonts w:ascii="Arial" w:hAnsi="Arial" w:cs="Arial"/>
          <w:b/>
          <w:bCs/>
        </w:rPr>
      </w:pPr>
    </w:p>
    <w:p w14:paraId="1D1F4D16" w14:textId="54DD06A1" w:rsidR="004D0F5D" w:rsidRDefault="004D0F5D" w:rsidP="00116816">
      <w:pPr>
        <w:spacing w:line="276" w:lineRule="auto"/>
        <w:ind w:left="360"/>
        <w:rPr>
          <w:rFonts w:ascii="Arial" w:hAnsi="Arial" w:cs="Arial"/>
          <w:b/>
          <w:bCs/>
        </w:rPr>
      </w:pPr>
    </w:p>
    <w:p w14:paraId="3E542CD3" w14:textId="3E48686E" w:rsidR="004D0F5D" w:rsidRDefault="004D0F5D" w:rsidP="00116816">
      <w:pPr>
        <w:spacing w:line="276" w:lineRule="auto"/>
        <w:ind w:left="360"/>
        <w:rPr>
          <w:rFonts w:ascii="Arial" w:hAnsi="Arial" w:cs="Arial"/>
          <w:b/>
          <w:bCs/>
        </w:rPr>
      </w:pPr>
    </w:p>
    <w:p w14:paraId="7ADB0C43" w14:textId="40727168" w:rsidR="004D0F5D" w:rsidRDefault="004D0F5D" w:rsidP="00116816">
      <w:pPr>
        <w:spacing w:line="276" w:lineRule="auto"/>
        <w:ind w:left="360"/>
        <w:rPr>
          <w:rFonts w:ascii="Arial" w:hAnsi="Arial" w:cs="Arial"/>
          <w:b/>
          <w:bCs/>
        </w:rPr>
      </w:pPr>
    </w:p>
    <w:p w14:paraId="0175816B" w14:textId="13F2A929" w:rsidR="004D0F5D" w:rsidRDefault="004D0F5D" w:rsidP="00116816">
      <w:pPr>
        <w:spacing w:line="276" w:lineRule="auto"/>
        <w:ind w:left="360"/>
        <w:rPr>
          <w:rFonts w:ascii="Arial" w:hAnsi="Arial" w:cs="Arial"/>
          <w:b/>
          <w:bCs/>
        </w:rPr>
      </w:pPr>
    </w:p>
    <w:p w14:paraId="5F5041B7" w14:textId="24F5FB30" w:rsidR="004D0F5D" w:rsidRDefault="004D0F5D" w:rsidP="00116816">
      <w:pPr>
        <w:spacing w:line="276" w:lineRule="auto"/>
        <w:ind w:left="360"/>
        <w:rPr>
          <w:rFonts w:ascii="Arial" w:hAnsi="Arial" w:cs="Arial"/>
          <w:b/>
          <w:bCs/>
        </w:rPr>
      </w:pPr>
    </w:p>
    <w:p w14:paraId="0BB2193D" w14:textId="4A7EE07F" w:rsidR="004D0F5D" w:rsidRDefault="004D0F5D" w:rsidP="00116816">
      <w:pPr>
        <w:spacing w:line="276" w:lineRule="auto"/>
        <w:ind w:left="360"/>
        <w:rPr>
          <w:rFonts w:ascii="Arial" w:hAnsi="Arial" w:cs="Arial"/>
          <w:b/>
          <w:bCs/>
        </w:rPr>
      </w:pPr>
    </w:p>
    <w:p w14:paraId="00774FD7" w14:textId="7C3EAD90" w:rsidR="004D0F5D" w:rsidRDefault="004D0F5D" w:rsidP="00116816">
      <w:pPr>
        <w:spacing w:line="276" w:lineRule="auto"/>
        <w:ind w:left="360"/>
        <w:rPr>
          <w:rFonts w:ascii="Arial" w:hAnsi="Arial" w:cs="Arial"/>
          <w:b/>
          <w:bCs/>
        </w:rPr>
      </w:pPr>
    </w:p>
    <w:p w14:paraId="0B9571F1" w14:textId="7F40D688" w:rsidR="004D0F5D" w:rsidRDefault="004D0F5D" w:rsidP="00116816">
      <w:pPr>
        <w:spacing w:line="276" w:lineRule="auto"/>
        <w:ind w:left="360"/>
        <w:rPr>
          <w:rFonts w:ascii="Arial" w:hAnsi="Arial" w:cs="Arial"/>
          <w:b/>
          <w:bCs/>
        </w:rPr>
      </w:pPr>
    </w:p>
    <w:p w14:paraId="75731125" w14:textId="5A65AE74" w:rsidR="004D0F5D" w:rsidRDefault="004D0F5D" w:rsidP="00116816">
      <w:pPr>
        <w:spacing w:line="276" w:lineRule="auto"/>
        <w:ind w:left="360"/>
        <w:rPr>
          <w:rFonts w:ascii="Arial" w:hAnsi="Arial" w:cs="Arial"/>
          <w:b/>
          <w:bCs/>
        </w:rPr>
      </w:pPr>
    </w:p>
    <w:p w14:paraId="09E27548" w14:textId="4FB9F62A" w:rsidR="004D0F5D" w:rsidRDefault="004D0F5D" w:rsidP="00116816">
      <w:pPr>
        <w:spacing w:line="276" w:lineRule="auto"/>
        <w:ind w:left="360"/>
        <w:rPr>
          <w:rFonts w:ascii="Arial" w:hAnsi="Arial" w:cs="Arial"/>
          <w:b/>
          <w:bCs/>
        </w:rPr>
      </w:pPr>
    </w:p>
    <w:p w14:paraId="2C258D24" w14:textId="37A4566D" w:rsidR="004D0F5D" w:rsidRDefault="004D0F5D" w:rsidP="00116816">
      <w:pPr>
        <w:spacing w:line="276" w:lineRule="auto"/>
        <w:ind w:left="360"/>
        <w:rPr>
          <w:rFonts w:ascii="Arial" w:hAnsi="Arial" w:cs="Arial"/>
          <w:b/>
          <w:bCs/>
        </w:rPr>
      </w:pPr>
    </w:p>
    <w:p w14:paraId="36945DDA" w14:textId="74E14E42" w:rsidR="004D0F5D" w:rsidRDefault="004D0F5D" w:rsidP="00116816">
      <w:pPr>
        <w:spacing w:line="276" w:lineRule="auto"/>
        <w:ind w:left="360"/>
        <w:rPr>
          <w:rFonts w:ascii="Arial" w:hAnsi="Arial" w:cs="Arial"/>
          <w:b/>
          <w:bCs/>
        </w:rPr>
      </w:pPr>
    </w:p>
    <w:p w14:paraId="0284208F" w14:textId="21E1B4B0" w:rsidR="004D0F5D" w:rsidRDefault="004D0F5D" w:rsidP="00116816">
      <w:pPr>
        <w:spacing w:line="276" w:lineRule="auto"/>
        <w:ind w:left="360"/>
        <w:rPr>
          <w:rFonts w:ascii="Arial" w:hAnsi="Arial" w:cs="Arial"/>
          <w:b/>
          <w:bCs/>
        </w:rPr>
      </w:pPr>
    </w:p>
    <w:p w14:paraId="6ADD9A41" w14:textId="5273AA0C" w:rsidR="004D0F5D" w:rsidRDefault="004D0F5D" w:rsidP="00116816">
      <w:pPr>
        <w:spacing w:line="276" w:lineRule="auto"/>
        <w:ind w:left="360"/>
        <w:rPr>
          <w:rFonts w:ascii="Arial" w:hAnsi="Arial" w:cs="Arial"/>
          <w:b/>
          <w:bCs/>
        </w:rPr>
      </w:pPr>
    </w:p>
    <w:p w14:paraId="14A475BB" w14:textId="0C17529C" w:rsidR="004D0F5D" w:rsidRDefault="004D0F5D" w:rsidP="00116816">
      <w:pPr>
        <w:spacing w:line="276" w:lineRule="auto"/>
        <w:ind w:left="360"/>
        <w:rPr>
          <w:rFonts w:ascii="Arial" w:hAnsi="Arial" w:cs="Arial"/>
          <w:b/>
          <w:bCs/>
        </w:rPr>
      </w:pPr>
    </w:p>
    <w:p w14:paraId="75C8E231" w14:textId="369A627E" w:rsidR="005E261C" w:rsidRDefault="005E261C" w:rsidP="00116816">
      <w:pPr>
        <w:spacing w:line="276" w:lineRule="auto"/>
        <w:ind w:left="360"/>
        <w:rPr>
          <w:rFonts w:ascii="Arial" w:hAnsi="Arial" w:cs="Arial"/>
          <w:b/>
          <w:bCs/>
        </w:rPr>
      </w:pPr>
    </w:p>
    <w:p w14:paraId="5BC15CCE" w14:textId="24122D4B" w:rsidR="005E261C" w:rsidRDefault="005E261C" w:rsidP="00116816">
      <w:pPr>
        <w:spacing w:line="276" w:lineRule="auto"/>
        <w:ind w:left="360"/>
        <w:rPr>
          <w:rFonts w:ascii="Arial" w:hAnsi="Arial" w:cs="Arial"/>
          <w:b/>
          <w:bCs/>
        </w:rPr>
      </w:pPr>
    </w:p>
    <w:p w14:paraId="686063A5" w14:textId="54DBA322" w:rsidR="005E261C" w:rsidRDefault="005E261C" w:rsidP="00116816">
      <w:pPr>
        <w:spacing w:line="276" w:lineRule="auto"/>
        <w:ind w:left="360"/>
        <w:rPr>
          <w:rFonts w:ascii="Arial" w:hAnsi="Arial" w:cs="Arial"/>
          <w:b/>
          <w:bCs/>
        </w:rPr>
      </w:pPr>
    </w:p>
    <w:p w14:paraId="759D0367" w14:textId="23987EFB" w:rsidR="005E261C" w:rsidRDefault="005E261C" w:rsidP="00AF4DD9">
      <w:pPr>
        <w:spacing w:line="276" w:lineRule="auto"/>
        <w:rPr>
          <w:rFonts w:ascii="Arial" w:hAnsi="Arial" w:cs="Arial"/>
          <w:b/>
          <w:bCs/>
        </w:rPr>
      </w:pPr>
    </w:p>
    <w:p w14:paraId="2C4C20B4" w14:textId="7F8F51BC" w:rsidR="005E261C" w:rsidRDefault="005E261C" w:rsidP="00116816">
      <w:pPr>
        <w:spacing w:line="276" w:lineRule="auto"/>
        <w:ind w:left="360"/>
        <w:rPr>
          <w:rFonts w:ascii="Arial" w:hAnsi="Arial" w:cs="Arial"/>
          <w:b/>
          <w:bCs/>
        </w:rPr>
      </w:pPr>
    </w:p>
    <w:p w14:paraId="71AF6499" w14:textId="129EECE6" w:rsidR="005E261C" w:rsidRDefault="005E261C" w:rsidP="005E261C">
      <w:pPr>
        <w:spacing w:line="276" w:lineRule="auto"/>
        <w:jc w:val="center"/>
        <w:rPr>
          <w:rFonts w:ascii="Arial" w:hAnsi="Arial" w:cs="Arial"/>
          <w:b/>
          <w:bCs/>
        </w:rPr>
      </w:pPr>
      <w:r>
        <w:rPr>
          <w:rFonts w:ascii="Arial" w:hAnsi="Arial" w:cs="Arial"/>
          <w:b/>
          <w:bCs/>
        </w:rPr>
        <w:t>PARTE B. ENCUESTA DE SALUD MENTAL</w:t>
      </w:r>
    </w:p>
    <w:p w14:paraId="440A321F" w14:textId="77777777" w:rsidR="005E261C" w:rsidRPr="005E261C" w:rsidRDefault="005E261C" w:rsidP="005E261C">
      <w:pPr>
        <w:spacing w:line="276" w:lineRule="auto"/>
        <w:jc w:val="center"/>
        <w:rPr>
          <w:rFonts w:ascii="Arial" w:hAnsi="Arial" w:cs="Arial"/>
          <w:b/>
          <w:bCs/>
        </w:rPr>
      </w:pPr>
    </w:p>
    <w:p w14:paraId="70B33665" w14:textId="3FDE6115" w:rsidR="005E261C" w:rsidRDefault="005E261C" w:rsidP="007271B7">
      <w:pPr>
        <w:pStyle w:val="Prrafodelista"/>
        <w:numPr>
          <w:ilvl w:val="0"/>
          <w:numId w:val="5"/>
        </w:numPr>
        <w:spacing w:line="276" w:lineRule="auto"/>
        <w:rPr>
          <w:rFonts w:ascii="Arial" w:hAnsi="Arial" w:cs="Arial"/>
          <w:b/>
          <w:bCs/>
        </w:rPr>
      </w:pPr>
      <w:r w:rsidRPr="00E915E3">
        <w:rPr>
          <w:rFonts w:ascii="Arial" w:hAnsi="Arial" w:cs="Arial"/>
          <w:b/>
          <w:bCs/>
        </w:rPr>
        <w:t>DISEÑO DE LA OPERACIÓN ESTADISTICA</w:t>
      </w:r>
    </w:p>
    <w:p w14:paraId="513F375F" w14:textId="77777777" w:rsidR="007271B7" w:rsidRDefault="007271B7" w:rsidP="00F61DFB">
      <w:pPr>
        <w:pStyle w:val="Prrafodelista"/>
        <w:spacing w:line="276" w:lineRule="auto"/>
        <w:rPr>
          <w:rFonts w:ascii="Arial" w:hAnsi="Arial" w:cs="Arial"/>
          <w:b/>
          <w:bCs/>
        </w:rPr>
      </w:pPr>
    </w:p>
    <w:p w14:paraId="263AB85B" w14:textId="1AD2E4BC" w:rsidR="005E261C" w:rsidRDefault="005E261C" w:rsidP="007271B7">
      <w:pPr>
        <w:pStyle w:val="Prrafodelista"/>
        <w:numPr>
          <w:ilvl w:val="1"/>
          <w:numId w:val="5"/>
        </w:numPr>
        <w:spacing w:line="276" w:lineRule="auto"/>
        <w:rPr>
          <w:rFonts w:ascii="Arial" w:hAnsi="Arial" w:cs="Arial"/>
          <w:b/>
          <w:bCs/>
        </w:rPr>
      </w:pPr>
      <w:r>
        <w:rPr>
          <w:rFonts w:ascii="Arial" w:hAnsi="Arial" w:cs="Arial"/>
          <w:b/>
          <w:bCs/>
        </w:rPr>
        <w:t>DISEÑO TEMATICO/METODOLÓGICO</w:t>
      </w:r>
    </w:p>
    <w:p w14:paraId="279DCF59" w14:textId="77777777" w:rsidR="005E261C" w:rsidRDefault="005E261C" w:rsidP="005E261C">
      <w:pPr>
        <w:pStyle w:val="Prrafodelista"/>
        <w:spacing w:line="276" w:lineRule="auto"/>
        <w:ind w:left="1440"/>
        <w:rPr>
          <w:rFonts w:ascii="Arial" w:hAnsi="Arial" w:cs="Arial"/>
          <w:b/>
          <w:bCs/>
        </w:rPr>
      </w:pPr>
    </w:p>
    <w:p w14:paraId="13A82CAE" w14:textId="77777777" w:rsidR="007271B7" w:rsidRPr="00FD490E" w:rsidRDefault="007271B7" w:rsidP="007271B7">
      <w:pPr>
        <w:spacing w:line="276" w:lineRule="auto"/>
        <w:ind w:left="720"/>
        <w:rPr>
          <w:rFonts w:ascii="Arial" w:hAnsi="Arial" w:cs="Arial"/>
          <w:b/>
          <w:bCs/>
        </w:rPr>
      </w:pPr>
      <w:r w:rsidRPr="00FD490E">
        <w:rPr>
          <w:rFonts w:ascii="Arial" w:hAnsi="Arial" w:cs="Arial"/>
          <w:b/>
          <w:bCs/>
        </w:rPr>
        <w:t xml:space="preserve">Tipo de estudio: </w:t>
      </w:r>
      <w:r>
        <w:rPr>
          <w:rFonts w:ascii="Arial" w:hAnsi="Arial" w:cs="Arial"/>
        </w:rPr>
        <w:t>O</w:t>
      </w:r>
      <w:r w:rsidRPr="00FD490E">
        <w:rPr>
          <w:rFonts w:ascii="Arial" w:hAnsi="Arial" w:cs="Arial"/>
        </w:rPr>
        <w:t>bservacional</w:t>
      </w:r>
      <w:r>
        <w:rPr>
          <w:rFonts w:ascii="Arial" w:hAnsi="Arial" w:cs="Arial"/>
        </w:rPr>
        <w:t>,</w:t>
      </w:r>
      <w:r w:rsidRPr="00FD490E">
        <w:rPr>
          <w:rFonts w:ascii="Arial" w:hAnsi="Arial" w:cs="Arial"/>
        </w:rPr>
        <w:t xml:space="preserve"> descriptivo</w:t>
      </w:r>
      <w:r>
        <w:rPr>
          <w:rFonts w:ascii="Arial" w:hAnsi="Arial" w:cs="Arial"/>
        </w:rPr>
        <w:t xml:space="preserve"> y </w:t>
      </w:r>
      <w:r w:rsidRPr="00FD490E">
        <w:rPr>
          <w:rFonts w:ascii="Arial" w:hAnsi="Arial" w:cs="Arial"/>
        </w:rPr>
        <w:t>transversal.</w:t>
      </w:r>
    </w:p>
    <w:p w14:paraId="6855C7E6" w14:textId="77777777" w:rsidR="005E261C" w:rsidRDefault="005E261C" w:rsidP="005E261C">
      <w:pPr>
        <w:pStyle w:val="Prrafodelista"/>
        <w:spacing w:line="276" w:lineRule="auto"/>
        <w:ind w:left="1440"/>
        <w:rPr>
          <w:rFonts w:ascii="Arial" w:hAnsi="Arial" w:cs="Arial"/>
          <w:b/>
          <w:bCs/>
        </w:rPr>
      </w:pPr>
    </w:p>
    <w:p w14:paraId="35BF31AF" w14:textId="35C6D01A" w:rsidR="005E261C" w:rsidRDefault="005E261C" w:rsidP="007271B7">
      <w:pPr>
        <w:pStyle w:val="Prrafodelista"/>
        <w:numPr>
          <w:ilvl w:val="2"/>
          <w:numId w:val="5"/>
        </w:numPr>
        <w:spacing w:line="276" w:lineRule="auto"/>
        <w:rPr>
          <w:rFonts w:ascii="Arial" w:hAnsi="Arial" w:cs="Arial"/>
          <w:b/>
          <w:bCs/>
        </w:rPr>
      </w:pPr>
      <w:r w:rsidRPr="00E915E3">
        <w:rPr>
          <w:rFonts w:ascii="Arial" w:hAnsi="Arial" w:cs="Arial"/>
          <w:b/>
          <w:bCs/>
        </w:rPr>
        <w:t xml:space="preserve">Objetivos </w:t>
      </w:r>
    </w:p>
    <w:p w14:paraId="30949D56" w14:textId="7E48D0F4" w:rsidR="007271B7" w:rsidRDefault="007271B7" w:rsidP="007271B7">
      <w:pPr>
        <w:pStyle w:val="Prrafodelista"/>
        <w:numPr>
          <w:ilvl w:val="3"/>
          <w:numId w:val="5"/>
        </w:numPr>
        <w:spacing w:line="276" w:lineRule="auto"/>
        <w:rPr>
          <w:rFonts w:ascii="Arial" w:hAnsi="Arial" w:cs="Arial"/>
          <w:b/>
          <w:bCs/>
        </w:rPr>
      </w:pPr>
      <w:r>
        <w:rPr>
          <w:rFonts w:ascii="Arial" w:hAnsi="Arial" w:cs="Arial"/>
          <w:b/>
          <w:bCs/>
        </w:rPr>
        <w:t xml:space="preserve"> Objetivo General</w:t>
      </w:r>
    </w:p>
    <w:p w14:paraId="4A851F0B" w14:textId="1283C7B1" w:rsidR="007271B7" w:rsidRDefault="007271B7" w:rsidP="007271B7">
      <w:pPr>
        <w:spacing w:line="276" w:lineRule="auto"/>
        <w:ind w:left="1440"/>
        <w:rPr>
          <w:rFonts w:ascii="Arial" w:hAnsi="Arial" w:cs="Arial"/>
        </w:rPr>
      </w:pPr>
      <w:r w:rsidRPr="007271B7">
        <w:rPr>
          <w:rFonts w:ascii="Arial" w:hAnsi="Arial" w:cs="Arial"/>
        </w:rPr>
        <w:t>Describir la situación de consumo de drogas licitas e ilícitas en</w:t>
      </w:r>
      <w:r w:rsidRPr="007271B7">
        <w:rPr>
          <w:rFonts w:ascii="Arial" w:hAnsi="Arial" w:cs="Arial"/>
        </w:rPr>
        <w:t xml:space="preserve"> </w:t>
      </w:r>
      <w:r w:rsidRPr="007271B7">
        <w:rPr>
          <w:rFonts w:ascii="Arial" w:hAnsi="Arial" w:cs="Arial"/>
        </w:rPr>
        <w:t xml:space="preserve">población entre 12 a 60 </w:t>
      </w:r>
      <w:r w:rsidRPr="007271B7">
        <w:rPr>
          <w:rFonts w:ascii="Arial" w:hAnsi="Arial" w:cs="Arial"/>
        </w:rPr>
        <w:t>años</w:t>
      </w:r>
      <w:r w:rsidRPr="007271B7">
        <w:rPr>
          <w:rFonts w:ascii="Arial" w:hAnsi="Arial" w:cs="Arial"/>
        </w:rPr>
        <w:t xml:space="preserve"> del municipio de Pereira</w:t>
      </w:r>
      <w:r>
        <w:rPr>
          <w:rFonts w:ascii="Arial" w:hAnsi="Arial" w:cs="Arial"/>
        </w:rPr>
        <w:t>.</w:t>
      </w:r>
    </w:p>
    <w:p w14:paraId="3ED10BB7" w14:textId="74BB48EA" w:rsidR="007271B7" w:rsidRDefault="007271B7" w:rsidP="007271B7">
      <w:pPr>
        <w:spacing w:line="276" w:lineRule="auto"/>
        <w:ind w:left="1440"/>
        <w:rPr>
          <w:rFonts w:ascii="Arial" w:hAnsi="Arial" w:cs="Arial"/>
        </w:rPr>
      </w:pPr>
    </w:p>
    <w:p w14:paraId="6EBB3A88" w14:textId="77777777" w:rsidR="004A6A68" w:rsidRDefault="007271B7" w:rsidP="004A6A68">
      <w:pPr>
        <w:pStyle w:val="Prrafodelista"/>
        <w:numPr>
          <w:ilvl w:val="3"/>
          <w:numId w:val="5"/>
        </w:numPr>
        <w:spacing w:line="276" w:lineRule="auto"/>
        <w:rPr>
          <w:rFonts w:ascii="Arial" w:hAnsi="Arial" w:cs="Arial"/>
          <w:b/>
          <w:bCs/>
        </w:rPr>
      </w:pPr>
      <w:r w:rsidRPr="007271B7">
        <w:rPr>
          <w:rFonts w:ascii="Arial" w:hAnsi="Arial" w:cs="Arial"/>
          <w:b/>
          <w:bCs/>
        </w:rPr>
        <w:t>Objetivos Específicos</w:t>
      </w:r>
    </w:p>
    <w:p w14:paraId="66FE4984" w14:textId="060A1B86" w:rsidR="004A6A68" w:rsidRPr="004A6A68" w:rsidRDefault="004A6A68" w:rsidP="004A6A68">
      <w:pPr>
        <w:spacing w:line="276" w:lineRule="auto"/>
        <w:ind w:left="1440"/>
        <w:rPr>
          <w:rFonts w:ascii="Arial" w:hAnsi="Arial" w:cs="Arial"/>
        </w:rPr>
      </w:pPr>
      <w:r w:rsidRPr="004A6A68">
        <w:rPr>
          <w:rFonts w:ascii="Arial" w:hAnsi="Arial" w:cs="Arial"/>
          <w:lang w:val="es-ES"/>
        </w:rPr>
        <w:t>-</w:t>
      </w:r>
      <w:r w:rsidRPr="004A6A68">
        <w:rPr>
          <w:rFonts w:ascii="Arial" w:hAnsi="Arial" w:cs="Arial"/>
        </w:rPr>
        <w:t xml:space="preserve">Determinar la prevalencia del consumo de sustancias psicoactivas: alguna vez en la vida, en los últimos 12 meses, en los últimos 30 días y el </w:t>
      </w:r>
      <w:r w:rsidR="004D098D" w:rsidRPr="004A6A68">
        <w:rPr>
          <w:rFonts w:ascii="Arial" w:hAnsi="Arial" w:cs="Arial"/>
        </w:rPr>
        <w:t>ex consumo</w:t>
      </w:r>
      <w:r w:rsidRPr="004A6A68">
        <w:rPr>
          <w:rFonts w:ascii="Arial" w:hAnsi="Arial" w:cs="Arial"/>
        </w:rPr>
        <w:t xml:space="preserve">.  </w:t>
      </w:r>
    </w:p>
    <w:p w14:paraId="64155924" w14:textId="77777777" w:rsidR="004A6A68" w:rsidRPr="004A6A68" w:rsidRDefault="004A6A68" w:rsidP="004A6A68">
      <w:pPr>
        <w:spacing w:line="276" w:lineRule="auto"/>
        <w:ind w:left="1440"/>
        <w:rPr>
          <w:rFonts w:ascii="Arial" w:hAnsi="Arial" w:cs="Arial"/>
        </w:rPr>
      </w:pPr>
    </w:p>
    <w:p w14:paraId="6BDE2701" w14:textId="1B2CF81C" w:rsidR="004A6A68" w:rsidRPr="004A6A68" w:rsidRDefault="004A6A68" w:rsidP="004A6A68">
      <w:pPr>
        <w:spacing w:line="276" w:lineRule="auto"/>
        <w:ind w:left="1440"/>
        <w:rPr>
          <w:rFonts w:ascii="Arial" w:hAnsi="Arial" w:cs="Arial"/>
        </w:rPr>
      </w:pPr>
      <w:r>
        <w:rPr>
          <w:rFonts w:ascii="Arial" w:hAnsi="Arial" w:cs="Arial"/>
        </w:rPr>
        <w:t>-</w:t>
      </w:r>
      <w:r w:rsidRPr="004A6A68">
        <w:rPr>
          <w:rFonts w:ascii="Arial" w:hAnsi="Arial" w:cs="Arial"/>
        </w:rPr>
        <w:t xml:space="preserve">Determinar las prevalencias del consumo de sustancias psicoactivas según características sociodemográficas: sexo, edad, ocupación, escolaridad, nivel socioeconómico y lugar de residencia. </w:t>
      </w:r>
    </w:p>
    <w:p w14:paraId="2CBCDC58" w14:textId="77777777" w:rsidR="004A6A68" w:rsidRPr="004A6A68" w:rsidRDefault="004A6A68" w:rsidP="004A6A68">
      <w:pPr>
        <w:spacing w:line="276" w:lineRule="auto"/>
        <w:ind w:left="1440"/>
        <w:rPr>
          <w:rFonts w:ascii="Arial" w:hAnsi="Arial" w:cs="Arial"/>
        </w:rPr>
      </w:pPr>
    </w:p>
    <w:p w14:paraId="3F2DDBAD" w14:textId="27370358" w:rsidR="004A6A68" w:rsidRPr="004A6A68" w:rsidRDefault="004A6A68" w:rsidP="004A6A68">
      <w:pPr>
        <w:spacing w:line="276" w:lineRule="auto"/>
        <w:ind w:left="1440"/>
        <w:rPr>
          <w:rFonts w:ascii="Arial" w:hAnsi="Arial" w:cs="Arial"/>
        </w:rPr>
      </w:pPr>
      <w:r>
        <w:rPr>
          <w:rFonts w:ascii="Arial" w:hAnsi="Arial" w:cs="Arial"/>
        </w:rPr>
        <w:t>-</w:t>
      </w:r>
      <w:r w:rsidRPr="004A6A68">
        <w:rPr>
          <w:rFonts w:ascii="Arial" w:hAnsi="Arial" w:cs="Arial"/>
        </w:rPr>
        <w:t>Describir los</w:t>
      </w:r>
      <w:r w:rsidRPr="004A6A68">
        <w:rPr>
          <w:rFonts w:ascii="Arial" w:hAnsi="Arial" w:cs="Arial"/>
        </w:rPr>
        <w:t xml:space="preserve"> patrones de consumo de las diversas sustancias.</w:t>
      </w:r>
    </w:p>
    <w:p w14:paraId="40783A32" w14:textId="77777777" w:rsidR="007271B7" w:rsidRDefault="007271B7" w:rsidP="007271B7">
      <w:pPr>
        <w:pStyle w:val="Prrafodelista"/>
        <w:spacing w:line="276" w:lineRule="auto"/>
        <w:ind w:left="1800"/>
        <w:rPr>
          <w:rFonts w:ascii="Arial" w:hAnsi="Arial" w:cs="Arial"/>
          <w:b/>
          <w:bCs/>
        </w:rPr>
      </w:pPr>
    </w:p>
    <w:p w14:paraId="02E1CA04" w14:textId="11CE37C3" w:rsidR="005E261C" w:rsidRDefault="005E261C" w:rsidP="007271B7">
      <w:pPr>
        <w:pStyle w:val="Prrafodelista"/>
        <w:numPr>
          <w:ilvl w:val="2"/>
          <w:numId w:val="5"/>
        </w:numPr>
        <w:spacing w:line="276" w:lineRule="auto"/>
        <w:rPr>
          <w:rFonts w:ascii="Arial" w:hAnsi="Arial" w:cs="Arial"/>
          <w:b/>
          <w:bCs/>
        </w:rPr>
      </w:pPr>
      <w:r>
        <w:rPr>
          <w:rFonts w:ascii="Arial" w:hAnsi="Arial" w:cs="Arial"/>
          <w:b/>
          <w:bCs/>
        </w:rPr>
        <w:t>Alcance</w:t>
      </w:r>
    </w:p>
    <w:p w14:paraId="2F3DE153" w14:textId="77777777" w:rsidR="00A84D6D" w:rsidRDefault="00A84D6D" w:rsidP="00A84D6D">
      <w:pPr>
        <w:pStyle w:val="Prrafodelista"/>
        <w:spacing w:line="276" w:lineRule="auto"/>
        <w:ind w:left="1800"/>
        <w:rPr>
          <w:rFonts w:ascii="Arial" w:hAnsi="Arial" w:cs="Arial"/>
          <w:b/>
          <w:bCs/>
        </w:rPr>
      </w:pPr>
    </w:p>
    <w:p w14:paraId="76C41349" w14:textId="4ACD4ED8" w:rsidR="006628A0" w:rsidRPr="004A6A68" w:rsidRDefault="007271B7" w:rsidP="004A6A68">
      <w:pPr>
        <w:pStyle w:val="Prrafodelista"/>
        <w:spacing w:line="276" w:lineRule="auto"/>
        <w:jc w:val="both"/>
        <w:rPr>
          <w:rFonts w:ascii="Arial" w:hAnsi="Arial" w:cs="Arial"/>
        </w:rPr>
      </w:pPr>
      <w:r w:rsidRPr="007271B7">
        <w:rPr>
          <w:rFonts w:ascii="Arial" w:hAnsi="Arial" w:cs="Arial"/>
        </w:rPr>
        <w:t xml:space="preserve">La Encuesta de </w:t>
      </w:r>
      <w:r>
        <w:rPr>
          <w:rFonts w:ascii="Arial" w:hAnsi="Arial" w:cs="Arial"/>
        </w:rPr>
        <w:t>salud mental con enfoque en el consumo de drogas licitas e ilícitas</w:t>
      </w:r>
      <w:r w:rsidRPr="007271B7">
        <w:rPr>
          <w:rFonts w:ascii="Arial" w:hAnsi="Arial" w:cs="Arial"/>
        </w:rPr>
        <w:t xml:space="preserve"> para el municipio de Pereira 2022, es una investigación que permite recolectar información sobre algunos de los determinantes estructurales, intermedios e individuales que en su mutua relación</w:t>
      </w:r>
      <w:r>
        <w:rPr>
          <w:rFonts w:ascii="Arial" w:hAnsi="Arial" w:cs="Arial"/>
        </w:rPr>
        <w:t xml:space="preserve"> establecen </w:t>
      </w:r>
      <w:r w:rsidR="006628A0">
        <w:rPr>
          <w:rFonts w:ascii="Arial" w:hAnsi="Arial" w:cs="Arial"/>
        </w:rPr>
        <w:t>una posible asociación y un patrón</w:t>
      </w:r>
      <w:r>
        <w:rPr>
          <w:rFonts w:ascii="Arial" w:hAnsi="Arial" w:cs="Arial"/>
        </w:rPr>
        <w:t xml:space="preserve"> con el consumo de drogas</w:t>
      </w:r>
      <w:r w:rsidRPr="007271B7">
        <w:rPr>
          <w:rFonts w:ascii="Arial" w:hAnsi="Arial" w:cs="Arial"/>
        </w:rPr>
        <w:t xml:space="preserve">. Los determinantes mencionados, para efectos del diseño técnico y operativo se plantearon en </w:t>
      </w:r>
      <w:r w:rsidR="004A6A68">
        <w:rPr>
          <w:rFonts w:ascii="Arial" w:hAnsi="Arial" w:cs="Arial"/>
        </w:rPr>
        <w:t>6</w:t>
      </w:r>
      <w:r w:rsidRPr="004A6A68">
        <w:rPr>
          <w:rFonts w:ascii="Arial" w:hAnsi="Arial" w:cs="Arial"/>
        </w:rPr>
        <w:t xml:space="preserve"> componentes temáticos</w:t>
      </w:r>
    </w:p>
    <w:p w14:paraId="0DD1F1EB" w14:textId="7A878306" w:rsidR="004A6A68" w:rsidRDefault="004A6A68" w:rsidP="006628A0">
      <w:pPr>
        <w:pStyle w:val="Prrafodelista"/>
        <w:spacing w:line="276" w:lineRule="auto"/>
        <w:jc w:val="both"/>
        <w:rPr>
          <w:rFonts w:ascii="Arial" w:hAnsi="Arial" w:cs="Arial"/>
        </w:rPr>
      </w:pPr>
    </w:p>
    <w:p w14:paraId="3BBA72D1" w14:textId="41569174" w:rsidR="004A6A68" w:rsidRDefault="004A6A68" w:rsidP="006628A0">
      <w:pPr>
        <w:pStyle w:val="Prrafodelista"/>
        <w:spacing w:line="276" w:lineRule="auto"/>
        <w:jc w:val="both"/>
        <w:rPr>
          <w:rFonts w:ascii="Arial" w:hAnsi="Arial" w:cs="Arial"/>
          <w:b/>
          <w:bCs/>
        </w:rPr>
      </w:pPr>
      <w:r w:rsidRPr="004A6A68">
        <w:rPr>
          <w:rFonts w:ascii="Arial" w:hAnsi="Arial" w:cs="Arial"/>
          <w:b/>
          <w:bCs/>
        </w:rPr>
        <w:t>-CARACTERISTICAS SOCIODEMOGRAFICAS</w:t>
      </w:r>
    </w:p>
    <w:p w14:paraId="3116F8F1" w14:textId="71651CDC" w:rsidR="004A6A68" w:rsidRPr="004A6A68" w:rsidRDefault="004A6A68" w:rsidP="006628A0">
      <w:pPr>
        <w:pStyle w:val="Prrafodelista"/>
        <w:spacing w:line="276" w:lineRule="auto"/>
        <w:jc w:val="both"/>
        <w:rPr>
          <w:rFonts w:ascii="Arial" w:hAnsi="Arial" w:cs="Arial"/>
        </w:rPr>
      </w:pPr>
      <w:r>
        <w:rPr>
          <w:rFonts w:ascii="Arial" w:hAnsi="Arial" w:cs="Arial"/>
        </w:rPr>
        <w:t>Dentro de este componente se encuentran variables sociodemográficas relacionadas a las características individuales, familiares y relacionadas con la vivienda.</w:t>
      </w:r>
    </w:p>
    <w:p w14:paraId="30719A93" w14:textId="77777777" w:rsidR="006628A0" w:rsidRDefault="006628A0" w:rsidP="006628A0">
      <w:pPr>
        <w:pStyle w:val="Prrafodelista"/>
        <w:spacing w:line="276" w:lineRule="auto"/>
        <w:jc w:val="both"/>
        <w:rPr>
          <w:rFonts w:ascii="Arial" w:hAnsi="Arial" w:cs="Arial"/>
        </w:rPr>
      </w:pPr>
    </w:p>
    <w:p w14:paraId="237B7C93" w14:textId="4F112A31" w:rsidR="006628A0" w:rsidRDefault="006628A0" w:rsidP="006628A0">
      <w:pPr>
        <w:pStyle w:val="Prrafodelista"/>
        <w:spacing w:line="276" w:lineRule="auto"/>
        <w:jc w:val="both"/>
        <w:rPr>
          <w:rFonts w:ascii="Arial" w:hAnsi="Arial" w:cs="Arial"/>
          <w:b/>
          <w:bCs/>
          <w:color w:val="000000" w:themeColor="text1"/>
        </w:rPr>
      </w:pPr>
      <w:r>
        <w:rPr>
          <w:rFonts w:ascii="Arial" w:hAnsi="Arial" w:cs="Arial"/>
        </w:rPr>
        <w:t>-</w:t>
      </w:r>
      <w:r>
        <w:rPr>
          <w:rFonts w:ascii="Arial" w:hAnsi="Arial" w:cs="Arial"/>
          <w:b/>
          <w:bCs/>
          <w:color w:val="000000" w:themeColor="text1"/>
          <w:lang w:val="es-ES"/>
        </w:rPr>
        <w:t xml:space="preserve">CONSUMO DE ALCOHOL </w:t>
      </w:r>
    </w:p>
    <w:p w14:paraId="47AFB932" w14:textId="74E5D69D" w:rsidR="004A6A68" w:rsidRPr="004A6A68" w:rsidRDefault="004A6A68" w:rsidP="004A6A68">
      <w:pPr>
        <w:pStyle w:val="Prrafodelista"/>
        <w:spacing w:line="276" w:lineRule="auto"/>
        <w:jc w:val="both"/>
        <w:rPr>
          <w:rFonts w:ascii="Arial" w:hAnsi="Arial" w:cs="Arial"/>
          <w:color w:val="000000" w:themeColor="text1"/>
        </w:rPr>
      </w:pPr>
      <w:r>
        <w:rPr>
          <w:rFonts w:ascii="Arial" w:hAnsi="Arial" w:cs="Arial"/>
          <w:color w:val="000000" w:themeColor="text1"/>
        </w:rPr>
        <w:lastRenderedPageBreak/>
        <w:t xml:space="preserve">Dentro de este componente se permitirá establecer </w:t>
      </w:r>
      <w:r w:rsidRPr="004A6A68">
        <w:rPr>
          <w:rFonts w:ascii="Arial" w:hAnsi="Arial" w:cs="Arial"/>
          <w:color w:val="000000" w:themeColor="text1"/>
        </w:rPr>
        <w:t xml:space="preserve">la prevalencia del consumo de </w:t>
      </w:r>
      <w:r>
        <w:rPr>
          <w:rFonts w:ascii="Arial" w:hAnsi="Arial" w:cs="Arial"/>
          <w:color w:val="000000" w:themeColor="text1"/>
        </w:rPr>
        <w:t xml:space="preserve">alcohol, mediante </w:t>
      </w:r>
      <w:r w:rsidR="004D098D">
        <w:rPr>
          <w:rFonts w:ascii="Arial" w:hAnsi="Arial" w:cs="Arial"/>
          <w:color w:val="000000" w:themeColor="text1"/>
        </w:rPr>
        <w:t>indicadores de consumo como:</w:t>
      </w:r>
      <w:r>
        <w:rPr>
          <w:rFonts w:ascii="Arial" w:hAnsi="Arial" w:cs="Arial"/>
          <w:color w:val="000000" w:themeColor="text1"/>
        </w:rPr>
        <w:t xml:space="preserve"> </w:t>
      </w:r>
      <w:r w:rsidRPr="004A6A68">
        <w:rPr>
          <w:rFonts w:ascii="Arial" w:hAnsi="Arial" w:cs="Arial"/>
          <w:color w:val="000000" w:themeColor="text1"/>
        </w:rPr>
        <w:t xml:space="preserve">alguna vez en la vida, en los últimos 12 meses, en los últimos 30 días y el </w:t>
      </w:r>
      <w:r w:rsidRPr="004A6A68">
        <w:rPr>
          <w:rFonts w:ascii="Arial" w:hAnsi="Arial" w:cs="Arial"/>
          <w:color w:val="000000" w:themeColor="text1"/>
        </w:rPr>
        <w:t>ex consumo</w:t>
      </w:r>
      <w:r w:rsidRPr="004A6A68">
        <w:rPr>
          <w:rFonts w:ascii="Arial" w:hAnsi="Arial" w:cs="Arial"/>
          <w:color w:val="000000" w:themeColor="text1"/>
        </w:rPr>
        <w:t xml:space="preserve">. </w:t>
      </w:r>
      <w:r>
        <w:rPr>
          <w:rFonts w:ascii="Arial" w:hAnsi="Arial" w:cs="Arial"/>
          <w:color w:val="000000" w:themeColor="text1"/>
        </w:rPr>
        <w:t xml:space="preserve">Así como la relación </w:t>
      </w:r>
      <w:r w:rsidR="004D098D">
        <w:rPr>
          <w:rFonts w:ascii="Arial" w:hAnsi="Arial" w:cs="Arial"/>
          <w:color w:val="000000" w:themeColor="text1"/>
        </w:rPr>
        <w:t xml:space="preserve">de consumo de alcohol </w:t>
      </w:r>
      <w:r w:rsidRPr="004A6A68">
        <w:rPr>
          <w:rFonts w:ascii="Arial" w:hAnsi="Arial" w:cs="Arial"/>
          <w:color w:val="000000" w:themeColor="text1"/>
        </w:rPr>
        <w:t>según características sociodemográficas: sexo, edad, ocupación, escolaridad, nivel socioeconómico y lugar de residencia</w:t>
      </w:r>
      <w:r w:rsidR="004D098D">
        <w:rPr>
          <w:rFonts w:ascii="Arial" w:hAnsi="Arial" w:cs="Arial"/>
          <w:color w:val="000000" w:themeColor="text1"/>
        </w:rPr>
        <w:t>, que permita d</w:t>
      </w:r>
      <w:r w:rsidRPr="004A6A68">
        <w:rPr>
          <w:rFonts w:ascii="Arial" w:hAnsi="Arial" w:cs="Arial"/>
          <w:color w:val="000000" w:themeColor="text1"/>
        </w:rPr>
        <w:t>etectar patrones de consumo de las diversas sustancias</w:t>
      </w:r>
    </w:p>
    <w:p w14:paraId="608C86D2" w14:textId="3CDD120D" w:rsidR="004A6A68" w:rsidRPr="004D098D" w:rsidRDefault="004A6A68" w:rsidP="006628A0">
      <w:pPr>
        <w:pStyle w:val="Prrafodelista"/>
        <w:spacing w:line="276" w:lineRule="auto"/>
        <w:jc w:val="both"/>
        <w:rPr>
          <w:rFonts w:ascii="Arial" w:hAnsi="Arial" w:cs="Arial"/>
          <w:color w:val="000000" w:themeColor="text1"/>
        </w:rPr>
      </w:pPr>
    </w:p>
    <w:p w14:paraId="2E093B8B" w14:textId="77777777" w:rsidR="006628A0" w:rsidRDefault="006628A0" w:rsidP="006628A0">
      <w:pPr>
        <w:pStyle w:val="Prrafodelista"/>
        <w:spacing w:line="276" w:lineRule="auto"/>
        <w:jc w:val="both"/>
        <w:rPr>
          <w:rFonts w:ascii="Arial" w:hAnsi="Arial" w:cs="Arial"/>
          <w:b/>
          <w:bCs/>
          <w:color w:val="000000" w:themeColor="text1"/>
        </w:rPr>
      </w:pPr>
    </w:p>
    <w:p w14:paraId="708AEC62" w14:textId="04484D61" w:rsidR="006628A0" w:rsidRDefault="006628A0" w:rsidP="006628A0">
      <w:pPr>
        <w:pStyle w:val="Prrafodelista"/>
        <w:spacing w:line="276" w:lineRule="auto"/>
        <w:jc w:val="both"/>
        <w:rPr>
          <w:rFonts w:ascii="Arial" w:hAnsi="Arial" w:cs="Arial"/>
          <w:b/>
          <w:bCs/>
          <w:color w:val="000000" w:themeColor="text1"/>
        </w:rPr>
      </w:pPr>
      <w:r>
        <w:rPr>
          <w:rFonts w:ascii="Arial" w:hAnsi="Arial" w:cs="Arial"/>
          <w:b/>
          <w:bCs/>
          <w:color w:val="000000" w:themeColor="text1"/>
        </w:rPr>
        <w:t>-</w:t>
      </w:r>
      <w:r>
        <w:rPr>
          <w:rFonts w:ascii="Arial" w:hAnsi="Arial" w:cs="Arial"/>
          <w:b/>
          <w:bCs/>
          <w:color w:val="000000" w:themeColor="text1"/>
          <w:lang w:val="es-ES"/>
        </w:rPr>
        <w:t>CONSUMO DE TABACO (</w:t>
      </w:r>
      <w:r w:rsidRPr="0050521C">
        <w:rPr>
          <w:rFonts w:ascii="Arial" w:hAnsi="Arial" w:cs="Arial"/>
          <w:b/>
          <w:bCs/>
          <w:color w:val="000000" w:themeColor="text1"/>
        </w:rPr>
        <w:t>Cigarrillos, cigarros, pipas</w:t>
      </w:r>
      <w:r>
        <w:rPr>
          <w:rFonts w:ascii="Arial" w:hAnsi="Arial" w:cs="Arial"/>
          <w:b/>
          <w:bCs/>
          <w:color w:val="000000" w:themeColor="text1"/>
        </w:rPr>
        <w:t>, puros entre otros</w:t>
      </w:r>
      <w:r>
        <w:rPr>
          <w:rFonts w:ascii="Arial" w:hAnsi="Arial" w:cs="Arial"/>
          <w:b/>
          <w:bCs/>
          <w:color w:val="000000" w:themeColor="text1"/>
          <w:lang w:val="es-ES"/>
        </w:rPr>
        <w:t xml:space="preserve">) </w:t>
      </w:r>
    </w:p>
    <w:p w14:paraId="2CEEFD8C" w14:textId="4EDD2CB3" w:rsidR="004D098D" w:rsidRPr="004A6A68" w:rsidRDefault="004D098D" w:rsidP="004D098D">
      <w:pPr>
        <w:pStyle w:val="Prrafodelista"/>
        <w:spacing w:line="276" w:lineRule="auto"/>
        <w:jc w:val="both"/>
        <w:rPr>
          <w:rFonts w:ascii="Arial" w:hAnsi="Arial" w:cs="Arial"/>
          <w:color w:val="000000" w:themeColor="text1"/>
        </w:rPr>
      </w:pPr>
      <w:r>
        <w:rPr>
          <w:rFonts w:ascii="Arial" w:hAnsi="Arial" w:cs="Arial"/>
          <w:color w:val="000000" w:themeColor="text1"/>
        </w:rPr>
        <w:t xml:space="preserve">Dentro de este componente se permitirá establecer </w:t>
      </w:r>
      <w:r w:rsidRPr="004A6A68">
        <w:rPr>
          <w:rFonts w:ascii="Arial" w:hAnsi="Arial" w:cs="Arial"/>
          <w:color w:val="000000" w:themeColor="text1"/>
        </w:rPr>
        <w:t xml:space="preserve">la prevalencia del consumo de </w:t>
      </w:r>
      <w:r>
        <w:rPr>
          <w:rFonts w:ascii="Arial" w:hAnsi="Arial" w:cs="Arial"/>
          <w:color w:val="000000" w:themeColor="text1"/>
        </w:rPr>
        <w:t>tabaco</w:t>
      </w:r>
      <w:r>
        <w:rPr>
          <w:rFonts w:ascii="Arial" w:hAnsi="Arial" w:cs="Arial"/>
          <w:color w:val="000000" w:themeColor="text1"/>
        </w:rPr>
        <w:t xml:space="preserve">, mediante indicadores de consumo como: </w:t>
      </w:r>
      <w:r w:rsidRPr="004A6A68">
        <w:rPr>
          <w:rFonts w:ascii="Arial" w:hAnsi="Arial" w:cs="Arial"/>
          <w:color w:val="000000" w:themeColor="text1"/>
        </w:rPr>
        <w:t xml:space="preserve">alguna vez en la vida, en los últimos 12 meses, en los últimos 30 días y el ex consumo. </w:t>
      </w:r>
      <w:r>
        <w:rPr>
          <w:rFonts w:ascii="Arial" w:hAnsi="Arial" w:cs="Arial"/>
          <w:color w:val="000000" w:themeColor="text1"/>
        </w:rPr>
        <w:t xml:space="preserve">Así como la relación de consumo de </w:t>
      </w:r>
      <w:r>
        <w:rPr>
          <w:rFonts w:ascii="Arial" w:hAnsi="Arial" w:cs="Arial"/>
          <w:color w:val="000000" w:themeColor="text1"/>
        </w:rPr>
        <w:t>tabaco</w:t>
      </w:r>
      <w:r>
        <w:rPr>
          <w:rFonts w:ascii="Arial" w:hAnsi="Arial" w:cs="Arial"/>
          <w:color w:val="000000" w:themeColor="text1"/>
        </w:rPr>
        <w:t xml:space="preserve"> </w:t>
      </w:r>
      <w:r w:rsidRPr="004A6A68">
        <w:rPr>
          <w:rFonts w:ascii="Arial" w:hAnsi="Arial" w:cs="Arial"/>
          <w:color w:val="000000" w:themeColor="text1"/>
        </w:rPr>
        <w:t>según características sociodemográficas: sexo, edad, ocupación, escolaridad, nivel socioeconómico y lugar de residencia</w:t>
      </w:r>
      <w:r>
        <w:rPr>
          <w:rFonts w:ascii="Arial" w:hAnsi="Arial" w:cs="Arial"/>
          <w:color w:val="000000" w:themeColor="text1"/>
        </w:rPr>
        <w:t>, que permita d</w:t>
      </w:r>
      <w:r w:rsidRPr="004A6A68">
        <w:rPr>
          <w:rFonts w:ascii="Arial" w:hAnsi="Arial" w:cs="Arial"/>
          <w:color w:val="000000" w:themeColor="text1"/>
        </w:rPr>
        <w:t>etectar patrones de consumo de las diversas sustancias</w:t>
      </w:r>
    </w:p>
    <w:p w14:paraId="64CD241B" w14:textId="77777777" w:rsidR="004D098D" w:rsidRPr="004D098D" w:rsidRDefault="004D098D" w:rsidP="006628A0">
      <w:pPr>
        <w:pStyle w:val="Prrafodelista"/>
        <w:spacing w:line="276" w:lineRule="auto"/>
        <w:jc w:val="both"/>
        <w:rPr>
          <w:rFonts w:ascii="Arial" w:hAnsi="Arial" w:cs="Arial"/>
          <w:b/>
          <w:bCs/>
          <w:color w:val="000000" w:themeColor="text1"/>
        </w:rPr>
      </w:pPr>
    </w:p>
    <w:p w14:paraId="110AD505" w14:textId="77777777" w:rsidR="006628A0" w:rsidRDefault="006628A0" w:rsidP="006628A0">
      <w:pPr>
        <w:pStyle w:val="Prrafodelista"/>
        <w:spacing w:line="276" w:lineRule="auto"/>
        <w:jc w:val="both"/>
        <w:rPr>
          <w:rFonts w:ascii="Arial" w:hAnsi="Arial" w:cs="Arial"/>
          <w:b/>
          <w:bCs/>
          <w:color w:val="000000" w:themeColor="text1"/>
        </w:rPr>
      </w:pPr>
    </w:p>
    <w:p w14:paraId="6EC9C6F2" w14:textId="1608B349" w:rsidR="006628A0" w:rsidRDefault="006628A0" w:rsidP="006628A0">
      <w:pPr>
        <w:pStyle w:val="Prrafodelista"/>
        <w:spacing w:line="276" w:lineRule="auto"/>
        <w:jc w:val="both"/>
        <w:rPr>
          <w:rFonts w:ascii="Arial" w:hAnsi="Arial" w:cs="Arial"/>
          <w:b/>
          <w:bCs/>
          <w:color w:val="000000" w:themeColor="text1"/>
        </w:rPr>
      </w:pPr>
      <w:r>
        <w:rPr>
          <w:rFonts w:ascii="Arial" w:hAnsi="Arial" w:cs="Arial"/>
          <w:b/>
          <w:bCs/>
          <w:color w:val="000000" w:themeColor="text1"/>
        </w:rPr>
        <w:t>-</w:t>
      </w:r>
      <w:r>
        <w:rPr>
          <w:rFonts w:ascii="Arial" w:hAnsi="Arial" w:cs="Arial"/>
          <w:b/>
          <w:bCs/>
          <w:color w:val="000000" w:themeColor="text1"/>
          <w:lang w:val="es-ES"/>
        </w:rPr>
        <w:t>CONSUMO DE CIGARRILLOS ELECTRONICOS O VAPORIZADORES CON NICOTINA</w:t>
      </w:r>
    </w:p>
    <w:p w14:paraId="3B2A87FB" w14:textId="3006BFCE" w:rsidR="004D098D" w:rsidRPr="004A6A68" w:rsidRDefault="004D098D" w:rsidP="004D098D">
      <w:pPr>
        <w:pStyle w:val="Prrafodelista"/>
        <w:spacing w:line="276" w:lineRule="auto"/>
        <w:jc w:val="both"/>
        <w:rPr>
          <w:rFonts w:ascii="Arial" w:hAnsi="Arial" w:cs="Arial"/>
          <w:color w:val="000000" w:themeColor="text1"/>
        </w:rPr>
      </w:pPr>
      <w:r>
        <w:rPr>
          <w:rFonts w:ascii="Arial" w:hAnsi="Arial" w:cs="Arial"/>
          <w:color w:val="000000" w:themeColor="text1"/>
        </w:rPr>
        <w:t xml:space="preserve">Dentro de este componente se permitirá establecer </w:t>
      </w:r>
      <w:r w:rsidRPr="004A6A68">
        <w:rPr>
          <w:rFonts w:ascii="Arial" w:hAnsi="Arial" w:cs="Arial"/>
          <w:color w:val="000000" w:themeColor="text1"/>
        </w:rPr>
        <w:t xml:space="preserve">la prevalencia del consumo de </w:t>
      </w:r>
      <w:r>
        <w:rPr>
          <w:rFonts w:ascii="Arial" w:hAnsi="Arial" w:cs="Arial"/>
          <w:color w:val="000000" w:themeColor="text1"/>
        </w:rPr>
        <w:t>cigarrillos electrónicos</w:t>
      </w:r>
      <w:r>
        <w:rPr>
          <w:rFonts w:ascii="Arial" w:hAnsi="Arial" w:cs="Arial"/>
          <w:color w:val="000000" w:themeColor="text1"/>
        </w:rPr>
        <w:t xml:space="preserve">, mediante indicadores de consumo como: </w:t>
      </w:r>
      <w:r w:rsidRPr="004A6A68">
        <w:rPr>
          <w:rFonts w:ascii="Arial" w:hAnsi="Arial" w:cs="Arial"/>
          <w:color w:val="000000" w:themeColor="text1"/>
        </w:rPr>
        <w:t>alguna vez en la vida, en los últimos 30 días</w:t>
      </w:r>
      <w:r>
        <w:rPr>
          <w:rFonts w:ascii="Arial" w:hAnsi="Arial" w:cs="Arial"/>
          <w:color w:val="000000" w:themeColor="text1"/>
        </w:rPr>
        <w:t xml:space="preserve">. </w:t>
      </w:r>
      <w:r>
        <w:rPr>
          <w:rFonts w:ascii="Arial" w:hAnsi="Arial" w:cs="Arial"/>
          <w:color w:val="000000" w:themeColor="text1"/>
        </w:rPr>
        <w:t xml:space="preserve">Así como la relación de consumo de cigarrillos electrónicos </w:t>
      </w:r>
      <w:r w:rsidRPr="004A6A68">
        <w:rPr>
          <w:rFonts w:ascii="Arial" w:hAnsi="Arial" w:cs="Arial"/>
          <w:color w:val="000000" w:themeColor="text1"/>
        </w:rPr>
        <w:t>según características sociodemográficas: sexo, edad, ocupación, escolaridad, nivel socioeconómico y lugar de residencia</w:t>
      </w:r>
      <w:r>
        <w:rPr>
          <w:rFonts w:ascii="Arial" w:hAnsi="Arial" w:cs="Arial"/>
          <w:color w:val="000000" w:themeColor="text1"/>
        </w:rPr>
        <w:t>, que permita d</w:t>
      </w:r>
      <w:r w:rsidRPr="004A6A68">
        <w:rPr>
          <w:rFonts w:ascii="Arial" w:hAnsi="Arial" w:cs="Arial"/>
          <w:color w:val="000000" w:themeColor="text1"/>
        </w:rPr>
        <w:t>etectar patrones de consumo de las diversas sustancias</w:t>
      </w:r>
    </w:p>
    <w:p w14:paraId="1627325A" w14:textId="7BB2A185" w:rsidR="004A6A68" w:rsidRPr="004D098D" w:rsidRDefault="004A6A68" w:rsidP="004D098D">
      <w:pPr>
        <w:spacing w:line="276" w:lineRule="auto"/>
        <w:jc w:val="both"/>
        <w:rPr>
          <w:rFonts w:ascii="Arial" w:hAnsi="Arial" w:cs="Arial"/>
          <w:b/>
          <w:bCs/>
          <w:color w:val="000000" w:themeColor="text1"/>
        </w:rPr>
      </w:pPr>
    </w:p>
    <w:p w14:paraId="1DF6B3F5" w14:textId="022F57B5" w:rsidR="004A6A68" w:rsidRPr="004D098D" w:rsidRDefault="006628A0" w:rsidP="004D098D">
      <w:pPr>
        <w:pStyle w:val="Prrafodelista"/>
        <w:spacing w:line="276" w:lineRule="auto"/>
        <w:jc w:val="both"/>
        <w:rPr>
          <w:rFonts w:ascii="Arial" w:hAnsi="Arial" w:cs="Arial"/>
          <w:b/>
          <w:bCs/>
          <w:color w:val="000000" w:themeColor="text1"/>
        </w:rPr>
      </w:pPr>
      <w:r>
        <w:rPr>
          <w:rFonts w:ascii="Arial" w:hAnsi="Arial" w:cs="Arial"/>
          <w:b/>
          <w:bCs/>
          <w:color w:val="000000" w:themeColor="text1"/>
        </w:rPr>
        <w:t>-</w:t>
      </w:r>
      <w:r>
        <w:rPr>
          <w:rFonts w:ascii="Arial" w:hAnsi="Arial" w:cs="Arial"/>
          <w:b/>
          <w:bCs/>
          <w:color w:val="000000" w:themeColor="text1"/>
          <w:lang w:val="es-ES"/>
        </w:rPr>
        <w:t xml:space="preserve">CONSUMO DE MARIHUANA EN PERSONAS </w:t>
      </w:r>
    </w:p>
    <w:p w14:paraId="00B3F9B3" w14:textId="0109E8FC" w:rsidR="004D098D" w:rsidRPr="004A6A68" w:rsidRDefault="004D098D" w:rsidP="004D098D">
      <w:pPr>
        <w:pStyle w:val="Prrafodelista"/>
        <w:spacing w:line="276" w:lineRule="auto"/>
        <w:jc w:val="both"/>
        <w:rPr>
          <w:rFonts w:ascii="Arial" w:hAnsi="Arial" w:cs="Arial"/>
          <w:color w:val="000000" w:themeColor="text1"/>
        </w:rPr>
      </w:pPr>
      <w:r>
        <w:rPr>
          <w:rFonts w:ascii="Arial" w:hAnsi="Arial" w:cs="Arial"/>
          <w:color w:val="000000" w:themeColor="text1"/>
        </w:rPr>
        <w:t xml:space="preserve">Dentro de este componente se permitirá establecer </w:t>
      </w:r>
      <w:r w:rsidRPr="004A6A68">
        <w:rPr>
          <w:rFonts w:ascii="Arial" w:hAnsi="Arial" w:cs="Arial"/>
          <w:color w:val="000000" w:themeColor="text1"/>
        </w:rPr>
        <w:t xml:space="preserve">la prevalencia del consumo de </w:t>
      </w:r>
      <w:r>
        <w:rPr>
          <w:rFonts w:ascii="Arial" w:hAnsi="Arial" w:cs="Arial"/>
          <w:color w:val="000000" w:themeColor="text1"/>
        </w:rPr>
        <w:t>marihuana</w:t>
      </w:r>
      <w:r>
        <w:rPr>
          <w:rFonts w:ascii="Arial" w:hAnsi="Arial" w:cs="Arial"/>
          <w:color w:val="000000" w:themeColor="text1"/>
        </w:rPr>
        <w:t xml:space="preserve">, mediante indicadores de consumo como: </w:t>
      </w:r>
      <w:r w:rsidRPr="004A6A68">
        <w:rPr>
          <w:rFonts w:ascii="Arial" w:hAnsi="Arial" w:cs="Arial"/>
          <w:color w:val="000000" w:themeColor="text1"/>
        </w:rPr>
        <w:t xml:space="preserve">alguna vez en la vida, en los últimos 12 meses, en los últimos 30 días y el ex consumo. </w:t>
      </w:r>
      <w:r>
        <w:rPr>
          <w:rFonts w:ascii="Arial" w:hAnsi="Arial" w:cs="Arial"/>
          <w:color w:val="000000" w:themeColor="text1"/>
        </w:rPr>
        <w:t xml:space="preserve">Así como la relación de consumo de </w:t>
      </w:r>
      <w:r>
        <w:rPr>
          <w:rFonts w:ascii="Arial" w:hAnsi="Arial" w:cs="Arial"/>
          <w:color w:val="000000" w:themeColor="text1"/>
        </w:rPr>
        <w:t>marihuana</w:t>
      </w:r>
      <w:r>
        <w:rPr>
          <w:rFonts w:ascii="Arial" w:hAnsi="Arial" w:cs="Arial"/>
          <w:color w:val="000000" w:themeColor="text1"/>
        </w:rPr>
        <w:t xml:space="preserve"> </w:t>
      </w:r>
      <w:r w:rsidRPr="004A6A68">
        <w:rPr>
          <w:rFonts w:ascii="Arial" w:hAnsi="Arial" w:cs="Arial"/>
          <w:color w:val="000000" w:themeColor="text1"/>
        </w:rPr>
        <w:t>según características sociodemográficas: sexo, edad, ocupación, escolaridad, nivel socioeconómico y lugar de residencia</w:t>
      </w:r>
      <w:r>
        <w:rPr>
          <w:rFonts w:ascii="Arial" w:hAnsi="Arial" w:cs="Arial"/>
          <w:color w:val="000000" w:themeColor="text1"/>
        </w:rPr>
        <w:t>, que permita d</w:t>
      </w:r>
      <w:r w:rsidRPr="004A6A68">
        <w:rPr>
          <w:rFonts w:ascii="Arial" w:hAnsi="Arial" w:cs="Arial"/>
          <w:color w:val="000000" w:themeColor="text1"/>
        </w:rPr>
        <w:t>etectar patrones de consumo de las diversas sustancias</w:t>
      </w:r>
    </w:p>
    <w:p w14:paraId="0779656C" w14:textId="77777777" w:rsidR="006628A0" w:rsidRPr="004D098D" w:rsidRDefault="006628A0" w:rsidP="006628A0">
      <w:pPr>
        <w:pStyle w:val="Prrafodelista"/>
        <w:spacing w:line="276" w:lineRule="auto"/>
        <w:jc w:val="both"/>
        <w:rPr>
          <w:rFonts w:ascii="Arial" w:hAnsi="Arial" w:cs="Arial"/>
          <w:b/>
          <w:bCs/>
          <w:color w:val="000000" w:themeColor="text1"/>
        </w:rPr>
      </w:pPr>
    </w:p>
    <w:p w14:paraId="238E179E" w14:textId="4AB08B76" w:rsidR="006628A0" w:rsidRDefault="006628A0" w:rsidP="006628A0">
      <w:pPr>
        <w:pStyle w:val="Prrafodelista"/>
        <w:spacing w:line="276" w:lineRule="auto"/>
        <w:jc w:val="both"/>
        <w:rPr>
          <w:rFonts w:ascii="Arial" w:hAnsi="Arial" w:cs="Arial"/>
          <w:b/>
          <w:bCs/>
          <w:color w:val="000000" w:themeColor="text1"/>
        </w:rPr>
      </w:pPr>
      <w:r>
        <w:rPr>
          <w:rFonts w:ascii="Arial" w:hAnsi="Arial" w:cs="Arial"/>
          <w:b/>
          <w:bCs/>
          <w:color w:val="000000" w:themeColor="text1"/>
        </w:rPr>
        <w:t>-</w:t>
      </w:r>
      <w:r>
        <w:rPr>
          <w:rFonts w:ascii="Arial" w:hAnsi="Arial" w:cs="Arial"/>
          <w:b/>
          <w:bCs/>
          <w:color w:val="000000" w:themeColor="text1"/>
          <w:lang w:val="es-ES"/>
        </w:rPr>
        <w:t xml:space="preserve">CONSUMO DE OTRAS DROGAS EN PERSONAS </w:t>
      </w:r>
    </w:p>
    <w:p w14:paraId="306BBCBE" w14:textId="35B2BEB9" w:rsidR="004D098D" w:rsidRPr="004A6A68" w:rsidRDefault="004D098D" w:rsidP="004D098D">
      <w:pPr>
        <w:pStyle w:val="Prrafodelista"/>
        <w:spacing w:line="276" w:lineRule="auto"/>
        <w:jc w:val="both"/>
        <w:rPr>
          <w:rFonts w:ascii="Arial" w:hAnsi="Arial" w:cs="Arial"/>
          <w:color w:val="000000" w:themeColor="text1"/>
        </w:rPr>
      </w:pPr>
      <w:r>
        <w:rPr>
          <w:rFonts w:ascii="Arial" w:hAnsi="Arial" w:cs="Arial"/>
          <w:color w:val="000000" w:themeColor="text1"/>
        </w:rPr>
        <w:t xml:space="preserve">Dentro de este componente se permitirá establecer </w:t>
      </w:r>
      <w:r w:rsidRPr="004A6A68">
        <w:rPr>
          <w:rFonts w:ascii="Arial" w:hAnsi="Arial" w:cs="Arial"/>
          <w:color w:val="000000" w:themeColor="text1"/>
        </w:rPr>
        <w:t xml:space="preserve">la prevalencia del consumo de </w:t>
      </w:r>
      <w:r>
        <w:rPr>
          <w:rFonts w:ascii="Arial" w:hAnsi="Arial" w:cs="Arial"/>
          <w:color w:val="000000" w:themeColor="text1"/>
        </w:rPr>
        <w:t xml:space="preserve"> distintas sustancias psicoactivas</w:t>
      </w:r>
      <w:r>
        <w:rPr>
          <w:rFonts w:ascii="Arial" w:hAnsi="Arial" w:cs="Arial"/>
          <w:color w:val="000000" w:themeColor="text1"/>
        </w:rPr>
        <w:t xml:space="preserve">, mediante indicadores de </w:t>
      </w:r>
      <w:r>
        <w:rPr>
          <w:rFonts w:ascii="Arial" w:hAnsi="Arial" w:cs="Arial"/>
          <w:color w:val="000000" w:themeColor="text1"/>
        </w:rPr>
        <w:lastRenderedPageBreak/>
        <w:t xml:space="preserve">consumo como: </w:t>
      </w:r>
      <w:r w:rsidRPr="004A6A68">
        <w:rPr>
          <w:rFonts w:ascii="Arial" w:hAnsi="Arial" w:cs="Arial"/>
          <w:color w:val="000000" w:themeColor="text1"/>
        </w:rPr>
        <w:t>alguna vez en la vida, en los últimos 12 meses</w:t>
      </w:r>
      <w:r>
        <w:rPr>
          <w:rFonts w:ascii="Arial" w:hAnsi="Arial" w:cs="Arial"/>
          <w:color w:val="000000" w:themeColor="text1"/>
        </w:rPr>
        <w:t xml:space="preserve">. </w:t>
      </w:r>
      <w:r>
        <w:rPr>
          <w:rFonts w:ascii="Arial" w:hAnsi="Arial" w:cs="Arial"/>
          <w:color w:val="000000" w:themeColor="text1"/>
        </w:rPr>
        <w:t xml:space="preserve">Así como la relación de consumo de </w:t>
      </w:r>
      <w:r>
        <w:rPr>
          <w:rFonts w:ascii="Arial" w:hAnsi="Arial" w:cs="Arial"/>
          <w:color w:val="000000" w:themeColor="text1"/>
        </w:rPr>
        <w:t xml:space="preserve"> estas sustancias </w:t>
      </w:r>
      <w:r w:rsidRPr="004A6A68">
        <w:rPr>
          <w:rFonts w:ascii="Arial" w:hAnsi="Arial" w:cs="Arial"/>
          <w:color w:val="000000" w:themeColor="text1"/>
        </w:rPr>
        <w:t>según características sociodemográficas: sexo, edad, ocupación, escolaridad, nivel socioeconómico y lugar de residencia</w:t>
      </w:r>
      <w:r>
        <w:rPr>
          <w:rFonts w:ascii="Arial" w:hAnsi="Arial" w:cs="Arial"/>
          <w:color w:val="000000" w:themeColor="text1"/>
        </w:rPr>
        <w:t>, que permita d</w:t>
      </w:r>
      <w:r w:rsidRPr="004A6A68">
        <w:rPr>
          <w:rFonts w:ascii="Arial" w:hAnsi="Arial" w:cs="Arial"/>
          <w:color w:val="000000" w:themeColor="text1"/>
        </w:rPr>
        <w:t>etectar patrones de consumo de las diversas sustancias</w:t>
      </w:r>
    </w:p>
    <w:p w14:paraId="5D249BAD" w14:textId="77777777" w:rsidR="007271B7" w:rsidRPr="004D098D" w:rsidRDefault="007271B7" w:rsidP="004D098D">
      <w:pPr>
        <w:spacing w:line="276" w:lineRule="auto"/>
        <w:rPr>
          <w:rFonts w:ascii="Arial" w:hAnsi="Arial" w:cs="Arial"/>
          <w:b/>
          <w:bCs/>
        </w:rPr>
      </w:pPr>
    </w:p>
    <w:p w14:paraId="798349F1" w14:textId="78C57053" w:rsidR="00530865" w:rsidRDefault="005E261C" w:rsidP="00530865">
      <w:pPr>
        <w:pStyle w:val="Prrafodelista"/>
        <w:numPr>
          <w:ilvl w:val="2"/>
          <w:numId w:val="5"/>
        </w:numPr>
        <w:spacing w:line="276" w:lineRule="auto"/>
        <w:rPr>
          <w:rFonts w:ascii="Arial" w:hAnsi="Arial" w:cs="Arial"/>
          <w:b/>
          <w:bCs/>
        </w:rPr>
      </w:pPr>
      <w:r>
        <w:rPr>
          <w:rFonts w:ascii="Arial" w:hAnsi="Arial" w:cs="Arial"/>
          <w:b/>
          <w:bCs/>
        </w:rPr>
        <w:t>Diseño De Indicadores</w:t>
      </w:r>
    </w:p>
    <w:p w14:paraId="49731C75" w14:textId="77777777" w:rsidR="00602AC5" w:rsidRDefault="00602AC5" w:rsidP="00602AC5">
      <w:pPr>
        <w:pStyle w:val="Prrafodelista"/>
        <w:spacing w:line="276" w:lineRule="auto"/>
        <w:ind w:left="1800"/>
        <w:rPr>
          <w:rFonts w:ascii="Arial" w:hAnsi="Arial" w:cs="Arial"/>
          <w:b/>
          <w:bCs/>
        </w:rPr>
      </w:pPr>
    </w:p>
    <w:p w14:paraId="3FC71A04" w14:textId="673BACC7" w:rsidR="00602AC5" w:rsidRDefault="00602AC5" w:rsidP="00602AC5">
      <w:pPr>
        <w:spacing w:line="276" w:lineRule="auto"/>
        <w:ind w:left="709"/>
        <w:jc w:val="both"/>
        <w:rPr>
          <w:rFonts w:ascii="Arial" w:hAnsi="Arial" w:cs="Arial"/>
        </w:rPr>
      </w:pPr>
      <w:r w:rsidRPr="00602AC5">
        <w:rPr>
          <w:rFonts w:ascii="Arial" w:hAnsi="Arial" w:cs="Arial"/>
        </w:rPr>
        <w:t>Correspondiendo a un análisis exhaustivo y  de tamaño poblacional de importancia, la proporción de consumidores de drogas obtenida en la investigación sería la proporción poblacional. A esta proporción, que identifica a una población determinada se la suele denominar parámetro. Al tratar de obtener una aproximación a ese verdadero valor de la proporción en la población, partiendo de una muestra aleatoria, se emplea algún cálculo en el que intervienen las</w:t>
      </w:r>
      <w:r>
        <w:rPr>
          <w:rFonts w:ascii="Arial" w:hAnsi="Arial" w:cs="Arial"/>
        </w:rPr>
        <w:t xml:space="preserve"> </w:t>
      </w:r>
      <w:r w:rsidRPr="00602AC5">
        <w:rPr>
          <w:rFonts w:ascii="Arial" w:hAnsi="Arial" w:cs="Arial"/>
        </w:rPr>
        <w:t>observaciones de la muestra. Al resultado de ese cálculo se lo denomina estimación puntual del parámetro P</w:t>
      </w:r>
      <w:r>
        <w:rPr>
          <w:rFonts w:ascii="Arial" w:hAnsi="Arial" w:cs="Arial"/>
        </w:rPr>
        <w:t>.</w:t>
      </w:r>
    </w:p>
    <w:p w14:paraId="77602B93" w14:textId="3F74AC13" w:rsidR="00602AC5" w:rsidRDefault="00602AC5" w:rsidP="00602AC5">
      <w:pPr>
        <w:spacing w:line="276" w:lineRule="auto"/>
        <w:ind w:left="709"/>
        <w:jc w:val="both"/>
        <w:rPr>
          <w:rFonts w:ascii="Arial" w:hAnsi="Arial" w:cs="Arial"/>
        </w:rPr>
      </w:pPr>
    </w:p>
    <w:p w14:paraId="79FA3089" w14:textId="04D9E9A0" w:rsidR="00602AC5" w:rsidRDefault="00602AC5" w:rsidP="00602AC5">
      <w:pPr>
        <w:spacing w:line="276" w:lineRule="auto"/>
        <w:ind w:left="709"/>
        <w:jc w:val="both"/>
        <w:rPr>
          <w:rFonts w:ascii="Arial" w:hAnsi="Arial" w:cs="Arial"/>
        </w:rPr>
      </w:pPr>
      <w:r>
        <w:rPr>
          <w:rFonts w:ascii="Arial" w:hAnsi="Arial" w:cs="Arial"/>
        </w:rPr>
        <w:t>A partir de los componentes mencionados anteriormente se establece lo siguiente</w:t>
      </w:r>
    </w:p>
    <w:p w14:paraId="36E45FCA" w14:textId="723B98DA" w:rsidR="00602AC5" w:rsidRDefault="00602AC5" w:rsidP="00602AC5">
      <w:pPr>
        <w:spacing w:line="276" w:lineRule="auto"/>
        <w:ind w:left="709"/>
        <w:jc w:val="both"/>
        <w:rPr>
          <w:rFonts w:ascii="Arial" w:hAnsi="Arial" w:cs="Arial"/>
        </w:rPr>
      </w:pPr>
    </w:p>
    <w:p w14:paraId="5B6C94AE" w14:textId="6929785B"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 xml:space="preserve">Prevalencia de consumo alguna vez en la vida: proporción de personas que consumieron una determinada sustancia alguna vez en la vida. </w:t>
      </w:r>
    </w:p>
    <w:p w14:paraId="76FB29A6" w14:textId="77777777" w:rsidR="00602AC5" w:rsidRDefault="00602AC5" w:rsidP="00602AC5">
      <w:pPr>
        <w:pStyle w:val="Prrafodelista"/>
        <w:spacing w:line="276" w:lineRule="auto"/>
        <w:ind w:left="1429"/>
        <w:jc w:val="both"/>
        <w:rPr>
          <w:rFonts w:ascii="Arial" w:hAnsi="Arial" w:cs="Arial"/>
        </w:rPr>
      </w:pPr>
    </w:p>
    <w:p w14:paraId="116955B9" w14:textId="1C79C968"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Prevalencia de último año (consumo reciente): proporción de personas que consumieron una determinada sustancia alguna vez en el último año.</w:t>
      </w:r>
    </w:p>
    <w:p w14:paraId="07305741" w14:textId="77777777" w:rsidR="00602AC5" w:rsidRPr="00602AC5" w:rsidRDefault="00602AC5" w:rsidP="00602AC5">
      <w:pPr>
        <w:spacing w:line="276" w:lineRule="auto"/>
        <w:jc w:val="both"/>
        <w:rPr>
          <w:rFonts w:ascii="Arial" w:hAnsi="Arial" w:cs="Arial"/>
        </w:rPr>
      </w:pPr>
    </w:p>
    <w:p w14:paraId="4F7CCF48" w14:textId="1079EEE6"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 xml:space="preserve">Prevalencia de último mes (consumo actual): proporción de personas que consumieron una determinada sustancia alguna vez en el último mes. </w:t>
      </w:r>
    </w:p>
    <w:p w14:paraId="30CEB0FE" w14:textId="77777777" w:rsidR="00602AC5" w:rsidRPr="00602AC5" w:rsidRDefault="00602AC5" w:rsidP="00602AC5">
      <w:pPr>
        <w:spacing w:line="276" w:lineRule="auto"/>
        <w:jc w:val="both"/>
        <w:rPr>
          <w:rFonts w:ascii="Arial" w:hAnsi="Arial" w:cs="Arial"/>
        </w:rPr>
      </w:pPr>
    </w:p>
    <w:p w14:paraId="7231B8CD" w14:textId="77777777"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 xml:space="preserve">Incidencia de último año: proporción de personas que consumieron una determinada sustancia por primera vez en el último año, entre quienes no la habían consumido hasta ese momento. </w:t>
      </w:r>
    </w:p>
    <w:p w14:paraId="197CF0AA" w14:textId="77777777" w:rsidR="00602AC5" w:rsidRDefault="00602AC5" w:rsidP="00602AC5">
      <w:pPr>
        <w:pStyle w:val="Prrafodelista"/>
        <w:spacing w:line="276" w:lineRule="auto"/>
        <w:ind w:left="1429"/>
        <w:jc w:val="both"/>
        <w:rPr>
          <w:rFonts w:ascii="Arial" w:hAnsi="Arial" w:cs="Arial"/>
        </w:rPr>
      </w:pPr>
    </w:p>
    <w:p w14:paraId="0C0EFEB5" w14:textId="77777777"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 xml:space="preserve">Incidencia de último mes: proporción de personas que consumieron una determinada sustancia por primera vez en el último mes, entre quienes no la habían consumido hasta ese momento. Tasa de abuso </w:t>
      </w:r>
      <w:r w:rsidRPr="00602AC5">
        <w:rPr>
          <w:rFonts w:ascii="Arial" w:hAnsi="Arial" w:cs="Arial"/>
        </w:rPr>
        <w:lastRenderedPageBreak/>
        <w:t xml:space="preserve">de alcohol: proporción de personas que cumplen los criterios de abuso entre los consumidores del último mes. </w:t>
      </w:r>
    </w:p>
    <w:p w14:paraId="364E16AF" w14:textId="77777777" w:rsidR="00602AC5" w:rsidRPr="00602AC5" w:rsidRDefault="00602AC5" w:rsidP="00602AC5">
      <w:pPr>
        <w:pStyle w:val="Prrafodelista"/>
        <w:rPr>
          <w:rFonts w:ascii="Arial" w:hAnsi="Arial" w:cs="Arial"/>
        </w:rPr>
      </w:pPr>
    </w:p>
    <w:p w14:paraId="0A79A483" w14:textId="77777777" w:rsid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 xml:space="preserve">Tasa de abuso de sustancia ilícita: proporción de personas que cumplen los criterios de abuso de la sustancia ilícita de que se trate entre los consumidores del último año. </w:t>
      </w:r>
    </w:p>
    <w:p w14:paraId="77A8DF8C" w14:textId="77777777" w:rsidR="00602AC5" w:rsidRPr="00602AC5" w:rsidRDefault="00602AC5" w:rsidP="00602AC5">
      <w:pPr>
        <w:pStyle w:val="Prrafodelista"/>
        <w:rPr>
          <w:rFonts w:ascii="Arial" w:hAnsi="Arial" w:cs="Arial"/>
        </w:rPr>
      </w:pPr>
    </w:p>
    <w:p w14:paraId="650CE898" w14:textId="3391EADF" w:rsidR="00602AC5" w:rsidRPr="00602AC5" w:rsidRDefault="00602AC5" w:rsidP="00602AC5">
      <w:pPr>
        <w:pStyle w:val="Prrafodelista"/>
        <w:numPr>
          <w:ilvl w:val="0"/>
          <w:numId w:val="19"/>
        </w:numPr>
        <w:spacing w:line="276" w:lineRule="auto"/>
        <w:jc w:val="both"/>
        <w:rPr>
          <w:rFonts w:ascii="Arial" w:hAnsi="Arial" w:cs="Arial"/>
        </w:rPr>
      </w:pPr>
      <w:r w:rsidRPr="00602AC5">
        <w:rPr>
          <w:rFonts w:ascii="Arial" w:hAnsi="Arial" w:cs="Arial"/>
        </w:rPr>
        <w:t>Tasa de dependencia de sustancias ilícitas: proporción de personas que cumplen los criterios de dependencia de la sustancia de que se trate entre los consumidores del último año.</w:t>
      </w:r>
    </w:p>
    <w:p w14:paraId="1E99FDBD" w14:textId="77777777" w:rsidR="00602AC5" w:rsidRPr="00602AC5" w:rsidRDefault="00602AC5" w:rsidP="00602AC5">
      <w:pPr>
        <w:pStyle w:val="Prrafodelista"/>
        <w:spacing w:line="276" w:lineRule="auto"/>
        <w:ind w:left="1429"/>
        <w:jc w:val="both"/>
        <w:rPr>
          <w:rFonts w:ascii="Arial" w:hAnsi="Arial" w:cs="Arial"/>
        </w:rPr>
      </w:pPr>
    </w:p>
    <w:p w14:paraId="7363E68B" w14:textId="77777777" w:rsidR="00602AC5" w:rsidRDefault="00602AC5" w:rsidP="00602AC5">
      <w:pPr>
        <w:spacing w:line="276" w:lineRule="auto"/>
        <w:ind w:left="709"/>
        <w:jc w:val="both"/>
        <w:rPr>
          <w:rFonts w:ascii="Arial" w:hAnsi="Arial" w:cs="Arial"/>
        </w:rPr>
      </w:pPr>
    </w:p>
    <w:p w14:paraId="39D7EDE2" w14:textId="2BCDC374" w:rsidR="00602AC5" w:rsidRDefault="00602AC5" w:rsidP="00602AC5">
      <w:pPr>
        <w:spacing w:line="276" w:lineRule="auto"/>
        <w:ind w:left="709"/>
        <w:jc w:val="both"/>
        <w:rPr>
          <w:rFonts w:ascii="Arial" w:hAnsi="Arial" w:cs="Arial"/>
        </w:rPr>
      </w:pPr>
    </w:p>
    <w:p w14:paraId="0FD01681" w14:textId="77777777" w:rsidR="00602AC5" w:rsidRPr="00602AC5" w:rsidRDefault="00602AC5" w:rsidP="00602AC5">
      <w:pPr>
        <w:spacing w:line="276" w:lineRule="auto"/>
        <w:ind w:left="709"/>
        <w:jc w:val="both"/>
        <w:rPr>
          <w:rFonts w:ascii="Arial" w:hAnsi="Arial" w:cs="Arial"/>
        </w:rPr>
      </w:pPr>
    </w:p>
    <w:p w14:paraId="07CB5E76" w14:textId="66DDBB7B" w:rsidR="00530865" w:rsidRPr="00530865" w:rsidRDefault="00530865" w:rsidP="00530865">
      <w:pPr>
        <w:spacing w:line="276" w:lineRule="auto"/>
        <w:ind w:left="709"/>
        <w:jc w:val="both"/>
        <w:rPr>
          <w:rFonts w:ascii="Arial" w:hAnsi="Arial" w:cs="Arial"/>
        </w:rPr>
      </w:pPr>
    </w:p>
    <w:p w14:paraId="10B454CC" w14:textId="5631BA7C" w:rsidR="005E261C" w:rsidRPr="00530865" w:rsidRDefault="005E261C" w:rsidP="005E261C">
      <w:pPr>
        <w:spacing w:line="276" w:lineRule="auto"/>
        <w:rPr>
          <w:rFonts w:ascii="Arial" w:hAnsi="Arial" w:cs="Arial"/>
          <w:b/>
          <w:bCs/>
        </w:rPr>
      </w:pPr>
    </w:p>
    <w:p w14:paraId="4CCBFE1D" w14:textId="48E07AEC" w:rsidR="005E261C" w:rsidRDefault="005E261C" w:rsidP="005E261C">
      <w:pPr>
        <w:spacing w:line="276" w:lineRule="auto"/>
        <w:rPr>
          <w:rFonts w:ascii="Arial" w:hAnsi="Arial" w:cs="Arial"/>
          <w:b/>
          <w:bCs/>
        </w:rPr>
      </w:pPr>
    </w:p>
    <w:p w14:paraId="66D88826" w14:textId="1BEC0089" w:rsidR="005E261C" w:rsidRDefault="005E261C" w:rsidP="005E261C">
      <w:pPr>
        <w:spacing w:line="276" w:lineRule="auto"/>
        <w:rPr>
          <w:rFonts w:ascii="Arial" w:hAnsi="Arial" w:cs="Arial"/>
          <w:b/>
          <w:bCs/>
        </w:rPr>
      </w:pPr>
    </w:p>
    <w:p w14:paraId="47DD3C5E" w14:textId="0D61CF9F" w:rsidR="005E261C" w:rsidRDefault="005E261C" w:rsidP="005E261C">
      <w:pPr>
        <w:spacing w:line="276" w:lineRule="auto"/>
        <w:rPr>
          <w:rFonts w:ascii="Arial" w:hAnsi="Arial" w:cs="Arial"/>
          <w:b/>
          <w:bCs/>
        </w:rPr>
      </w:pPr>
    </w:p>
    <w:p w14:paraId="7C66C8B2" w14:textId="0E2E4EE0" w:rsidR="005E261C" w:rsidRDefault="005E261C" w:rsidP="005E261C">
      <w:pPr>
        <w:spacing w:line="276" w:lineRule="auto"/>
        <w:rPr>
          <w:rFonts w:ascii="Arial" w:hAnsi="Arial" w:cs="Arial"/>
          <w:b/>
          <w:bCs/>
        </w:rPr>
      </w:pPr>
    </w:p>
    <w:p w14:paraId="2194A4BE" w14:textId="5E80DDCB" w:rsidR="005E261C" w:rsidRDefault="005E261C" w:rsidP="005E261C">
      <w:pPr>
        <w:spacing w:line="276" w:lineRule="auto"/>
        <w:rPr>
          <w:rFonts w:ascii="Arial" w:hAnsi="Arial" w:cs="Arial"/>
          <w:b/>
          <w:bCs/>
        </w:rPr>
      </w:pPr>
    </w:p>
    <w:p w14:paraId="10C9AD9C" w14:textId="2415ECA0" w:rsidR="005E261C" w:rsidRDefault="005E261C" w:rsidP="005E261C">
      <w:pPr>
        <w:spacing w:line="276" w:lineRule="auto"/>
        <w:rPr>
          <w:rFonts w:ascii="Arial" w:hAnsi="Arial" w:cs="Arial"/>
          <w:b/>
          <w:bCs/>
        </w:rPr>
      </w:pPr>
    </w:p>
    <w:p w14:paraId="78237D61" w14:textId="048DE87B" w:rsidR="005E261C" w:rsidRDefault="005E261C" w:rsidP="005E261C">
      <w:pPr>
        <w:spacing w:line="276" w:lineRule="auto"/>
        <w:rPr>
          <w:rFonts w:ascii="Arial" w:hAnsi="Arial" w:cs="Arial"/>
          <w:b/>
          <w:bCs/>
        </w:rPr>
      </w:pPr>
    </w:p>
    <w:p w14:paraId="531C5C12" w14:textId="020510E2" w:rsidR="005E261C" w:rsidRDefault="005E261C" w:rsidP="005E261C">
      <w:pPr>
        <w:spacing w:line="276" w:lineRule="auto"/>
        <w:rPr>
          <w:rFonts w:ascii="Arial" w:hAnsi="Arial" w:cs="Arial"/>
          <w:b/>
          <w:bCs/>
        </w:rPr>
      </w:pPr>
    </w:p>
    <w:p w14:paraId="176568A0" w14:textId="286B7049" w:rsidR="005E261C" w:rsidRDefault="005E261C" w:rsidP="005E261C">
      <w:pPr>
        <w:spacing w:line="276" w:lineRule="auto"/>
        <w:rPr>
          <w:rFonts w:ascii="Arial" w:hAnsi="Arial" w:cs="Arial"/>
          <w:b/>
          <w:bCs/>
        </w:rPr>
      </w:pPr>
    </w:p>
    <w:p w14:paraId="3CBF66CE" w14:textId="15D7AEDA" w:rsidR="005E261C" w:rsidRDefault="005E261C" w:rsidP="005E261C">
      <w:pPr>
        <w:spacing w:line="276" w:lineRule="auto"/>
        <w:rPr>
          <w:rFonts w:ascii="Arial" w:hAnsi="Arial" w:cs="Arial"/>
          <w:b/>
          <w:bCs/>
        </w:rPr>
      </w:pPr>
    </w:p>
    <w:p w14:paraId="0E5B95A6" w14:textId="6A88BA79" w:rsidR="005E261C" w:rsidRDefault="005E261C" w:rsidP="005E261C">
      <w:pPr>
        <w:spacing w:line="276" w:lineRule="auto"/>
        <w:rPr>
          <w:rFonts w:ascii="Arial" w:hAnsi="Arial" w:cs="Arial"/>
          <w:b/>
          <w:bCs/>
        </w:rPr>
      </w:pPr>
    </w:p>
    <w:p w14:paraId="1A66A480" w14:textId="6EC19598" w:rsidR="005E261C" w:rsidRDefault="005E261C" w:rsidP="005E261C">
      <w:pPr>
        <w:spacing w:line="276" w:lineRule="auto"/>
        <w:rPr>
          <w:rFonts w:ascii="Arial" w:hAnsi="Arial" w:cs="Arial"/>
          <w:b/>
          <w:bCs/>
        </w:rPr>
      </w:pPr>
    </w:p>
    <w:p w14:paraId="1394D2EB" w14:textId="4F6C4E06" w:rsidR="005E261C" w:rsidRDefault="005E261C" w:rsidP="005E261C">
      <w:pPr>
        <w:spacing w:line="276" w:lineRule="auto"/>
        <w:rPr>
          <w:rFonts w:ascii="Arial" w:hAnsi="Arial" w:cs="Arial"/>
          <w:b/>
          <w:bCs/>
        </w:rPr>
      </w:pPr>
    </w:p>
    <w:p w14:paraId="08FA0F0E" w14:textId="7C203B83" w:rsidR="005E261C" w:rsidRDefault="005E261C" w:rsidP="005E261C">
      <w:pPr>
        <w:spacing w:line="276" w:lineRule="auto"/>
        <w:rPr>
          <w:rFonts w:ascii="Arial" w:hAnsi="Arial" w:cs="Arial"/>
          <w:b/>
          <w:bCs/>
        </w:rPr>
      </w:pPr>
    </w:p>
    <w:p w14:paraId="7B980FF7" w14:textId="13A96ED8" w:rsidR="005E261C" w:rsidRDefault="005E261C" w:rsidP="005E261C">
      <w:pPr>
        <w:spacing w:line="276" w:lineRule="auto"/>
        <w:rPr>
          <w:rFonts w:ascii="Arial" w:hAnsi="Arial" w:cs="Arial"/>
          <w:b/>
          <w:bCs/>
        </w:rPr>
      </w:pPr>
    </w:p>
    <w:p w14:paraId="660E0E89" w14:textId="44509535" w:rsidR="005E261C" w:rsidRDefault="005E261C" w:rsidP="005E261C">
      <w:pPr>
        <w:spacing w:line="276" w:lineRule="auto"/>
        <w:rPr>
          <w:rFonts w:ascii="Arial" w:hAnsi="Arial" w:cs="Arial"/>
          <w:b/>
          <w:bCs/>
        </w:rPr>
      </w:pPr>
    </w:p>
    <w:p w14:paraId="6278DA42" w14:textId="515A052B" w:rsidR="005E261C" w:rsidRDefault="005E261C" w:rsidP="005E261C">
      <w:pPr>
        <w:spacing w:line="276" w:lineRule="auto"/>
        <w:rPr>
          <w:rFonts w:ascii="Arial" w:hAnsi="Arial" w:cs="Arial"/>
          <w:b/>
          <w:bCs/>
        </w:rPr>
      </w:pPr>
    </w:p>
    <w:p w14:paraId="058531BE" w14:textId="61D207CF" w:rsidR="005E261C" w:rsidRDefault="005E261C" w:rsidP="005E261C">
      <w:pPr>
        <w:spacing w:line="276" w:lineRule="auto"/>
        <w:rPr>
          <w:rFonts w:ascii="Arial" w:hAnsi="Arial" w:cs="Arial"/>
          <w:b/>
          <w:bCs/>
        </w:rPr>
      </w:pPr>
    </w:p>
    <w:p w14:paraId="51827C78" w14:textId="15EDF37E" w:rsidR="005E261C" w:rsidRDefault="005E261C" w:rsidP="005E261C">
      <w:pPr>
        <w:spacing w:line="276" w:lineRule="auto"/>
        <w:rPr>
          <w:rFonts w:ascii="Arial" w:hAnsi="Arial" w:cs="Arial"/>
          <w:b/>
          <w:bCs/>
        </w:rPr>
      </w:pPr>
    </w:p>
    <w:p w14:paraId="64A2F1D4" w14:textId="5A242FAD" w:rsidR="005E261C" w:rsidRDefault="005E261C" w:rsidP="005E261C">
      <w:pPr>
        <w:spacing w:line="276" w:lineRule="auto"/>
        <w:rPr>
          <w:rFonts w:ascii="Arial" w:hAnsi="Arial" w:cs="Arial"/>
          <w:b/>
          <w:bCs/>
        </w:rPr>
      </w:pPr>
    </w:p>
    <w:p w14:paraId="3945DBA3" w14:textId="4807C33F" w:rsidR="005E261C" w:rsidRDefault="005E261C" w:rsidP="005E261C">
      <w:pPr>
        <w:spacing w:line="276" w:lineRule="auto"/>
        <w:rPr>
          <w:rFonts w:ascii="Arial" w:hAnsi="Arial" w:cs="Arial"/>
          <w:b/>
          <w:bCs/>
        </w:rPr>
      </w:pPr>
    </w:p>
    <w:p w14:paraId="6CDA2937" w14:textId="086C2150" w:rsidR="005E261C" w:rsidRDefault="005E261C" w:rsidP="005E261C">
      <w:pPr>
        <w:spacing w:line="276" w:lineRule="auto"/>
        <w:rPr>
          <w:rFonts w:ascii="Arial" w:hAnsi="Arial" w:cs="Arial"/>
          <w:b/>
          <w:bCs/>
        </w:rPr>
      </w:pPr>
    </w:p>
    <w:p w14:paraId="3746B721" w14:textId="2EEC4841" w:rsidR="005E261C" w:rsidRDefault="005E261C" w:rsidP="005E261C">
      <w:pPr>
        <w:spacing w:line="276" w:lineRule="auto"/>
        <w:rPr>
          <w:rFonts w:ascii="Arial" w:hAnsi="Arial" w:cs="Arial"/>
          <w:b/>
          <w:bCs/>
        </w:rPr>
      </w:pPr>
    </w:p>
    <w:p w14:paraId="284F5505" w14:textId="067D7963" w:rsidR="005E261C" w:rsidRDefault="005E261C" w:rsidP="005E261C">
      <w:pPr>
        <w:spacing w:line="276" w:lineRule="auto"/>
        <w:rPr>
          <w:rFonts w:ascii="Arial" w:hAnsi="Arial" w:cs="Arial"/>
          <w:b/>
          <w:bCs/>
        </w:rPr>
      </w:pPr>
    </w:p>
    <w:p w14:paraId="3EDA8D6F" w14:textId="6170BC94" w:rsidR="005E261C" w:rsidRDefault="005E261C" w:rsidP="005E261C">
      <w:pPr>
        <w:spacing w:line="276" w:lineRule="auto"/>
        <w:rPr>
          <w:rFonts w:ascii="Arial" w:hAnsi="Arial" w:cs="Arial"/>
          <w:b/>
          <w:bCs/>
        </w:rPr>
      </w:pPr>
    </w:p>
    <w:p w14:paraId="3CFF7120" w14:textId="77777777" w:rsidR="005E261C" w:rsidRDefault="005E261C" w:rsidP="005E261C">
      <w:pPr>
        <w:spacing w:line="276" w:lineRule="auto"/>
        <w:rPr>
          <w:rFonts w:ascii="Arial" w:hAnsi="Arial" w:cs="Arial"/>
          <w:b/>
          <w:bCs/>
        </w:rPr>
      </w:pPr>
    </w:p>
    <w:p w14:paraId="7125D80B" w14:textId="77777777" w:rsidR="005E261C" w:rsidRDefault="005E261C" w:rsidP="007271B7">
      <w:pPr>
        <w:pStyle w:val="Prrafodelista"/>
        <w:numPr>
          <w:ilvl w:val="1"/>
          <w:numId w:val="5"/>
        </w:numPr>
        <w:spacing w:line="276" w:lineRule="auto"/>
        <w:rPr>
          <w:rFonts w:ascii="Arial" w:hAnsi="Arial" w:cs="Arial"/>
          <w:b/>
          <w:bCs/>
        </w:rPr>
      </w:pPr>
      <w:r w:rsidRPr="00FB39AA">
        <w:rPr>
          <w:rFonts w:ascii="Arial" w:hAnsi="Arial" w:cs="Arial"/>
          <w:b/>
          <w:bCs/>
        </w:rPr>
        <w:t>DISEÑO ESTADISTICO</w:t>
      </w:r>
    </w:p>
    <w:p w14:paraId="53DE1834" w14:textId="77777777" w:rsidR="005E261C" w:rsidRDefault="005E261C" w:rsidP="007271B7">
      <w:pPr>
        <w:pStyle w:val="Prrafodelista"/>
        <w:numPr>
          <w:ilvl w:val="2"/>
          <w:numId w:val="5"/>
        </w:numPr>
        <w:spacing w:line="276" w:lineRule="auto"/>
        <w:rPr>
          <w:rFonts w:ascii="Arial" w:hAnsi="Arial" w:cs="Arial"/>
          <w:b/>
          <w:bCs/>
        </w:rPr>
      </w:pPr>
      <w:r>
        <w:rPr>
          <w:rFonts w:ascii="Arial" w:hAnsi="Arial" w:cs="Arial"/>
          <w:b/>
          <w:bCs/>
        </w:rPr>
        <w:t>Componentes básicos del diseño estadístico</w:t>
      </w:r>
    </w:p>
    <w:p w14:paraId="0A5366A0" w14:textId="77777777" w:rsidR="005E261C" w:rsidRDefault="005E261C" w:rsidP="007271B7">
      <w:pPr>
        <w:pStyle w:val="Prrafodelista"/>
        <w:numPr>
          <w:ilvl w:val="2"/>
          <w:numId w:val="5"/>
        </w:numPr>
        <w:spacing w:line="276" w:lineRule="auto"/>
        <w:rPr>
          <w:rFonts w:ascii="Arial" w:hAnsi="Arial" w:cs="Arial"/>
          <w:b/>
          <w:bCs/>
        </w:rPr>
      </w:pPr>
      <w:r>
        <w:rPr>
          <w:rFonts w:ascii="Arial" w:hAnsi="Arial" w:cs="Arial"/>
          <w:b/>
          <w:bCs/>
        </w:rPr>
        <w:t>Unidades estadísticas</w:t>
      </w:r>
    </w:p>
    <w:p w14:paraId="3C94B289" w14:textId="77777777" w:rsidR="005E261C" w:rsidRDefault="005E261C" w:rsidP="007271B7">
      <w:pPr>
        <w:pStyle w:val="Prrafodelista"/>
        <w:numPr>
          <w:ilvl w:val="2"/>
          <w:numId w:val="5"/>
        </w:numPr>
        <w:spacing w:line="276" w:lineRule="auto"/>
        <w:rPr>
          <w:rFonts w:ascii="Arial" w:hAnsi="Arial" w:cs="Arial"/>
          <w:b/>
          <w:bCs/>
        </w:rPr>
      </w:pPr>
      <w:r>
        <w:rPr>
          <w:rFonts w:ascii="Arial" w:hAnsi="Arial" w:cs="Arial"/>
          <w:b/>
          <w:bCs/>
        </w:rPr>
        <w:t>Diseño muestral</w:t>
      </w:r>
    </w:p>
    <w:p w14:paraId="2F920444" w14:textId="2EA3C007" w:rsidR="005E261C" w:rsidRDefault="005E261C" w:rsidP="007271B7">
      <w:pPr>
        <w:pStyle w:val="Prrafodelista"/>
        <w:numPr>
          <w:ilvl w:val="2"/>
          <w:numId w:val="5"/>
        </w:numPr>
        <w:spacing w:line="276" w:lineRule="auto"/>
        <w:rPr>
          <w:rFonts w:ascii="Arial" w:hAnsi="Arial" w:cs="Arial"/>
          <w:b/>
          <w:bCs/>
        </w:rPr>
      </w:pPr>
      <w:r>
        <w:rPr>
          <w:rFonts w:ascii="Arial" w:hAnsi="Arial" w:cs="Arial"/>
          <w:b/>
          <w:bCs/>
        </w:rPr>
        <w:t>Definición del tamaño muestral</w:t>
      </w:r>
    </w:p>
    <w:p w14:paraId="5B0A997E" w14:textId="0E08AD33" w:rsidR="005E261C" w:rsidRDefault="005E261C" w:rsidP="005E261C">
      <w:pPr>
        <w:spacing w:line="276" w:lineRule="auto"/>
        <w:rPr>
          <w:rFonts w:ascii="Arial" w:hAnsi="Arial" w:cs="Arial"/>
          <w:b/>
          <w:bCs/>
        </w:rPr>
      </w:pPr>
    </w:p>
    <w:p w14:paraId="7DE92C6E" w14:textId="755A6CEC" w:rsidR="005E261C" w:rsidRDefault="005E261C" w:rsidP="005E261C">
      <w:pPr>
        <w:spacing w:line="276" w:lineRule="auto"/>
        <w:rPr>
          <w:rFonts w:ascii="Arial" w:hAnsi="Arial" w:cs="Arial"/>
          <w:b/>
          <w:bCs/>
        </w:rPr>
      </w:pPr>
    </w:p>
    <w:p w14:paraId="29118868" w14:textId="20AABC33" w:rsidR="005E261C" w:rsidRDefault="005E261C" w:rsidP="005E261C">
      <w:pPr>
        <w:spacing w:line="276" w:lineRule="auto"/>
        <w:rPr>
          <w:rFonts w:ascii="Arial" w:hAnsi="Arial" w:cs="Arial"/>
          <w:b/>
          <w:bCs/>
        </w:rPr>
      </w:pPr>
    </w:p>
    <w:p w14:paraId="5102AFC4" w14:textId="6F1DD7BA" w:rsidR="005E261C" w:rsidRDefault="005E261C" w:rsidP="005E261C">
      <w:pPr>
        <w:spacing w:line="276" w:lineRule="auto"/>
        <w:rPr>
          <w:rFonts w:ascii="Arial" w:hAnsi="Arial" w:cs="Arial"/>
          <w:b/>
          <w:bCs/>
        </w:rPr>
      </w:pPr>
    </w:p>
    <w:p w14:paraId="66E9FF7E" w14:textId="39FB679B" w:rsidR="005E261C" w:rsidRDefault="005E261C" w:rsidP="005E261C">
      <w:pPr>
        <w:spacing w:line="276" w:lineRule="auto"/>
        <w:rPr>
          <w:rFonts w:ascii="Arial" w:hAnsi="Arial" w:cs="Arial"/>
          <w:b/>
          <w:bCs/>
        </w:rPr>
      </w:pPr>
    </w:p>
    <w:p w14:paraId="7CC26F2F" w14:textId="4A306206" w:rsidR="005E261C" w:rsidRDefault="005E261C" w:rsidP="005E261C">
      <w:pPr>
        <w:spacing w:line="276" w:lineRule="auto"/>
        <w:rPr>
          <w:rFonts w:ascii="Arial" w:hAnsi="Arial" w:cs="Arial"/>
          <w:b/>
          <w:bCs/>
        </w:rPr>
      </w:pPr>
    </w:p>
    <w:p w14:paraId="3D2D5513" w14:textId="0F258C07" w:rsidR="005E261C" w:rsidRDefault="005E261C" w:rsidP="005E261C">
      <w:pPr>
        <w:spacing w:line="276" w:lineRule="auto"/>
        <w:rPr>
          <w:rFonts w:ascii="Arial" w:hAnsi="Arial" w:cs="Arial"/>
          <w:b/>
          <w:bCs/>
        </w:rPr>
      </w:pPr>
    </w:p>
    <w:p w14:paraId="2E799F04" w14:textId="0AD63852" w:rsidR="005E261C" w:rsidRDefault="005E261C" w:rsidP="005E261C">
      <w:pPr>
        <w:spacing w:line="276" w:lineRule="auto"/>
        <w:rPr>
          <w:rFonts w:ascii="Arial" w:hAnsi="Arial" w:cs="Arial"/>
          <w:b/>
          <w:bCs/>
        </w:rPr>
      </w:pPr>
    </w:p>
    <w:p w14:paraId="573B496D" w14:textId="187CB7D0" w:rsidR="005E261C" w:rsidRDefault="005E261C" w:rsidP="005E261C">
      <w:pPr>
        <w:spacing w:line="276" w:lineRule="auto"/>
        <w:rPr>
          <w:rFonts w:ascii="Arial" w:hAnsi="Arial" w:cs="Arial"/>
          <w:b/>
          <w:bCs/>
        </w:rPr>
      </w:pPr>
    </w:p>
    <w:p w14:paraId="03A4588B" w14:textId="52E585E4" w:rsidR="005E261C" w:rsidRDefault="005E261C" w:rsidP="005E261C">
      <w:pPr>
        <w:spacing w:line="276" w:lineRule="auto"/>
        <w:rPr>
          <w:rFonts w:ascii="Arial" w:hAnsi="Arial" w:cs="Arial"/>
          <w:b/>
          <w:bCs/>
        </w:rPr>
      </w:pPr>
    </w:p>
    <w:p w14:paraId="4A4E5AE9" w14:textId="3B0289BE" w:rsidR="005E261C" w:rsidRDefault="005E261C" w:rsidP="005E261C">
      <w:pPr>
        <w:spacing w:line="276" w:lineRule="auto"/>
        <w:rPr>
          <w:rFonts w:ascii="Arial" w:hAnsi="Arial" w:cs="Arial"/>
          <w:b/>
          <w:bCs/>
        </w:rPr>
      </w:pPr>
    </w:p>
    <w:p w14:paraId="6B6B037B" w14:textId="03716E23" w:rsidR="005E261C" w:rsidRDefault="005E261C" w:rsidP="005E261C">
      <w:pPr>
        <w:spacing w:line="276" w:lineRule="auto"/>
        <w:rPr>
          <w:rFonts w:ascii="Arial" w:hAnsi="Arial" w:cs="Arial"/>
          <w:b/>
          <w:bCs/>
        </w:rPr>
      </w:pPr>
    </w:p>
    <w:p w14:paraId="319AF049" w14:textId="2000E382" w:rsidR="005E261C" w:rsidRDefault="005E261C" w:rsidP="005E261C">
      <w:pPr>
        <w:spacing w:line="276" w:lineRule="auto"/>
        <w:rPr>
          <w:rFonts w:ascii="Arial" w:hAnsi="Arial" w:cs="Arial"/>
          <w:b/>
          <w:bCs/>
        </w:rPr>
      </w:pPr>
    </w:p>
    <w:p w14:paraId="5D24B489" w14:textId="642EE274" w:rsidR="005E261C" w:rsidRDefault="005E261C" w:rsidP="005E261C">
      <w:pPr>
        <w:spacing w:line="276" w:lineRule="auto"/>
        <w:rPr>
          <w:rFonts w:ascii="Arial" w:hAnsi="Arial" w:cs="Arial"/>
          <w:b/>
          <w:bCs/>
        </w:rPr>
      </w:pPr>
    </w:p>
    <w:p w14:paraId="75B2718D" w14:textId="59BB2043" w:rsidR="005E261C" w:rsidRDefault="005E261C" w:rsidP="005E261C">
      <w:pPr>
        <w:spacing w:line="276" w:lineRule="auto"/>
        <w:rPr>
          <w:rFonts w:ascii="Arial" w:hAnsi="Arial" w:cs="Arial"/>
          <w:b/>
          <w:bCs/>
        </w:rPr>
      </w:pPr>
    </w:p>
    <w:p w14:paraId="7AD195DC" w14:textId="556F0BDC" w:rsidR="005E261C" w:rsidRDefault="005E261C" w:rsidP="005E261C">
      <w:pPr>
        <w:spacing w:line="276" w:lineRule="auto"/>
        <w:rPr>
          <w:rFonts w:ascii="Arial" w:hAnsi="Arial" w:cs="Arial"/>
          <w:b/>
          <w:bCs/>
        </w:rPr>
      </w:pPr>
    </w:p>
    <w:p w14:paraId="2026E957" w14:textId="0FD27019" w:rsidR="005E261C" w:rsidRDefault="005E261C" w:rsidP="005E261C">
      <w:pPr>
        <w:spacing w:line="276" w:lineRule="auto"/>
        <w:rPr>
          <w:rFonts w:ascii="Arial" w:hAnsi="Arial" w:cs="Arial"/>
          <w:b/>
          <w:bCs/>
        </w:rPr>
      </w:pPr>
    </w:p>
    <w:p w14:paraId="1723191F" w14:textId="388769EB" w:rsidR="005E261C" w:rsidRDefault="005E261C" w:rsidP="005E261C">
      <w:pPr>
        <w:spacing w:line="276" w:lineRule="auto"/>
        <w:rPr>
          <w:rFonts w:ascii="Arial" w:hAnsi="Arial" w:cs="Arial"/>
          <w:b/>
          <w:bCs/>
        </w:rPr>
      </w:pPr>
    </w:p>
    <w:p w14:paraId="3DF723EE" w14:textId="4D2A26D8" w:rsidR="005E261C" w:rsidRDefault="005E261C" w:rsidP="005E261C">
      <w:pPr>
        <w:spacing w:line="276" w:lineRule="auto"/>
        <w:rPr>
          <w:rFonts w:ascii="Arial" w:hAnsi="Arial" w:cs="Arial"/>
          <w:b/>
          <w:bCs/>
        </w:rPr>
      </w:pPr>
    </w:p>
    <w:p w14:paraId="65210DF3" w14:textId="4021092E" w:rsidR="005E261C" w:rsidRDefault="005E261C" w:rsidP="005E261C">
      <w:pPr>
        <w:spacing w:line="276" w:lineRule="auto"/>
        <w:rPr>
          <w:rFonts w:ascii="Arial" w:hAnsi="Arial" w:cs="Arial"/>
          <w:b/>
          <w:bCs/>
        </w:rPr>
      </w:pPr>
    </w:p>
    <w:p w14:paraId="4E6A04C0" w14:textId="544507D3" w:rsidR="005E261C" w:rsidRDefault="005E261C" w:rsidP="005E261C">
      <w:pPr>
        <w:spacing w:line="276" w:lineRule="auto"/>
        <w:rPr>
          <w:rFonts w:ascii="Arial" w:hAnsi="Arial" w:cs="Arial"/>
          <w:b/>
          <w:bCs/>
        </w:rPr>
      </w:pPr>
    </w:p>
    <w:p w14:paraId="774A0DD4" w14:textId="6F017899" w:rsidR="005E261C" w:rsidRDefault="005E261C" w:rsidP="005E261C">
      <w:pPr>
        <w:spacing w:line="276" w:lineRule="auto"/>
        <w:rPr>
          <w:rFonts w:ascii="Arial" w:hAnsi="Arial" w:cs="Arial"/>
          <w:b/>
          <w:bCs/>
        </w:rPr>
      </w:pPr>
    </w:p>
    <w:p w14:paraId="267C65B8" w14:textId="0D56F91F" w:rsidR="005E261C" w:rsidRDefault="005E261C" w:rsidP="005E261C">
      <w:pPr>
        <w:spacing w:line="276" w:lineRule="auto"/>
        <w:rPr>
          <w:rFonts w:ascii="Arial" w:hAnsi="Arial" w:cs="Arial"/>
          <w:b/>
          <w:bCs/>
        </w:rPr>
      </w:pPr>
    </w:p>
    <w:p w14:paraId="5C9FD35B" w14:textId="7A7C33A1" w:rsidR="005E261C" w:rsidRDefault="005E261C" w:rsidP="005E261C">
      <w:pPr>
        <w:spacing w:line="276" w:lineRule="auto"/>
        <w:rPr>
          <w:rFonts w:ascii="Arial" w:hAnsi="Arial" w:cs="Arial"/>
          <w:b/>
          <w:bCs/>
        </w:rPr>
      </w:pPr>
    </w:p>
    <w:p w14:paraId="09D5A512" w14:textId="642A677F" w:rsidR="005E261C" w:rsidRDefault="005E261C" w:rsidP="005E261C">
      <w:pPr>
        <w:spacing w:line="276" w:lineRule="auto"/>
        <w:rPr>
          <w:rFonts w:ascii="Arial" w:hAnsi="Arial" w:cs="Arial"/>
          <w:b/>
          <w:bCs/>
        </w:rPr>
      </w:pPr>
    </w:p>
    <w:p w14:paraId="49D169AC" w14:textId="01CFD2F7" w:rsidR="005E261C" w:rsidRDefault="005E261C" w:rsidP="005E261C">
      <w:pPr>
        <w:spacing w:line="276" w:lineRule="auto"/>
        <w:rPr>
          <w:rFonts w:ascii="Arial" w:hAnsi="Arial" w:cs="Arial"/>
          <w:b/>
          <w:bCs/>
        </w:rPr>
      </w:pPr>
    </w:p>
    <w:p w14:paraId="1CDCFB4A" w14:textId="64A10A25" w:rsidR="005E261C" w:rsidRDefault="005E261C" w:rsidP="005E261C">
      <w:pPr>
        <w:spacing w:line="276" w:lineRule="auto"/>
        <w:rPr>
          <w:rFonts w:ascii="Arial" w:hAnsi="Arial" w:cs="Arial"/>
          <w:b/>
          <w:bCs/>
        </w:rPr>
      </w:pPr>
    </w:p>
    <w:p w14:paraId="110F0A22" w14:textId="090461EB" w:rsidR="005E261C" w:rsidRDefault="005E261C" w:rsidP="005E261C">
      <w:pPr>
        <w:spacing w:line="276" w:lineRule="auto"/>
        <w:rPr>
          <w:rFonts w:ascii="Arial" w:hAnsi="Arial" w:cs="Arial"/>
          <w:b/>
          <w:bCs/>
        </w:rPr>
      </w:pPr>
    </w:p>
    <w:p w14:paraId="082D2441" w14:textId="46D487B6" w:rsidR="005E261C" w:rsidRDefault="005E261C" w:rsidP="005E261C">
      <w:pPr>
        <w:spacing w:line="276" w:lineRule="auto"/>
        <w:rPr>
          <w:rFonts w:ascii="Arial" w:hAnsi="Arial" w:cs="Arial"/>
          <w:b/>
          <w:bCs/>
        </w:rPr>
      </w:pPr>
    </w:p>
    <w:p w14:paraId="62673080" w14:textId="2BBC811B" w:rsidR="005E261C" w:rsidRDefault="005E261C" w:rsidP="005E261C">
      <w:pPr>
        <w:spacing w:line="276" w:lineRule="auto"/>
        <w:rPr>
          <w:rFonts w:ascii="Arial" w:hAnsi="Arial" w:cs="Arial"/>
          <w:b/>
          <w:bCs/>
        </w:rPr>
      </w:pPr>
    </w:p>
    <w:p w14:paraId="79B1C425" w14:textId="33BEA964" w:rsidR="005E261C" w:rsidRDefault="005E261C" w:rsidP="005E261C">
      <w:pPr>
        <w:spacing w:line="276" w:lineRule="auto"/>
        <w:rPr>
          <w:rFonts w:ascii="Arial" w:hAnsi="Arial" w:cs="Arial"/>
          <w:b/>
          <w:bCs/>
        </w:rPr>
      </w:pPr>
    </w:p>
    <w:p w14:paraId="3475352D" w14:textId="0F85BCA4" w:rsidR="005E261C" w:rsidRDefault="005E261C" w:rsidP="005E261C">
      <w:pPr>
        <w:spacing w:line="276" w:lineRule="auto"/>
        <w:rPr>
          <w:rFonts w:ascii="Arial" w:hAnsi="Arial" w:cs="Arial"/>
          <w:b/>
          <w:bCs/>
        </w:rPr>
      </w:pPr>
    </w:p>
    <w:p w14:paraId="18A2A963" w14:textId="3348EB38" w:rsidR="005E261C" w:rsidRDefault="005E261C" w:rsidP="005E261C">
      <w:pPr>
        <w:spacing w:line="276" w:lineRule="auto"/>
        <w:rPr>
          <w:rFonts w:ascii="Arial" w:hAnsi="Arial" w:cs="Arial"/>
          <w:b/>
          <w:bCs/>
        </w:rPr>
      </w:pPr>
    </w:p>
    <w:p w14:paraId="0F749C49" w14:textId="079C674D" w:rsidR="005E261C" w:rsidRDefault="005E261C" w:rsidP="005E261C">
      <w:pPr>
        <w:spacing w:line="276" w:lineRule="auto"/>
        <w:rPr>
          <w:rFonts w:ascii="Arial" w:hAnsi="Arial" w:cs="Arial"/>
          <w:b/>
          <w:bCs/>
        </w:rPr>
      </w:pPr>
    </w:p>
    <w:p w14:paraId="7F9C72A3" w14:textId="77777777" w:rsidR="005E261C" w:rsidRPr="005E261C" w:rsidRDefault="005E261C" w:rsidP="005E261C">
      <w:pPr>
        <w:spacing w:line="276" w:lineRule="auto"/>
        <w:rPr>
          <w:rFonts w:ascii="Arial" w:hAnsi="Arial" w:cs="Arial"/>
          <w:b/>
          <w:bCs/>
        </w:rPr>
      </w:pPr>
    </w:p>
    <w:p w14:paraId="0FBA7E05" w14:textId="77777777" w:rsidR="005E261C" w:rsidRDefault="005E261C" w:rsidP="005E261C">
      <w:pPr>
        <w:spacing w:line="276" w:lineRule="auto"/>
        <w:rPr>
          <w:rFonts w:ascii="Arial" w:hAnsi="Arial" w:cs="Arial"/>
          <w:b/>
          <w:bCs/>
        </w:rPr>
      </w:pPr>
    </w:p>
    <w:p w14:paraId="00814D14" w14:textId="77777777" w:rsidR="005E261C" w:rsidRDefault="005E261C" w:rsidP="007271B7">
      <w:pPr>
        <w:pStyle w:val="Prrafodelista"/>
        <w:numPr>
          <w:ilvl w:val="1"/>
          <w:numId w:val="5"/>
        </w:numPr>
        <w:spacing w:line="276" w:lineRule="auto"/>
        <w:rPr>
          <w:rFonts w:ascii="Arial" w:hAnsi="Arial" w:cs="Arial"/>
          <w:b/>
          <w:bCs/>
        </w:rPr>
      </w:pPr>
      <w:r>
        <w:rPr>
          <w:rFonts w:ascii="Arial" w:hAnsi="Arial" w:cs="Arial"/>
          <w:b/>
          <w:bCs/>
        </w:rPr>
        <w:t>DISEÑO DE INSTRUMENTOS</w:t>
      </w:r>
    </w:p>
    <w:p w14:paraId="7B76A1C6" w14:textId="62CC9A38" w:rsidR="005E261C" w:rsidRDefault="005E261C" w:rsidP="007271B7">
      <w:pPr>
        <w:pStyle w:val="Prrafodelista"/>
        <w:numPr>
          <w:ilvl w:val="2"/>
          <w:numId w:val="5"/>
        </w:numPr>
        <w:spacing w:line="276" w:lineRule="auto"/>
        <w:rPr>
          <w:rFonts w:ascii="Arial" w:hAnsi="Arial" w:cs="Arial"/>
          <w:b/>
          <w:bCs/>
        </w:rPr>
      </w:pPr>
      <w:r w:rsidRPr="00082C9D">
        <w:rPr>
          <w:rFonts w:ascii="Arial" w:hAnsi="Arial" w:cs="Arial"/>
          <w:b/>
          <w:bCs/>
        </w:rPr>
        <w:t>Procedimiento de recolección de información</w:t>
      </w:r>
    </w:p>
    <w:p w14:paraId="42F0BFC9" w14:textId="78F266AF" w:rsidR="00791CBE" w:rsidRDefault="00791CBE" w:rsidP="00A743C4">
      <w:pPr>
        <w:spacing w:line="276" w:lineRule="auto"/>
        <w:ind w:left="1080"/>
        <w:jc w:val="both"/>
        <w:rPr>
          <w:rFonts w:ascii="Arial" w:hAnsi="Arial" w:cs="Arial"/>
        </w:rPr>
      </w:pPr>
      <w:r w:rsidRPr="00791CBE">
        <w:rPr>
          <w:rFonts w:ascii="Arial" w:hAnsi="Arial" w:cs="Arial"/>
        </w:rPr>
        <w:t>Para la realización del presente estudio se adoptó la metodología del</w:t>
      </w:r>
      <w:r w:rsidR="00AF4DD9">
        <w:rPr>
          <w:rFonts w:ascii="Arial" w:hAnsi="Arial" w:cs="Arial"/>
        </w:rPr>
        <w:t xml:space="preserve"> SIDUC</w:t>
      </w:r>
      <w:r w:rsidRPr="00791CBE">
        <w:rPr>
          <w:rFonts w:ascii="Arial" w:hAnsi="Arial" w:cs="Arial"/>
        </w:rPr>
        <w:t xml:space="preserve"> (Sistema Interamericano de Datos Uniformes sobre Consumo), avalada por UNODC. Su propósito principal es proveer un marco metodológico común que permite hacer</w:t>
      </w:r>
      <w:r>
        <w:rPr>
          <w:rFonts w:ascii="Arial" w:hAnsi="Arial" w:cs="Arial"/>
        </w:rPr>
        <w:t xml:space="preserve"> </w:t>
      </w:r>
      <w:r w:rsidRPr="00791CBE">
        <w:rPr>
          <w:rFonts w:ascii="Arial" w:hAnsi="Arial" w:cs="Arial"/>
        </w:rPr>
        <w:t>comparaciones sobre la situación de consumo de drogas entre los países del hemisferio y en un mismo país en aplicaciones sucesivas, contando con un enfoque conceptual y epistemológico unificado, un paquete integrado de procedimientos y herramientas, y un conjunto estandarizado de variables, indicadores y categorías de análisis</w:t>
      </w:r>
      <w:sdt>
        <w:sdtPr>
          <w:rPr>
            <w:rFonts w:ascii="Arial" w:hAnsi="Arial" w:cs="Arial"/>
            <w:color w:val="000000"/>
          </w:rPr>
          <w:tag w:val="MENDELEY_CITATION_v3_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"/>
          <w:id w:val="23914436"/>
          <w:placeholder>
            <w:docPart w:val="DefaultPlaceholder_-1854013440"/>
          </w:placeholder>
        </w:sdtPr>
        <w:sdtContent>
          <w:r w:rsidR="008A4DEA" w:rsidRPr="008A4DEA">
            <w:rPr>
              <w:rFonts w:ascii="Arial" w:hAnsi="Arial" w:cs="Arial"/>
              <w:color w:val="000000"/>
            </w:rPr>
            <w:t>(4)</w:t>
          </w:r>
        </w:sdtContent>
      </w:sdt>
      <w:r w:rsidRPr="00791CBE">
        <w:rPr>
          <w:rFonts w:ascii="Arial" w:hAnsi="Arial" w:cs="Arial"/>
        </w:rPr>
        <w:t>.</w:t>
      </w:r>
    </w:p>
    <w:p w14:paraId="64688F08" w14:textId="1A4403F2" w:rsidR="00A743C4" w:rsidRDefault="00A743C4" w:rsidP="00A743C4">
      <w:pPr>
        <w:spacing w:line="276" w:lineRule="auto"/>
        <w:ind w:left="1080"/>
        <w:jc w:val="both"/>
        <w:rPr>
          <w:rFonts w:ascii="Arial" w:hAnsi="Arial" w:cs="Arial"/>
        </w:rPr>
      </w:pPr>
    </w:p>
    <w:p w14:paraId="27C4E575" w14:textId="77777777" w:rsidR="00F61DFB" w:rsidRDefault="00A743C4" w:rsidP="00F61DFB">
      <w:pPr>
        <w:spacing w:line="276" w:lineRule="auto"/>
        <w:ind w:left="1080"/>
        <w:jc w:val="both"/>
        <w:rPr>
          <w:rFonts w:ascii="Arial" w:hAnsi="Arial" w:cs="Arial"/>
        </w:rPr>
      </w:pPr>
      <w:r w:rsidRPr="00A743C4">
        <w:rPr>
          <w:rFonts w:ascii="Arial" w:hAnsi="Arial" w:cs="Arial"/>
        </w:rPr>
        <w:t>La recolección de los datos se lleva a cabo a través del mecanismo de encuesta, mediante una entrevista personal o cara a cara, en la cual se aplica un formulario pre-codificado</w:t>
      </w:r>
      <w:r>
        <w:rPr>
          <w:rFonts w:ascii="Arial" w:hAnsi="Arial" w:cs="Arial"/>
        </w:rPr>
        <w:t xml:space="preserve">, aplicado </w:t>
      </w:r>
      <w:r w:rsidRPr="00A743C4">
        <w:rPr>
          <w:rFonts w:ascii="Arial" w:hAnsi="Arial" w:cs="Arial"/>
        </w:rPr>
        <w:t xml:space="preserve">a una muestra representativa, a nivel nacional, de la población objetivo. Es absolutamente imprescindible garantizar la confidencialidad de la información al entrevistado. El </w:t>
      </w:r>
      <w:r w:rsidR="008F6861">
        <w:rPr>
          <w:rFonts w:ascii="Arial" w:hAnsi="Arial" w:cs="Arial"/>
        </w:rPr>
        <w:t>f</w:t>
      </w:r>
      <w:r w:rsidRPr="00A743C4">
        <w:rPr>
          <w:rFonts w:ascii="Arial" w:hAnsi="Arial" w:cs="Arial"/>
        </w:rPr>
        <w:t>ormulario para recolección de los datos y su correspondiente instructivo fueron diseñados por el equipo investigador, teniendo en cuenta la necesidad de lograr la comparabilidad de los resultados</w:t>
      </w:r>
      <w:r w:rsidR="008F6861">
        <w:rPr>
          <w:rFonts w:ascii="Arial" w:hAnsi="Arial" w:cs="Arial"/>
        </w:rPr>
        <w:t xml:space="preserve"> con las investigaciones anteriores</w:t>
      </w:r>
    </w:p>
    <w:p w14:paraId="66252D7F" w14:textId="4A789F11" w:rsidR="00F61DFB" w:rsidRDefault="00F61DFB" w:rsidP="00F61DFB">
      <w:pPr>
        <w:spacing w:line="276" w:lineRule="auto"/>
        <w:ind w:left="1080"/>
        <w:jc w:val="both"/>
        <w:rPr>
          <w:rFonts w:ascii="Arial" w:hAnsi="Arial" w:cs="Arial"/>
        </w:rPr>
      </w:pPr>
    </w:p>
    <w:p w14:paraId="5E21C5FF" w14:textId="7226BAB2" w:rsidR="00AF4DD9" w:rsidRPr="00AF4DD9" w:rsidRDefault="00AF4DD9" w:rsidP="00AF4DD9">
      <w:pPr>
        <w:spacing w:line="276" w:lineRule="auto"/>
        <w:ind w:left="1080"/>
        <w:jc w:val="both"/>
        <w:rPr>
          <w:rFonts w:ascii="Arial" w:hAnsi="Arial" w:cs="Arial"/>
        </w:rPr>
      </w:pPr>
      <w:r>
        <w:rPr>
          <w:rFonts w:ascii="Arial" w:hAnsi="Arial" w:cs="Arial"/>
        </w:rPr>
        <w:t>S</w:t>
      </w:r>
      <w:r w:rsidRPr="00AF4DD9">
        <w:rPr>
          <w:rFonts w:ascii="Arial" w:hAnsi="Arial" w:cs="Arial"/>
        </w:rPr>
        <w:t xml:space="preserve">IDUC es un marco de referencia que comprende conceptos y principios estandarizados para el desarrollo de encuestas en varias poblaciones (general, escolar, universitaria y penitencia, entre otras). Esta </w:t>
      </w:r>
      <w:proofErr w:type="spellStart"/>
      <w:r w:rsidRPr="00AF4DD9">
        <w:rPr>
          <w:rFonts w:ascii="Arial" w:hAnsi="Arial" w:cs="Arial"/>
        </w:rPr>
        <w:t>metodología</w:t>
      </w:r>
      <w:proofErr w:type="spellEnd"/>
      <w:r w:rsidRPr="00AF4DD9">
        <w:rPr>
          <w:rFonts w:ascii="Arial" w:hAnsi="Arial" w:cs="Arial"/>
        </w:rPr>
        <w:t xml:space="preserve"> ha sido aplicada, validada y perfeccionada por los </w:t>
      </w:r>
      <w:proofErr w:type="spellStart"/>
      <w:r w:rsidRPr="00AF4DD9">
        <w:rPr>
          <w:rFonts w:ascii="Arial" w:hAnsi="Arial" w:cs="Arial"/>
        </w:rPr>
        <w:t>países</w:t>
      </w:r>
      <w:proofErr w:type="spellEnd"/>
      <w:r w:rsidRPr="00AF4DD9">
        <w:rPr>
          <w:rFonts w:ascii="Arial" w:hAnsi="Arial" w:cs="Arial"/>
        </w:rPr>
        <w:t xml:space="preserve"> de la </w:t>
      </w:r>
      <w:proofErr w:type="spellStart"/>
      <w:r w:rsidRPr="00AF4DD9">
        <w:rPr>
          <w:rFonts w:ascii="Arial" w:hAnsi="Arial" w:cs="Arial"/>
        </w:rPr>
        <w:t>región</w:t>
      </w:r>
      <w:proofErr w:type="spellEnd"/>
      <w:r w:rsidRPr="00AF4DD9">
        <w:rPr>
          <w:rFonts w:ascii="Arial" w:hAnsi="Arial" w:cs="Arial"/>
        </w:rPr>
        <w:t xml:space="preserve">. Con ello, se hace posible la comparabilidad con los estudios de otros </w:t>
      </w:r>
      <w:proofErr w:type="spellStart"/>
      <w:r w:rsidRPr="00AF4DD9">
        <w:rPr>
          <w:rFonts w:ascii="Arial" w:hAnsi="Arial" w:cs="Arial"/>
        </w:rPr>
        <w:t>países</w:t>
      </w:r>
      <w:proofErr w:type="spellEnd"/>
      <w:r w:rsidRPr="00AF4DD9">
        <w:rPr>
          <w:rFonts w:ascii="Arial" w:hAnsi="Arial" w:cs="Arial"/>
        </w:rPr>
        <w:t xml:space="preserve"> del continente y de un mismo </w:t>
      </w:r>
      <w:proofErr w:type="spellStart"/>
      <w:r w:rsidRPr="00AF4DD9">
        <w:rPr>
          <w:rFonts w:ascii="Arial" w:hAnsi="Arial" w:cs="Arial"/>
        </w:rPr>
        <w:t>país</w:t>
      </w:r>
      <w:proofErr w:type="spellEnd"/>
      <w:r w:rsidRPr="00AF4DD9">
        <w:rPr>
          <w:rFonts w:ascii="Arial" w:hAnsi="Arial" w:cs="Arial"/>
        </w:rPr>
        <w:t xml:space="preserve"> a </w:t>
      </w:r>
      <w:proofErr w:type="spellStart"/>
      <w:r w:rsidRPr="00AF4DD9">
        <w:rPr>
          <w:rFonts w:ascii="Arial" w:hAnsi="Arial" w:cs="Arial"/>
        </w:rPr>
        <w:t>través</w:t>
      </w:r>
      <w:proofErr w:type="spellEnd"/>
      <w:r w:rsidRPr="00AF4DD9">
        <w:rPr>
          <w:rFonts w:ascii="Arial" w:hAnsi="Arial" w:cs="Arial"/>
        </w:rPr>
        <w:t xml:space="preserve"> del tiempo. La </w:t>
      </w:r>
      <w:proofErr w:type="spellStart"/>
      <w:r w:rsidRPr="00AF4DD9">
        <w:rPr>
          <w:rFonts w:ascii="Arial" w:hAnsi="Arial" w:cs="Arial"/>
        </w:rPr>
        <w:t>decisión</w:t>
      </w:r>
      <w:proofErr w:type="spellEnd"/>
      <w:r w:rsidRPr="00AF4DD9">
        <w:rPr>
          <w:rFonts w:ascii="Arial" w:hAnsi="Arial" w:cs="Arial"/>
        </w:rPr>
        <w:t xml:space="preserve"> sobre la </w:t>
      </w:r>
      <w:proofErr w:type="spellStart"/>
      <w:r w:rsidRPr="00AF4DD9">
        <w:rPr>
          <w:rFonts w:ascii="Arial" w:hAnsi="Arial" w:cs="Arial"/>
        </w:rPr>
        <w:t>metodología</w:t>
      </w:r>
      <w:proofErr w:type="spellEnd"/>
      <w:r w:rsidRPr="00AF4DD9">
        <w:rPr>
          <w:rFonts w:ascii="Arial" w:hAnsi="Arial" w:cs="Arial"/>
        </w:rPr>
        <w:t xml:space="preserve"> de este y otros estudios de consumo de sustancias, es factible gracias a los desarrollos del Observatorio Interamericano de Drogas de la CICAD/OEA, que ofrece protocolos de las encuestas a aplicar en diversas poblaciones. </w:t>
      </w:r>
    </w:p>
    <w:p w14:paraId="4E4A57F3" w14:textId="77777777" w:rsidR="00AF4DD9" w:rsidRDefault="00AF4DD9" w:rsidP="00AF4DD9">
      <w:pPr>
        <w:spacing w:line="276" w:lineRule="auto"/>
        <w:jc w:val="both"/>
        <w:rPr>
          <w:rFonts w:ascii="Arial" w:hAnsi="Arial" w:cs="Arial"/>
        </w:rPr>
      </w:pPr>
    </w:p>
    <w:p w14:paraId="11DF3A97" w14:textId="77B0CDB5" w:rsidR="00F61DFB" w:rsidRDefault="00F61DFB" w:rsidP="00F61DFB">
      <w:pPr>
        <w:spacing w:line="276" w:lineRule="auto"/>
        <w:ind w:left="1080"/>
        <w:jc w:val="both"/>
        <w:rPr>
          <w:rFonts w:ascii="Arial" w:hAnsi="Arial" w:cs="Arial"/>
        </w:rPr>
      </w:pPr>
      <w:r>
        <w:rPr>
          <w:rFonts w:ascii="Arial" w:hAnsi="Arial" w:cs="Arial"/>
        </w:rPr>
        <w:t>Para el diligenciamiento de la encuesta y se debe r</w:t>
      </w:r>
      <w:r>
        <w:rPr>
          <w:rFonts w:ascii="Arial" w:hAnsi="Arial" w:cs="Arial"/>
        </w:rPr>
        <w:t xml:space="preserve">evisar </w:t>
      </w:r>
      <w:r>
        <w:rPr>
          <w:rFonts w:ascii="Arial" w:hAnsi="Arial" w:cs="Arial"/>
        </w:rPr>
        <w:t xml:space="preserve">el </w:t>
      </w:r>
      <w:r>
        <w:rPr>
          <w:rFonts w:ascii="Arial" w:hAnsi="Arial" w:cs="Arial"/>
        </w:rPr>
        <w:t>manual de diligenciamiento anexo con fines de capacitación</w:t>
      </w:r>
      <w:r>
        <w:rPr>
          <w:rFonts w:ascii="Arial" w:hAnsi="Arial" w:cs="Arial"/>
        </w:rPr>
        <w:t xml:space="preserve"> al personal de campo</w:t>
      </w:r>
    </w:p>
    <w:p w14:paraId="5E453367" w14:textId="77777777" w:rsidR="00791CBE" w:rsidRPr="00791CBE" w:rsidRDefault="00791CBE" w:rsidP="00791CBE">
      <w:pPr>
        <w:spacing w:line="276" w:lineRule="auto"/>
        <w:ind w:left="1080"/>
        <w:rPr>
          <w:rFonts w:ascii="Arial" w:hAnsi="Arial" w:cs="Arial"/>
          <w:b/>
          <w:bCs/>
        </w:rPr>
      </w:pPr>
    </w:p>
    <w:p w14:paraId="11291AE6" w14:textId="25B59E6D" w:rsidR="005E261C" w:rsidRDefault="005E261C" w:rsidP="007271B7">
      <w:pPr>
        <w:pStyle w:val="Prrafodelista"/>
        <w:numPr>
          <w:ilvl w:val="1"/>
          <w:numId w:val="5"/>
        </w:numPr>
        <w:spacing w:line="276" w:lineRule="auto"/>
        <w:rPr>
          <w:rFonts w:ascii="Arial" w:hAnsi="Arial" w:cs="Arial"/>
          <w:b/>
          <w:bCs/>
        </w:rPr>
      </w:pPr>
      <w:r w:rsidRPr="00082C9D">
        <w:rPr>
          <w:rFonts w:ascii="Arial" w:hAnsi="Arial" w:cs="Arial"/>
          <w:b/>
          <w:bCs/>
        </w:rPr>
        <w:t>Análisis estadístico</w:t>
      </w:r>
    </w:p>
    <w:p w14:paraId="794976E8" w14:textId="6F905C01" w:rsidR="008F6861" w:rsidRDefault="008F6861" w:rsidP="008F6861">
      <w:pPr>
        <w:pStyle w:val="Prrafodelista"/>
        <w:spacing w:line="276" w:lineRule="auto"/>
        <w:ind w:left="1134"/>
        <w:jc w:val="both"/>
        <w:rPr>
          <w:rFonts w:ascii="Arial" w:hAnsi="Arial" w:cs="Arial"/>
        </w:rPr>
      </w:pPr>
      <w:r w:rsidRPr="008F6861">
        <w:rPr>
          <w:rFonts w:ascii="Arial" w:hAnsi="Arial" w:cs="Arial"/>
        </w:rPr>
        <w:t xml:space="preserve">El plan de análisis debe incluir, además de los datos de prevalencia de consumo de las diferentes drogas estudiadas, análisis </w:t>
      </w:r>
      <w:proofErr w:type="spellStart"/>
      <w:r w:rsidRPr="008F6861">
        <w:rPr>
          <w:rFonts w:ascii="Arial" w:hAnsi="Arial" w:cs="Arial"/>
        </w:rPr>
        <w:t>bi</w:t>
      </w:r>
      <w:proofErr w:type="spellEnd"/>
      <w:r w:rsidRPr="008F6861">
        <w:rPr>
          <w:rFonts w:ascii="Arial" w:hAnsi="Arial" w:cs="Arial"/>
        </w:rPr>
        <w:t xml:space="preserve"> y </w:t>
      </w:r>
      <w:proofErr w:type="spellStart"/>
      <w:r w:rsidRPr="008F6861">
        <w:rPr>
          <w:rFonts w:ascii="Arial" w:hAnsi="Arial" w:cs="Arial"/>
        </w:rPr>
        <w:t>multi</w:t>
      </w:r>
      <w:proofErr w:type="spellEnd"/>
      <w:r w:rsidRPr="008F6861">
        <w:rPr>
          <w:rFonts w:ascii="Arial" w:hAnsi="Arial" w:cs="Arial"/>
        </w:rPr>
        <w:t xml:space="preserve">–variados que nos permitan identificar variables que se relacionen con el consumo </w:t>
      </w:r>
      <w:r w:rsidRPr="008F6861">
        <w:rPr>
          <w:rFonts w:ascii="Arial" w:hAnsi="Arial" w:cs="Arial"/>
        </w:rPr>
        <w:lastRenderedPageBreak/>
        <w:t xml:space="preserve">de sustancias psicoactivas (intervinientes, determinantes, antecedentes, </w:t>
      </w:r>
      <w:proofErr w:type="spellStart"/>
      <w:r w:rsidRPr="008F6861">
        <w:rPr>
          <w:rFonts w:ascii="Arial" w:hAnsi="Arial" w:cs="Arial"/>
        </w:rPr>
        <w:t>co</w:t>
      </w:r>
      <w:proofErr w:type="spellEnd"/>
      <w:r w:rsidRPr="008F6861">
        <w:rPr>
          <w:rFonts w:ascii="Arial" w:hAnsi="Arial" w:cs="Arial"/>
        </w:rPr>
        <w:t xml:space="preserve">-variantes, etc.). El objetivo último es obtener variables discriminantes de consumo que nos permitan elaborar esquemas explicativos del consumo. </w:t>
      </w:r>
    </w:p>
    <w:p w14:paraId="102683BC" w14:textId="30987008" w:rsidR="008F6861" w:rsidRDefault="008F6861" w:rsidP="008F6861">
      <w:pPr>
        <w:pStyle w:val="Prrafodelista"/>
        <w:spacing w:line="276" w:lineRule="auto"/>
        <w:ind w:left="1134"/>
        <w:jc w:val="both"/>
        <w:rPr>
          <w:rFonts w:ascii="Arial" w:hAnsi="Arial" w:cs="Arial"/>
        </w:rPr>
      </w:pPr>
    </w:p>
    <w:p w14:paraId="00DC4E58" w14:textId="2978AE38" w:rsidR="008F6861" w:rsidRPr="008F6861" w:rsidRDefault="008F6861" w:rsidP="008F6861">
      <w:pPr>
        <w:pStyle w:val="Prrafodelista"/>
        <w:spacing w:line="276" w:lineRule="auto"/>
        <w:ind w:left="1134"/>
        <w:jc w:val="both"/>
        <w:rPr>
          <w:rFonts w:ascii="Arial" w:hAnsi="Arial" w:cs="Arial"/>
        </w:rPr>
      </w:pPr>
      <w:r w:rsidRPr="008F6861">
        <w:rPr>
          <w:rFonts w:ascii="Arial" w:hAnsi="Arial" w:cs="Arial"/>
        </w:rPr>
        <w:t xml:space="preserve">Para obtener estos datos se recurre a los estadísticos descriptivos básicos; para análisis univariados, distribución de frecuencias (absolutas y relativas) y medidas de tendencia central (medias, desvíos, etc.). Para el análisis </w:t>
      </w:r>
      <w:proofErr w:type="spellStart"/>
      <w:r w:rsidRPr="008F6861">
        <w:rPr>
          <w:rFonts w:ascii="Arial" w:hAnsi="Arial" w:cs="Arial"/>
        </w:rPr>
        <w:t>bi</w:t>
      </w:r>
      <w:proofErr w:type="spellEnd"/>
      <w:r w:rsidRPr="008F6861">
        <w:rPr>
          <w:rFonts w:ascii="Arial" w:hAnsi="Arial" w:cs="Arial"/>
        </w:rPr>
        <w:t>-variado (en algunos casos incluyendo variable de control) se utilizan tablas de contingencia. Por tratarse de una muestra probabilística, se utilizará para el análisis la teoría de las probabilidades y la inferencia estadística. En una primera exploración conviene obtener un listado de frecuencias para detectar y corregir posibles errores, ajustar bases y recodificar variables. En una segunda etapa se procede a una primera explo</w:t>
      </w:r>
      <w:r>
        <w:rPr>
          <w:rFonts w:ascii="Arial" w:hAnsi="Arial" w:cs="Arial"/>
        </w:rPr>
        <w:t>r</w:t>
      </w:r>
      <w:r w:rsidRPr="008F6861">
        <w:rPr>
          <w:rFonts w:ascii="Arial" w:hAnsi="Arial" w:cs="Arial"/>
        </w:rPr>
        <w:t>ación general de los datos, en las que se presenta</w:t>
      </w:r>
      <w:r>
        <w:rPr>
          <w:rFonts w:ascii="Arial" w:hAnsi="Arial" w:cs="Arial"/>
        </w:rPr>
        <w:t xml:space="preserve"> </w:t>
      </w:r>
      <w:r w:rsidRPr="008F6861">
        <w:rPr>
          <w:rFonts w:ascii="Arial" w:hAnsi="Arial" w:cs="Arial"/>
        </w:rPr>
        <w:t>Información descriptiva de la población en estudio</w:t>
      </w:r>
      <w:r>
        <w:rPr>
          <w:rFonts w:ascii="Arial" w:hAnsi="Arial" w:cs="Arial"/>
        </w:rPr>
        <w:t>, p</w:t>
      </w:r>
      <w:r w:rsidRPr="008F6861">
        <w:rPr>
          <w:rFonts w:ascii="Arial" w:hAnsi="Arial" w:cs="Arial"/>
        </w:rPr>
        <w:t>revalencias para las diferentes drogas en estudio</w:t>
      </w:r>
      <w:r>
        <w:rPr>
          <w:rFonts w:ascii="Arial" w:hAnsi="Arial" w:cs="Arial"/>
        </w:rPr>
        <w:t>, p</w:t>
      </w:r>
      <w:r w:rsidRPr="008F6861">
        <w:rPr>
          <w:rFonts w:ascii="Arial" w:hAnsi="Arial" w:cs="Arial"/>
        </w:rPr>
        <w:t>erfil del consumidor (por tipo de droga).</w:t>
      </w:r>
    </w:p>
    <w:p w14:paraId="4F67C05B" w14:textId="4484D0FE" w:rsidR="008F6861" w:rsidRDefault="008F6861" w:rsidP="008F6861">
      <w:pPr>
        <w:pStyle w:val="Prrafodelista"/>
        <w:spacing w:line="276" w:lineRule="auto"/>
        <w:ind w:left="1440"/>
        <w:rPr>
          <w:rFonts w:ascii="Arial" w:hAnsi="Arial" w:cs="Arial"/>
          <w:b/>
          <w:bCs/>
        </w:rPr>
      </w:pPr>
    </w:p>
    <w:p w14:paraId="7E9C98E2" w14:textId="77777777" w:rsidR="00F61DFB" w:rsidRDefault="00F61DFB" w:rsidP="00F61DFB">
      <w:pPr>
        <w:pStyle w:val="Prrafodelista"/>
        <w:numPr>
          <w:ilvl w:val="2"/>
          <w:numId w:val="5"/>
        </w:numPr>
        <w:spacing w:line="276" w:lineRule="auto"/>
        <w:rPr>
          <w:rFonts w:ascii="Arial" w:hAnsi="Arial" w:cs="Arial"/>
          <w:b/>
          <w:bCs/>
        </w:rPr>
      </w:pPr>
      <w:r w:rsidRPr="00207F72">
        <w:rPr>
          <w:rFonts w:ascii="Arial" w:hAnsi="Arial" w:cs="Arial"/>
          <w:b/>
          <w:bCs/>
        </w:rPr>
        <w:t xml:space="preserve">HERRAMIENTAS TECNOLÓGICAS - (SOFTWARE O </w:t>
      </w:r>
    </w:p>
    <w:p w14:paraId="298B1B3D" w14:textId="775B24B8" w:rsidR="00F61DFB" w:rsidRPr="00207F72" w:rsidRDefault="00F61DFB" w:rsidP="00F61DFB">
      <w:pPr>
        <w:pStyle w:val="Prrafodelista"/>
        <w:spacing w:line="276" w:lineRule="auto"/>
        <w:ind w:left="1800"/>
        <w:rPr>
          <w:rFonts w:ascii="Arial" w:hAnsi="Arial" w:cs="Arial"/>
          <w:b/>
          <w:bCs/>
        </w:rPr>
      </w:pPr>
      <w:r w:rsidRPr="00207F72">
        <w:rPr>
          <w:rFonts w:ascii="Arial" w:hAnsi="Arial" w:cs="Arial"/>
          <w:b/>
          <w:bCs/>
        </w:rPr>
        <w:t xml:space="preserve">PROGRAMAS UTILIZADOS) </w:t>
      </w:r>
    </w:p>
    <w:p w14:paraId="58A0B399" w14:textId="77777777" w:rsidR="00F61DFB" w:rsidRDefault="00F61DFB" w:rsidP="00F61DFB">
      <w:pPr>
        <w:pStyle w:val="Prrafodelista"/>
        <w:spacing w:line="276" w:lineRule="auto"/>
        <w:ind w:left="1800"/>
        <w:jc w:val="both"/>
        <w:rPr>
          <w:rFonts w:ascii="Arial" w:hAnsi="Arial" w:cs="Arial"/>
        </w:rPr>
      </w:pPr>
      <w:r w:rsidRPr="00207F72">
        <w:rPr>
          <w:rFonts w:ascii="Arial" w:hAnsi="Arial" w:cs="Arial"/>
        </w:rPr>
        <w:t xml:space="preserve">Para el desarrollo del sistema de captura se utilizarán diferentes herramientas las cuales se relacionan y describen a continuación de manera breve: </w:t>
      </w:r>
    </w:p>
    <w:p w14:paraId="2816D684" w14:textId="77777777" w:rsidR="00F61DFB" w:rsidRDefault="00F61DFB" w:rsidP="00F61DFB">
      <w:pPr>
        <w:pStyle w:val="Prrafodelista"/>
        <w:spacing w:line="276" w:lineRule="auto"/>
        <w:ind w:left="1800"/>
        <w:jc w:val="both"/>
        <w:rPr>
          <w:rFonts w:ascii="Arial" w:hAnsi="Arial" w:cs="Arial"/>
        </w:rPr>
      </w:pPr>
    </w:p>
    <w:p w14:paraId="0F3048F1" w14:textId="77777777" w:rsidR="00F61DFB" w:rsidRPr="00DA1843" w:rsidRDefault="00F61DFB" w:rsidP="00F61DFB">
      <w:pPr>
        <w:pStyle w:val="Prrafodelista"/>
        <w:numPr>
          <w:ilvl w:val="0"/>
          <w:numId w:val="13"/>
        </w:numPr>
        <w:spacing w:line="276" w:lineRule="auto"/>
        <w:jc w:val="both"/>
        <w:rPr>
          <w:rFonts w:ascii="Arial" w:hAnsi="Arial" w:cs="Arial"/>
          <w:b/>
          <w:bCs/>
        </w:rPr>
      </w:pPr>
      <w:r w:rsidRPr="00445D13">
        <w:rPr>
          <w:rFonts w:ascii="Arial" w:hAnsi="Arial" w:cs="Arial"/>
          <w:b/>
          <w:bCs/>
        </w:rPr>
        <w:t>Excel</w:t>
      </w:r>
      <w:r w:rsidRPr="00445D13">
        <w:rPr>
          <w:rFonts w:ascii="Arial" w:hAnsi="Arial" w:cs="Arial"/>
          <w:b/>
          <w:bCs/>
        </w:rPr>
        <w:sym w:font="Symbol" w:char="F0D2"/>
      </w:r>
      <w:r>
        <w:rPr>
          <w:rFonts w:ascii="Arial" w:hAnsi="Arial" w:cs="Arial"/>
          <w:b/>
          <w:bCs/>
        </w:rPr>
        <w:t xml:space="preserve">: </w:t>
      </w:r>
      <w:r w:rsidRPr="00DA1843">
        <w:rPr>
          <w:rFonts w:ascii="Arial" w:hAnsi="Arial" w:cs="Arial"/>
        </w:rPr>
        <w:t>Microsoft Excel es el programa de software de hojas de cálculo líder en el sector y una herramienta avanzada de análisis y visualización de datos</w:t>
      </w:r>
      <w:r>
        <w:rPr>
          <w:rFonts w:ascii="Arial" w:hAnsi="Arial" w:cs="Arial"/>
        </w:rPr>
        <w:t>, el cual permitirá la captación de datos posterior a la recolección de información.</w:t>
      </w:r>
    </w:p>
    <w:p w14:paraId="4A6B07DD" w14:textId="77777777" w:rsidR="00F61DFB" w:rsidRDefault="00F61DFB" w:rsidP="00F61DFB">
      <w:pPr>
        <w:pStyle w:val="Prrafodelista"/>
        <w:spacing w:line="276" w:lineRule="auto"/>
        <w:ind w:left="1800"/>
        <w:jc w:val="both"/>
        <w:rPr>
          <w:rFonts w:ascii="Arial" w:hAnsi="Arial" w:cs="Arial"/>
        </w:rPr>
      </w:pPr>
    </w:p>
    <w:p w14:paraId="36527BFD" w14:textId="21D62B9B" w:rsidR="00F61DFB" w:rsidRPr="00F61DFB" w:rsidRDefault="00F61DFB" w:rsidP="00F61DFB">
      <w:pPr>
        <w:pStyle w:val="Prrafodelista"/>
        <w:numPr>
          <w:ilvl w:val="0"/>
          <w:numId w:val="13"/>
        </w:numPr>
        <w:spacing w:line="276" w:lineRule="auto"/>
        <w:jc w:val="both"/>
        <w:rPr>
          <w:rFonts w:ascii="Arial" w:hAnsi="Arial" w:cs="Arial"/>
        </w:rPr>
      </w:pPr>
      <w:r w:rsidRPr="00445D13">
        <w:rPr>
          <w:rFonts w:ascii="Arial" w:hAnsi="Arial" w:cs="Arial"/>
          <w:b/>
          <w:bCs/>
        </w:rPr>
        <w:t>Software Estadístico R</w:t>
      </w:r>
      <w:r>
        <w:rPr>
          <w:rFonts w:ascii="Arial" w:hAnsi="Arial" w:cs="Arial"/>
          <w:b/>
          <w:bCs/>
        </w:rPr>
        <w:t>/ JAMOVI</w:t>
      </w:r>
      <w:r w:rsidRPr="00445D13">
        <w:rPr>
          <w:rFonts w:ascii="Arial" w:hAnsi="Arial" w:cs="Arial"/>
          <w:b/>
          <w:bCs/>
        </w:rPr>
        <w:t>:</w:t>
      </w:r>
      <w:r>
        <w:rPr>
          <w:rFonts w:ascii="Arial" w:hAnsi="Arial" w:cs="Arial"/>
        </w:rPr>
        <w:t xml:space="preserve"> </w:t>
      </w:r>
      <w:r w:rsidRPr="00445D13">
        <w:rPr>
          <w:rFonts w:ascii="Arial" w:hAnsi="Arial" w:cs="Arial"/>
        </w:rPr>
        <w:t>es un entorno de programación para el análisis estadístico y gráfico de datos. Tiene muchas ventajas y es oportuno y pertinente para los investigadores cubanos de cualquier área del saber.</w:t>
      </w:r>
      <w:r>
        <w:rPr>
          <w:rFonts w:ascii="Arial" w:hAnsi="Arial" w:cs="Arial"/>
        </w:rPr>
        <w:t xml:space="preserve"> </w:t>
      </w:r>
      <w:r w:rsidRPr="00445D13">
        <w:rPr>
          <w:rFonts w:ascii="Arial" w:hAnsi="Arial" w:cs="Arial"/>
        </w:rPr>
        <w:t>Como software libre es aprobado por varios motivos: transmite valores socialmente positivos (libertad individual, conocimiento compartido, solidaridad y cooperación); nos aproxima al método científico, porque permite el examen y mejora del código desarrollado por otros usuarios y la reproducibilidad de los resultados obtenidos; pueden adquirirse de manera legal y gratuita copias del programa, sin necesidad de licencias personales o académicas.</w:t>
      </w:r>
    </w:p>
    <w:p w14:paraId="147127D0" w14:textId="77777777" w:rsidR="00F61DFB" w:rsidRPr="00F61DFB" w:rsidRDefault="00F61DFB" w:rsidP="00F61DFB">
      <w:pPr>
        <w:spacing w:line="276" w:lineRule="auto"/>
        <w:rPr>
          <w:rFonts w:ascii="Arial" w:hAnsi="Arial" w:cs="Arial"/>
          <w:b/>
          <w:bCs/>
        </w:rPr>
      </w:pPr>
    </w:p>
    <w:p w14:paraId="54110AB6" w14:textId="77777777" w:rsidR="00F61DFB" w:rsidRPr="00207F72" w:rsidRDefault="00F61DFB" w:rsidP="00F61DFB">
      <w:pPr>
        <w:pStyle w:val="Prrafodelista"/>
        <w:numPr>
          <w:ilvl w:val="2"/>
          <w:numId w:val="5"/>
        </w:numPr>
        <w:spacing w:line="276" w:lineRule="auto"/>
        <w:rPr>
          <w:rFonts w:ascii="Arial" w:hAnsi="Arial" w:cs="Arial"/>
          <w:b/>
          <w:bCs/>
        </w:rPr>
      </w:pPr>
      <w:r w:rsidRPr="00207F72">
        <w:rPr>
          <w:rFonts w:ascii="Arial" w:hAnsi="Arial" w:cs="Arial"/>
          <w:b/>
          <w:bCs/>
        </w:rPr>
        <w:t xml:space="preserve">DISEÑO DE CUADROS DE SALIDA </w:t>
      </w:r>
    </w:p>
    <w:p w14:paraId="2CD4D224" w14:textId="74E64E06" w:rsidR="00F61DFB" w:rsidRDefault="00F61DFB" w:rsidP="00F61DFB">
      <w:pPr>
        <w:pStyle w:val="Prrafodelista"/>
        <w:spacing w:line="276" w:lineRule="auto"/>
        <w:ind w:left="1800"/>
        <w:jc w:val="both"/>
        <w:rPr>
          <w:rFonts w:ascii="Arial" w:hAnsi="Arial" w:cs="Arial"/>
        </w:rPr>
      </w:pPr>
      <w:r w:rsidRPr="00207F72">
        <w:rPr>
          <w:rFonts w:ascii="Arial" w:hAnsi="Arial" w:cs="Arial"/>
        </w:rPr>
        <w:t xml:space="preserve">Los cuadros de salida responden a la forma en que se presentaran los resultados, donde se buscara que sean fácilmente interpretables y que posibiliten comparaciones. La programación estadística se realizará en </w:t>
      </w:r>
      <w:r>
        <w:rPr>
          <w:rFonts w:ascii="Arial" w:hAnsi="Arial" w:cs="Arial"/>
        </w:rPr>
        <w:t>el paquete estadístico R</w:t>
      </w:r>
      <w:r>
        <w:rPr>
          <w:rFonts w:ascii="Arial" w:hAnsi="Arial" w:cs="Arial"/>
        </w:rPr>
        <w:t>.</w:t>
      </w:r>
    </w:p>
    <w:p w14:paraId="7B8E89BD" w14:textId="77777777" w:rsidR="00F61DFB" w:rsidRDefault="00F61DFB" w:rsidP="00F61DFB">
      <w:pPr>
        <w:pStyle w:val="Prrafodelista"/>
        <w:spacing w:line="276" w:lineRule="auto"/>
        <w:ind w:left="1800"/>
        <w:jc w:val="both"/>
        <w:rPr>
          <w:rFonts w:ascii="Arial" w:hAnsi="Arial" w:cs="Arial"/>
        </w:rPr>
      </w:pPr>
    </w:p>
    <w:p w14:paraId="26470F9F" w14:textId="77777777" w:rsidR="00F61DFB" w:rsidRDefault="00F61DFB" w:rsidP="00F61DFB">
      <w:pPr>
        <w:pStyle w:val="Prrafodelista"/>
        <w:spacing w:line="276" w:lineRule="auto"/>
        <w:ind w:left="1800"/>
        <w:jc w:val="both"/>
        <w:rPr>
          <w:rFonts w:ascii="Arial" w:hAnsi="Arial" w:cs="Arial"/>
        </w:rPr>
      </w:pPr>
      <w:r w:rsidRPr="00BD066D">
        <w:rPr>
          <w:rFonts w:ascii="Arial" w:hAnsi="Arial" w:cs="Arial"/>
        </w:rPr>
        <w:t xml:space="preserve">En los cuadros de salida se presentarán los indicadores contrastando con la categoría (variable o indicador) que responden al plan de análisis de la Encuesta con base en el modelo conceptual. </w:t>
      </w:r>
    </w:p>
    <w:p w14:paraId="0F2F1943" w14:textId="77777777" w:rsidR="00F61DFB" w:rsidRDefault="00F61DFB" w:rsidP="00F61DFB">
      <w:pPr>
        <w:pStyle w:val="Prrafodelista"/>
        <w:spacing w:line="276" w:lineRule="auto"/>
        <w:ind w:left="1800"/>
        <w:jc w:val="both"/>
        <w:rPr>
          <w:rFonts w:ascii="Arial" w:hAnsi="Arial" w:cs="Arial"/>
        </w:rPr>
      </w:pPr>
    </w:p>
    <w:p w14:paraId="1CE8D24B" w14:textId="77777777" w:rsidR="00F61DFB" w:rsidRPr="00BD066D" w:rsidRDefault="00F61DFB" w:rsidP="00F61DFB">
      <w:pPr>
        <w:pStyle w:val="Prrafodelista"/>
        <w:spacing w:line="276" w:lineRule="auto"/>
        <w:ind w:left="1800"/>
        <w:jc w:val="both"/>
        <w:rPr>
          <w:rFonts w:ascii="Arial" w:hAnsi="Arial" w:cs="Arial"/>
        </w:rPr>
      </w:pPr>
      <w:r w:rsidRPr="00BD066D">
        <w:rPr>
          <w:rFonts w:ascii="Arial" w:hAnsi="Arial" w:cs="Arial"/>
        </w:rPr>
        <w:t xml:space="preserve">A manera de ejemplo se presenta uno de los cuadros de resultados </w:t>
      </w:r>
      <w:r>
        <w:rPr>
          <w:rFonts w:ascii="Arial" w:hAnsi="Arial" w:cs="Arial"/>
        </w:rPr>
        <w:t>para datos univariados</w:t>
      </w:r>
    </w:p>
    <w:p w14:paraId="2AD84E81" w14:textId="77777777" w:rsidR="00F61DFB" w:rsidRPr="00BD066D" w:rsidRDefault="00F61DFB" w:rsidP="00F61DFB">
      <w:pPr>
        <w:pStyle w:val="Prrafodelista"/>
        <w:spacing w:line="276" w:lineRule="auto"/>
        <w:ind w:left="1800"/>
        <w:jc w:val="both"/>
        <w:rPr>
          <w:rFonts w:ascii="Arial" w:hAnsi="Arial" w:cs="Arial"/>
        </w:rPr>
      </w:pPr>
    </w:p>
    <w:tbl>
      <w:tblPr>
        <w:tblStyle w:val="Tablaconcuadrcula"/>
        <w:tblW w:w="8926" w:type="dxa"/>
        <w:tblLook w:val="04A0" w:firstRow="1" w:lastRow="0" w:firstColumn="1" w:lastColumn="0" w:noHBand="0" w:noVBand="1"/>
      </w:tblPr>
      <w:tblGrid>
        <w:gridCol w:w="1980"/>
        <w:gridCol w:w="3347"/>
        <w:gridCol w:w="1484"/>
        <w:gridCol w:w="2115"/>
      </w:tblGrid>
      <w:tr w:rsidR="00F61DFB" w:rsidRPr="005C6767" w14:paraId="662A3D3D" w14:textId="77777777" w:rsidTr="00B961D1">
        <w:tc>
          <w:tcPr>
            <w:tcW w:w="5327" w:type="dxa"/>
            <w:gridSpan w:val="2"/>
          </w:tcPr>
          <w:p w14:paraId="47487ABD" w14:textId="77777777" w:rsidR="00F61DFB" w:rsidRPr="005C6767" w:rsidRDefault="00F61DFB" w:rsidP="00B961D1">
            <w:pPr>
              <w:rPr>
                <w:rFonts w:ascii="Arial" w:hAnsi="Arial" w:cs="Arial"/>
                <w:b/>
                <w:bCs/>
                <w:color w:val="000000" w:themeColor="text1"/>
                <w:lang w:val="es-ES_tradnl"/>
              </w:rPr>
            </w:pPr>
            <w:r w:rsidRPr="005C6767">
              <w:rPr>
                <w:rFonts w:ascii="Arial" w:hAnsi="Arial" w:cs="Arial"/>
                <w:b/>
                <w:bCs/>
                <w:color w:val="000000" w:themeColor="text1"/>
                <w:lang w:val="es-ES_tradnl"/>
              </w:rPr>
              <w:t>Variable</w:t>
            </w:r>
          </w:p>
        </w:tc>
        <w:tc>
          <w:tcPr>
            <w:tcW w:w="1484" w:type="dxa"/>
          </w:tcPr>
          <w:p w14:paraId="42997043" w14:textId="77777777" w:rsidR="00F61DFB" w:rsidRDefault="00F61DFB" w:rsidP="00B961D1">
            <w:pPr>
              <w:jc w:val="center"/>
              <w:rPr>
                <w:rFonts w:ascii="Arial" w:hAnsi="Arial" w:cs="Arial"/>
                <w:b/>
                <w:color w:val="000000" w:themeColor="text1"/>
                <w:lang w:val="es-ES_tradnl"/>
              </w:rPr>
            </w:pPr>
            <w:r w:rsidRPr="005C6767">
              <w:rPr>
                <w:rFonts w:ascii="Arial" w:hAnsi="Arial" w:cs="Arial"/>
                <w:b/>
                <w:color w:val="000000" w:themeColor="text1"/>
                <w:lang w:val="es-ES_tradnl"/>
              </w:rPr>
              <w:t>Frecuencia</w:t>
            </w:r>
          </w:p>
          <w:p w14:paraId="13749EBF" w14:textId="77777777" w:rsidR="00F61DFB" w:rsidRPr="005C6767" w:rsidRDefault="00F61DFB" w:rsidP="00B961D1">
            <w:pPr>
              <w:jc w:val="center"/>
              <w:rPr>
                <w:rFonts w:ascii="Arial" w:hAnsi="Arial" w:cs="Arial"/>
                <w:b/>
                <w:color w:val="000000" w:themeColor="text1"/>
                <w:lang w:val="es-ES_tradnl"/>
              </w:rPr>
            </w:pPr>
            <w:r>
              <w:rPr>
                <w:rFonts w:ascii="Arial" w:hAnsi="Arial" w:cs="Arial"/>
                <w:b/>
                <w:color w:val="000000" w:themeColor="text1"/>
                <w:lang w:val="es-ES_tradnl"/>
              </w:rPr>
              <w:t>n</w:t>
            </w:r>
          </w:p>
        </w:tc>
        <w:tc>
          <w:tcPr>
            <w:tcW w:w="2115" w:type="dxa"/>
          </w:tcPr>
          <w:p w14:paraId="7BFAC825" w14:textId="77777777" w:rsidR="00F61DFB" w:rsidRDefault="00F61DFB" w:rsidP="00B961D1">
            <w:pPr>
              <w:ind w:right="-283"/>
              <w:jc w:val="center"/>
              <w:rPr>
                <w:rFonts w:ascii="Arial" w:hAnsi="Arial" w:cs="Arial"/>
                <w:b/>
                <w:color w:val="000000" w:themeColor="text1"/>
                <w:lang w:val="es-ES_tradnl"/>
              </w:rPr>
            </w:pPr>
            <w:r w:rsidRPr="005C6767">
              <w:rPr>
                <w:rFonts w:ascii="Arial" w:hAnsi="Arial" w:cs="Arial"/>
                <w:b/>
                <w:color w:val="000000" w:themeColor="text1"/>
                <w:lang w:val="es-ES_tradnl"/>
              </w:rPr>
              <w:t xml:space="preserve">Porcentaje </w:t>
            </w:r>
          </w:p>
          <w:p w14:paraId="5EDD2D93" w14:textId="77777777" w:rsidR="00F61DFB" w:rsidRPr="005C6767" w:rsidRDefault="00F61DFB" w:rsidP="00B961D1">
            <w:pPr>
              <w:ind w:right="-283"/>
              <w:jc w:val="center"/>
              <w:rPr>
                <w:rFonts w:ascii="Arial" w:hAnsi="Arial" w:cs="Arial"/>
                <w:b/>
                <w:color w:val="000000" w:themeColor="text1"/>
                <w:lang w:val="es-ES_tradnl"/>
              </w:rPr>
            </w:pPr>
            <w:r w:rsidRPr="005C6767">
              <w:rPr>
                <w:rFonts w:ascii="Arial" w:hAnsi="Arial" w:cs="Arial"/>
                <w:b/>
                <w:color w:val="000000" w:themeColor="text1"/>
                <w:lang w:val="es-ES_tradnl"/>
              </w:rPr>
              <w:t>(%)</w:t>
            </w:r>
          </w:p>
        </w:tc>
      </w:tr>
      <w:tr w:rsidR="00F61DFB" w:rsidRPr="005C6767" w14:paraId="079E468E" w14:textId="77777777" w:rsidTr="00B961D1">
        <w:tc>
          <w:tcPr>
            <w:tcW w:w="1980" w:type="dxa"/>
            <w:vMerge w:val="restart"/>
          </w:tcPr>
          <w:p w14:paraId="7D7C2905" w14:textId="77777777" w:rsidR="00F61DFB" w:rsidRPr="005C6767" w:rsidRDefault="00F61DFB" w:rsidP="00B961D1">
            <w:pPr>
              <w:rPr>
                <w:rFonts w:ascii="Arial" w:hAnsi="Arial" w:cs="Arial"/>
                <w:b/>
                <w:color w:val="000000" w:themeColor="text1"/>
                <w:lang w:val="es-ES_tradnl"/>
              </w:rPr>
            </w:pPr>
            <w:r w:rsidRPr="005C6767">
              <w:rPr>
                <w:rFonts w:ascii="Arial" w:hAnsi="Arial" w:cs="Arial"/>
                <w:b/>
                <w:color w:val="000000" w:themeColor="text1"/>
                <w:lang w:val="es-ES_tradnl"/>
              </w:rPr>
              <w:t>Genero</w:t>
            </w:r>
          </w:p>
        </w:tc>
        <w:tc>
          <w:tcPr>
            <w:tcW w:w="3347" w:type="dxa"/>
          </w:tcPr>
          <w:p w14:paraId="1F3E992F" w14:textId="77777777" w:rsidR="00F61DFB" w:rsidRPr="005C6767" w:rsidRDefault="00F61DFB" w:rsidP="00B961D1">
            <w:pPr>
              <w:rPr>
                <w:rFonts w:ascii="Arial" w:hAnsi="Arial" w:cs="Arial"/>
                <w:i/>
                <w:color w:val="000000" w:themeColor="text1"/>
                <w:lang w:val="es-ES_tradnl"/>
              </w:rPr>
            </w:pPr>
            <w:r w:rsidRPr="005C6767">
              <w:rPr>
                <w:rFonts w:ascii="Arial" w:hAnsi="Arial" w:cs="Arial"/>
                <w:i/>
                <w:color w:val="000000" w:themeColor="text1"/>
                <w:lang w:val="es-ES_tradnl"/>
              </w:rPr>
              <w:t>Femenino</w:t>
            </w:r>
          </w:p>
        </w:tc>
        <w:tc>
          <w:tcPr>
            <w:tcW w:w="1484" w:type="dxa"/>
          </w:tcPr>
          <w:p w14:paraId="3F8756FF" w14:textId="77777777" w:rsidR="00F61DFB" w:rsidRPr="005C6767" w:rsidRDefault="00F61DFB" w:rsidP="00B961D1">
            <w:pPr>
              <w:jc w:val="center"/>
              <w:rPr>
                <w:rFonts w:ascii="Arial" w:hAnsi="Arial" w:cs="Arial"/>
                <w:color w:val="000000" w:themeColor="text1"/>
                <w:lang w:val="es-ES_tradnl"/>
              </w:rPr>
            </w:pPr>
          </w:p>
        </w:tc>
        <w:tc>
          <w:tcPr>
            <w:tcW w:w="2115" w:type="dxa"/>
          </w:tcPr>
          <w:p w14:paraId="462153F2" w14:textId="77777777" w:rsidR="00F61DFB" w:rsidRPr="005C6767" w:rsidRDefault="00F61DFB" w:rsidP="00B961D1">
            <w:pPr>
              <w:ind w:right="417"/>
              <w:jc w:val="center"/>
              <w:rPr>
                <w:rFonts w:ascii="Arial" w:hAnsi="Arial" w:cs="Arial"/>
                <w:color w:val="000000" w:themeColor="text1"/>
                <w:lang w:val="es-ES_tradnl"/>
              </w:rPr>
            </w:pPr>
          </w:p>
        </w:tc>
      </w:tr>
      <w:tr w:rsidR="00F61DFB" w:rsidRPr="005C6767" w14:paraId="2B239D70" w14:textId="77777777" w:rsidTr="00B961D1">
        <w:tc>
          <w:tcPr>
            <w:tcW w:w="1980" w:type="dxa"/>
            <w:vMerge/>
          </w:tcPr>
          <w:p w14:paraId="5E056EAE" w14:textId="77777777" w:rsidR="00F61DFB" w:rsidRPr="005C6767" w:rsidRDefault="00F61DFB" w:rsidP="00B961D1">
            <w:pPr>
              <w:rPr>
                <w:rFonts w:ascii="Arial" w:hAnsi="Arial" w:cs="Arial"/>
                <w:b/>
                <w:color w:val="000000" w:themeColor="text1"/>
                <w:lang w:val="es-ES_tradnl"/>
              </w:rPr>
            </w:pPr>
          </w:p>
        </w:tc>
        <w:tc>
          <w:tcPr>
            <w:tcW w:w="3347" w:type="dxa"/>
          </w:tcPr>
          <w:p w14:paraId="1173F2CA" w14:textId="77777777" w:rsidR="00F61DFB" w:rsidRPr="005C6767" w:rsidRDefault="00F61DFB" w:rsidP="00B961D1">
            <w:pPr>
              <w:rPr>
                <w:rFonts w:ascii="Arial" w:hAnsi="Arial" w:cs="Arial"/>
                <w:i/>
                <w:color w:val="000000" w:themeColor="text1"/>
                <w:lang w:val="es-ES_tradnl"/>
              </w:rPr>
            </w:pPr>
            <w:r w:rsidRPr="005C6767">
              <w:rPr>
                <w:rFonts w:ascii="Arial" w:hAnsi="Arial" w:cs="Arial"/>
                <w:i/>
                <w:color w:val="000000" w:themeColor="text1"/>
                <w:lang w:val="es-ES_tradnl"/>
              </w:rPr>
              <w:t>Masculino</w:t>
            </w:r>
          </w:p>
        </w:tc>
        <w:tc>
          <w:tcPr>
            <w:tcW w:w="1484" w:type="dxa"/>
          </w:tcPr>
          <w:p w14:paraId="2835E03D" w14:textId="77777777" w:rsidR="00F61DFB" w:rsidRPr="005C6767" w:rsidRDefault="00F61DFB" w:rsidP="00B961D1">
            <w:pPr>
              <w:jc w:val="center"/>
              <w:rPr>
                <w:rFonts w:ascii="Arial" w:hAnsi="Arial" w:cs="Arial"/>
                <w:color w:val="000000" w:themeColor="text1"/>
                <w:lang w:val="es-ES_tradnl"/>
              </w:rPr>
            </w:pPr>
          </w:p>
        </w:tc>
        <w:tc>
          <w:tcPr>
            <w:tcW w:w="2115" w:type="dxa"/>
          </w:tcPr>
          <w:p w14:paraId="35E8481F" w14:textId="77777777" w:rsidR="00F61DFB" w:rsidRPr="005C6767" w:rsidRDefault="00F61DFB" w:rsidP="00B961D1">
            <w:pPr>
              <w:tabs>
                <w:tab w:val="center" w:pos="995"/>
                <w:tab w:val="right" w:pos="1991"/>
              </w:tabs>
              <w:jc w:val="center"/>
              <w:rPr>
                <w:rFonts w:ascii="Arial" w:hAnsi="Arial" w:cs="Arial"/>
                <w:color w:val="000000" w:themeColor="text1"/>
                <w:lang w:val="es-ES_tradnl"/>
              </w:rPr>
            </w:pPr>
          </w:p>
        </w:tc>
      </w:tr>
      <w:tr w:rsidR="00F61DFB" w:rsidRPr="005C6767" w14:paraId="2E390925" w14:textId="77777777" w:rsidTr="00B961D1">
        <w:trPr>
          <w:trHeight w:val="73"/>
        </w:trPr>
        <w:tc>
          <w:tcPr>
            <w:tcW w:w="1980" w:type="dxa"/>
            <w:vMerge w:val="restart"/>
            <w:vAlign w:val="center"/>
          </w:tcPr>
          <w:p w14:paraId="105B92CE" w14:textId="77777777" w:rsidR="00F61DFB" w:rsidRPr="005C6767" w:rsidRDefault="00F61DFB" w:rsidP="00B961D1">
            <w:pPr>
              <w:rPr>
                <w:rFonts w:ascii="Arial" w:hAnsi="Arial" w:cs="Arial"/>
                <w:b/>
                <w:color w:val="000000" w:themeColor="text1"/>
                <w:lang w:val="es-ES_tradnl"/>
              </w:rPr>
            </w:pPr>
            <w:r w:rsidRPr="005C6767">
              <w:rPr>
                <w:rFonts w:ascii="Arial" w:hAnsi="Arial" w:cs="Arial"/>
                <w:b/>
                <w:color w:val="000000" w:themeColor="text1"/>
                <w:lang w:val="es-ES_tradnl"/>
              </w:rPr>
              <w:t>Estado Civil</w:t>
            </w:r>
          </w:p>
        </w:tc>
        <w:tc>
          <w:tcPr>
            <w:tcW w:w="3347" w:type="dxa"/>
          </w:tcPr>
          <w:p w14:paraId="241B9665" w14:textId="77777777" w:rsidR="00F61DFB" w:rsidRPr="005C6767" w:rsidRDefault="00F61DFB" w:rsidP="00B961D1">
            <w:pPr>
              <w:rPr>
                <w:rFonts w:ascii="Arial" w:hAnsi="Arial" w:cs="Arial"/>
                <w:i/>
                <w:color w:val="000000" w:themeColor="text1"/>
                <w:lang w:val="es-ES_tradnl"/>
              </w:rPr>
            </w:pPr>
            <w:r w:rsidRPr="005C6767">
              <w:rPr>
                <w:rFonts w:ascii="Arial" w:hAnsi="Arial" w:cs="Arial"/>
                <w:i/>
                <w:color w:val="000000" w:themeColor="text1"/>
                <w:lang w:val="es-ES_tradnl"/>
              </w:rPr>
              <w:t>Soltero (a)</w:t>
            </w:r>
          </w:p>
        </w:tc>
        <w:tc>
          <w:tcPr>
            <w:tcW w:w="1484" w:type="dxa"/>
          </w:tcPr>
          <w:p w14:paraId="516564F3" w14:textId="77777777" w:rsidR="00F61DFB" w:rsidRPr="005C6767" w:rsidRDefault="00F61DFB" w:rsidP="00B961D1">
            <w:pPr>
              <w:jc w:val="center"/>
              <w:rPr>
                <w:rFonts w:ascii="Arial" w:hAnsi="Arial" w:cs="Arial"/>
                <w:color w:val="000000" w:themeColor="text1"/>
                <w:lang w:val="es-ES_tradnl"/>
              </w:rPr>
            </w:pPr>
          </w:p>
        </w:tc>
        <w:tc>
          <w:tcPr>
            <w:tcW w:w="2115" w:type="dxa"/>
          </w:tcPr>
          <w:p w14:paraId="39DEAA53" w14:textId="77777777" w:rsidR="00F61DFB" w:rsidRPr="005C6767" w:rsidRDefault="00F61DFB" w:rsidP="00B961D1">
            <w:pPr>
              <w:jc w:val="center"/>
              <w:rPr>
                <w:rFonts w:ascii="Arial" w:hAnsi="Arial" w:cs="Arial"/>
                <w:color w:val="000000" w:themeColor="text1"/>
                <w:lang w:val="es-ES_tradnl"/>
              </w:rPr>
            </w:pPr>
          </w:p>
        </w:tc>
      </w:tr>
      <w:tr w:rsidR="00F61DFB" w:rsidRPr="005C6767" w14:paraId="7270A8B5" w14:textId="77777777" w:rsidTr="00B961D1">
        <w:trPr>
          <w:trHeight w:val="384"/>
        </w:trPr>
        <w:tc>
          <w:tcPr>
            <w:tcW w:w="1980" w:type="dxa"/>
            <w:vMerge/>
          </w:tcPr>
          <w:p w14:paraId="5D20A5DC" w14:textId="77777777" w:rsidR="00F61DFB" w:rsidRPr="005C6767" w:rsidRDefault="00F61DFB" w:rsidP="00B961D1">
            <w:pPr>
              <w:rPr>
                <w:rFonts w:ascii="Arial" w:hAnsi="Arial" w:cs="Arial"/>
                <w:b/>
                <w:color w:val="000000" w:themeColor="text1"/>
                <w:lang w:val="es-ES_tradnl"/>
              </w:rPr>
            </w:pPr>
          </w:p>
        </w:tc>
        <w:tc>
          <w:tcPr>
            <w:tcW w:w="3347" w:type="dxa"/>
          </w:tcPr>
          <w:p w14:paraId="4887C575" w14:textId="77777777" w:rsidR="00F61DFB" w:rsidRPr="005C6767" w:rsidRDefault="00F61DFB" w:rsidP="00B961D1">
            <w:pPr>
              <w:rPr>
                <w:rFonts w:ascii="Arial" w:hAnsi="Arial" w:cs="Arial"/>
                <w:i/>
                <w:color w:val="000000" w:themeColor="text1"/>
                <w:lang w:val="es-ES_tradnl"/>
              </w:rPr>
            </w:pPr>
            <w:r w:rsidRPr="005C6767">
              <w:rPr>
                <w:rFonts w:ascii="Arial" w:hAnsi="Arial" w:cs="Arial"/>
                <w:i/>
                <w:color w:val="000000" w:themeColor="text1"/>
                <w:lang w:val="es-ES_tradnl"/>
              </w:rPr>
              <w:t>Casado (a)</w:t>
            </w:r>
          </w:p>
        </w:tc>
        <w:tc>
          <w:tcPr>
            <w:tcW w:w="1484" w:type="dxa"/>
          </w:tcPr>
          <w:p w14:paraId="1BAEFFDC" w14:textId="77777777" w:rsidR="00F61DFB" w:rsidRPr="005C6767" w:rsidRDefault="00F61DFB" w:rsidP="00B961D1">
            <w:pPr>
              <w:jc w:val="center"/>
              <w:rPr>
                <w:rFonts w:ascii="Arial" w:hAnsi="Arial" w:cs="Arial"/>
                <w:color w:val="000000" w:themeColor="text1"/>
                <w:lang w:val="es-ES_tradnl"/>
              </w:rPr>
            </w:pPr>
          </w:p>
        </w:tc>
        <w:tc>
          <w:tcPr>
            <w:tcW w:w="2115" w:type="dxa"/>
          </w:tcPr>
          <w:p w14:paraId="239A530C" w14:textId="77777777" w:rsidR="00F61DFB" w:rsidRPr="005C6767" w:rsidRDefault="00F61DFB" w:rsidP="00B961D1">
            <w:pPr>
              <w:jc w:val="center"/>
              <w:rPr>
                <w:rFonts w:ascii="Arial" w:hAnsi="Arial" w:cs="Arial"/>
                <w:color w:val="000000" w:themeColor="text1"/>
                <w:lang w:val="es-ES_tradnl"/>
              </w:rPr>
            </w:pPr>
          </w:p>
        </w:tc>
      </w:tr>
      <w:tr w:rsidR="00F61DFB" w:rsidRPr="005C6767" w14:paraId="5AE86A0F" w14:textId="77777777" w:rsidTr="00B961D1">
        <w:trPr>
          <w:trHeight w:val="229"/>
        </w:trPr>
        <w:tc>
          <w:tcPr>
            <w:tcW w:w="1980" w:type="dxa"/>
            <w:vMerge/>
          </w:tcPr>
          <w:p w14:paraId="67050E2E" w14:textId="77777777" w:rsidR="00F61DFB" w:rsidRPr="005C6767" w:rsidRDefault="00F61DFB" w:rsidP="00B961D1">
            <w:pPr>
              <w:rPr>
                <w:rFonts w:ascii="Arial" w:hAnsi="Arial" w:cs="Arial"/>
                <w:b/>
                <w:color w:val="000000" w:themeColor="text1"/>
                <w:lang w:val="es-ES_tradnl"/>
              </w:rPr>
            </w:pPr>
          </w:p>
        </w:tc>
        <w:tc>
          <w:tcPr>
            <w:tcW w:w="3347" w:type="dxa"/>
          </w:tcPr>
          <w:p w14:paraId="47FDE03D" w14:textId="77777777" w:rsidR="00F61DFB" w:rsidRPr="005C6767" w:rsidRDefault="00F61DFB" w:rsidP="00B961D1">
            <w:pPr>
              <w:rPr>
                <w:rFonts w:ascii="Arial" w:hAnsi="Arial" w:cs="Arial"/>
                <w:i/>
                <w:color w:val="000000" w:themeColor="text1"/>
                <w:lang w:val="es-ES_tradnl"/>
              </w:rPr>
            </w:pPr>
            <w:r w:rsidRPr="005C6767">
              <w:rPr>
                <w:rFonts w:ascii="Arial" w:hAnsi="Arial" w:cs="Arial"/>
                <w:i/>
                <w:color w:val="000000" w:themeColor="text1"/>
                <w:lang w:val="es-ES_tradnl"/>
              </w:rPr>
              <w:t>Unión Libre</w:t>
            </w:r>
          </w:p>
        </w:tc>
        <w:tc>
          <w:tcPr>
            <w:tcW w:w="1484" w:type="dxa"/>
          </w:tcPr>
          <w:p w14:paraId="719062B8" w14:textId="77777777" w:rsidR="00F61DFB" w:rsidRPr="005C6767" w:rsidRDefault="00F61DFB" w:rsidP="00B961D1">
            <w:pPr>
              <w:jc w:val="center"/>
              <w:rPr>
                <w:rFonts w:ascii="Arial" w:hAnsi="Arial" w:cs="Arial"/>
                <w:color w:val="000000" w:themeColor="text1"/>
                <w:lang w:val="es-ES_tradnl"/>
              </w:rPr>
            </w:pPr>
          </w:p>
        </w:tc>
        <w:tc>
          <w:tcPr>
            <w:tcW w:w="2115" w:type="dxa"/>
          </w:tcPr>
          <w:p w14:paraId="4B280F86" w14:textId="77777777" w:rsidR="00F61DFB" w:rsidRPr="005C6767" w:rsidRDefault="00F61DFB" w:rsidP="00B961D1">
            <w:pPr>
              <w:jc w:val="center"/>
              <w:rPr>
                <w:rFonts w:ascii="Arial" w:hAnsi="Arial" w:cs="Arial"/>
                <w:color w:val="000000" w:themeColor="text1"/>
                <w:lang w:val="es-ES_tradnl"/>
              </w:rPr>
            </w:pPr>
          </w:p>
        </w:tc>
      </w:tr>
    </w:tbl>
    <w:p w14:paraId="2139AE3F" w14:textId="77777777" w:rsidR="00F61DFB" w:rsidRDefault="00F61DFB" w:rsidP="00F61DFB">
      <w:pPr>
        <w:pStyle w:val="Prrafodelista"/>
        <w:spacing w:line="276" w:lineRule="auto"/>
        <w:ind w:left="1800"/>
        <w:jc w:val="both"/>
        <w:rPr>
          <w:rFonts w:ascii="Arial" w:hAnsi="Arial" w:cs="Arial"/>
        </w:rPr>
      </w:pPr>
    </w:p>
    <w:p w14:paraId="3CDE76D6" w14:textId="77777777" w:rsidR="00F61DFB" w:rsidRDefault="00F61DFB" w:rsidP="00F61DFB">
      <w:pPr>
        <w:pStyle w:val="Prrafodelista"/>
        <w:spacing w:line="276" w:lineRule="auto"/>
        <w:ind w:left="1800"/>
        <w:jc w:val="both"/>
        <w:rPr>
          <w:rFonts w:ascii="Arial" w:hAnsi="Arial" w:cs="Arial"/>
        </w:rPr>
      </w:pPr>
      <w:r>
        <w:rPr>
          <w:rFonts w:ascii="Arial" w:hAnsi="Arial" w:cs="Arial"/>
        </w:rPr>
        <w:t>De igual manera se presenta un ejemplo de uno de los cuadros de resultados para datos bivariados cualitativos</w:t>
      </w:r>
    </w:p>
    <w:p w14:paraId="3D81C250" w14:textId="77777777" w:rsidR="00F61DFB" w:rsidRPr="00207F72" w:rsidRDefault="00F61DFB" w:rsidP="00F61DFB">
      <w:pPr>
        <w:pStyle w:val="Prrafodelista"/>
        <w:spacing w:line="276" w:lineRule="auto"/>
        <w:ind w:left="1800"/>
        <w:jc w:val="both"/>
        <w:rPr>
          <w:rFonts w:ascii="Arial" w:hAnsi="Arial" w:cs="Arial"/>
        </w:rPr>
      </w:pPr>
    </w:p>
    <w:tbl>
      <w:tblPr>
        <w:tblStyle w:val="Tablaconcuadrcula"/>
        <w:tblW w:w="0" w:type="auto"/>
        <w:tblLook w:val="04A0" w:firstRow="1" w:lastRow="0" w:firstColumn="1" w:lastColumn="0" w:noHBand="0" w:noVBand="1"/>
      </w:tblPr>
      <w:tblGrid>
        <w:gridCol w:w="1647"/>
        <w:gridCol w:w="2322"/>
        <w:gridCol w:w="1843"/>
        <w:gridCol w:w="1390"/>
        <w:gridCol w:w="1134"/>
      </w:tblGrid>
      <w:tr w:rsidR="00F61DFB" w:rsidRPr="00902415" w14:paraId="51172FD7" w14:textId="77777777" w:rsidTr="00B961D1">
        <w:trPr>
          <w:trHeight w:val="313"/>
        </w:trPr>
        <w:tc>
          <w:tcPr>
            <w:tcW w:w="3969" w:type="dxa"/>
            <w:gridSpan w:val="2"/>
            <w:vMerge w:val="restart"/>
            <w:vAlign w:val="center"/>
          </w:tcPr>
          <w:p w14:paraId="36085759" w14:textId="77777777" w:rsidR="00F61DFB" w:rsidRPr="005C6767" w:rsidRDefault="00F61DFB"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Variables</w:t>
            </w:r>
          </w:p>
        </w:tc>
        <w:tc>
          <w:tcPr>
            <w:tcW w:w="4274" w:type="dxa"/>
            <w:gridSpan w:val="3"/>
          </w:tcPr>
          <w:p w14:paraId="790BB477" w14:textId="77777777" w:rsidR="00F61DFB" w:rsidRPr="00902415" w:rsidRDefault="00F61DFB" w:rsidP="00B961D1">
            <w:pPr>
              <w:spacing w:line="276" w:lineRule="auto"/>
              <w:jc w:val="center"/>
              <w:rPr>
                <w:rFonts w:ascii="Arial" w:hAnsi="Arial" w:cs="Arial"/>
                <w:b/>
                <w:color w:val="000000" w:themeColor="text1"/>
                <w:lang w:val="es-ES_tradnl"/>
              </w:rPr>
            </w:pPr>
            <w:r w:rsidRPr="00902415">
              <w:rPr>
                <w:rFonts w:ascii="Arial" w:hAnsi="Arial" w:cs="Arial"/>
                <w:b/>
                <w:color w:val="000000" w:themeColor="text1"/>
                <w:lang w:val="es-ES_tradnl"/>
              </w:rPr>
              <w:t>Genero</w:t>
            </w:r>
          </w:p>
        </w:tc>
      </w:tr>
      <w:tr w:rsidR="00F61DFB" w:rsidRPr="00902415" w14:paraId="206E50B1" w14:textId="77777777" w:rsidTr="00B961D1">
        <w:trPr>
          <w:trHeight w:val="313"/>
        </w:trPr>
        <w:tc>
          <w:tcPr>
            <w:tcW w:w="3969" w:type="dxa"/>
            <w:gridSpan w:val="2"/>
            <w:vMerge/>
          </w:tcPr>
          <w:p w14:paraId="019339A1" w14:textId="77777777" w:rsidR="00F61DFB" w:rsidRPr="00902415" w:rsidRDefault="00F61DFB" w:rsidP="00B961D1">
            <w:pPr>
              <w:spacing w:line="276" w:lineRule="auto"/>
              <w:rPr>
                <w:rFonts w:ascii="Arial" w:hAnsi="Arial" w:cs="Arial"/>
                <w:color w:val="000000" w:themeColor="text1"/>
                <w:lang w:val="es-ES_tradnl"/>
              </w:rPr>
            </w:pPr>
          </w:p>
        </w:tc>
        <w:tc>
          <w:tcPr>
            <w:tcW w:w="1843" w:type="dxa"/>
          </w:tcPr>
          <w:p w14:paraId="081685E5" w14:textId="77777777" w:rsidR="00F61DFB" w:rsidRPr="005C6767" w:rsidRDefault="00F61DFB"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Femenino</w:t>
            </w:r>
          </w:p>
          <w:p w14:paraId="631B62B4" w14:textId="77777777" w:rsidR="00F61DFB" w:rsidRPr="005C6767" w:rsidRDefault="00F61DFB"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n (%)</w:t>
            </w:r>
          </w:p>
        </w:tc>
        <w:tc>
          <w:tcPr>
            <w:tcW w:w="1297" w:type="dxa"/>
          </w:tcPr>
          <w:p w14:paraId="2CA687CB" w14:textId="77777777" w:rsidR="00F61DFB" w:rsidRPr="005C6767" w:rsidRDefault="00F61DFB"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Masculino</w:t>
            </w:r>
          </w:p>
          <w:p w14:paraId="0BB4443A" w14:textId="77777777" w:rsidR="00F61DFB" w:rsidRPr="005C6767" w:rsidRDefault="00F61DFB" w:rsidP="00B961D1">
            <w:pPr>
              <w:spacing w:line="276" w:lineRule="auto"/>
              <w:jc w:val="center"/>
              <w:rPr>
                <w:rFonts w:ascii="Arial" w:hAnsi="Arial" w:cs="Arial"/>
                <w:b/>
                <w:bCs/>
                <w:color w:val="000000" w:themeColor="text1"/>
                <w:lang w:val="es-ES_tradnl"/>
              </w:rPr>
            </w:pPr>
            <w:r w:rsidRPr="005C6767">
              <w:rPr>
                <w:rFonts w:ascii="Arial" w:hAnsi="Arial" w:cs="Arial"/>
                <w:b/>
                <w:bCs/>
                <w:color w:val="000000" w:themeColor="text1"/>
                <w:lang w:val="es-ES_tradnl"/>
              </w:rPr>
              <w:t>n (%)</w:t>
            </w:r>
          </w:p>
        </w:tc>
        <w:tc>
          <w:tcPr>
            <w:tcW w:w="1134" w:type="dxa"/>
          </w:tcPr>
          <w:p w14:paraId="1DAA1181" w14:textId="77777777" w:rsidR="00F61DFB" w:rsidRPr="005C6767" w:rsidRDefault="00F61DFB" w:rsidP="00B961D1">
            <w:pPr>
              <w:spacing w:line="276" w:lineRule="auto"/>
              <w:rPr>
                <w:rFonts w:ascii="Arial" w:hAnsi="Arial" w:cs="Arial"/>
                <w:b/>
                <w:bCs/>
                <w:color w:val="000000" w:themeColor="text1"/>
                <w:lang w:val="es-ES_tradnl"/>
              </w:rPr>
            </w:pPr>
            <w:r w:rsidRPr="005C6767">
              <w:rPr>
                <w:rFonts w:ascii="Arial" w:hAnsi="Arial" w:cs="Arial"/>
                <w:b/>
                <w:bCs/>
                <w:color w:val="000000" w:themeColor="text1"/>
                <w:lang w:val="es-ES_tradnl"/>
              </w:rPr>
              <w:t>Valor P</w:t>
            </w:r>
          </w:p>
        </w:tc>
      </w:tr>
      <w:tr w:rsidR="00F61DFB" w:rsidRPr="00902415" w14:paraId="68B5E61E" w14:textId="77777777" w:rsidTr="00B961D1">
        <w:trPr>
          <w:trHeight w:val="202"/>
        </w:trPr>
        <w:tc>
          <w:tcPr>
            <w:tcW w:w="1647" w:type="dxa"/>
            <w:vMerge w:val="restart"/>
            <w:vAlign w:val="center"/>
          </w:tcPr>
          <w:p w14:paraId="431A4D13" w14:textId="77777777" w:rsidR="00F61DFB" w:rsidRPr="00902415" w:rsidRDefault="00F61DFB" w:rsidP="00B961D1">
            <w:pPr>
              <w:spacing w:line="276" w:lineRule="auto"/>
              <w:jc w:val="center"/>
              <w:rPr>
                <w:rFonts w:ascii="Arial" w:hAnsi="Arial" w:cs="Arial"/>
                <w:b/>
                <w:color w:val="000000" w:themeColor="text1"/>
                <w:lang w:val="es-ES_tradnl"/>
              </w:rPr>
            </w:pPr>
            <w:r>
              <w:rPr>
                <w:rFonts w:ascii="Arial" w:hAnsi="Arial" w:cs="Arial"/>
                <w:b/>
                <w:color w:val="000000" w:themeColor="text1"/>
                <w:lang w:val="es-ES_tradnl"/>
              </w:rPr>
              <w:t>Estado Civil</w:t>
            </w:r>
          </w:p>
        </w:tc>
        <w:tc>
          <w:tcPr>
            <w:tcW w:w="2322" w:type="dxa"/>
          </w:tcPr>
          <w:p w14:paraId="630BA346" w14:textId="77777777" w:rsidR="00F61DFB" w:rsidRPr="00902415" w:rsidRDefault="00F61DFB" w:rsidP="00B961D1">
            <w:pPr>
              <w:spacing w:line="276" w:lineRule="auto"/>
              <w:rPr>
                <w:rFonts w:ascii="Arial" w:hAnsi="Arial" w:cs="Arial"/>
                <w:color w:val="000000" w:themeColor="text1"/>
                <w:lang w:val="es-ES_tradnl"/>
              </w:rPr>
            </w:pPr>
            <w:r>
              <w:rPr>
                <w:rFonts w:ascii="Arial" w:hAnsi="Arial" w:cs="Arial"/>
                <w:i/>
                <w:color w:val="000000" w:themeColor="text1"/>
                <w:lang w:val="es-ES_tradnl"/>
              </w:rPr>
              <w:t>Soltero</w:t>
            </w:r>
          </w:p>
        </w:tc>
        <w:tc>
          <w:tcPr>
            <w:tcW w:w="1843" w:type="dxa"/>
          </w:tcPr>
          <w:p w14:paraId="5083984F" w14:textId="77777777" w:rsidR="00F61DFB" w:rsidRPr="00902415" w:rsidRDefault="00F61DFB" w:rsidP="00B961D1">
            <w:pPr>
              <w:spacing w:line="276" w:lineRule="auto"/>
              <w:jc w:val="center"/>
              <w:rPr>
                <w:rFonts w:ascii="Arial" w:hAnsi="Arial" w:cs="Arial"/>
                <w:color w:val="000000" w:themeColor="text1"/>
                <w:lang w:val="es-ES_tradnl"/>
              </w:rPr>
            </w:pPr>
          </w:p>
        </w:tc>
        <w:tc>
          <w:tcPr>
            <w:tcW w:w="1297" w:type="dxa"/>
          </w:tcPr>
          <w:p w14:paraId="6376ED68" w14:textId="77777777" w:rsidR="00F61DFB" w:rsidRPr="00902415" w:rsidRDefault="00F61DFB" w:rsidP="00B961D1">
            <w:pPr>
              <w:spacing w:line="276" w:lineRule="auto"/>
              <w:jc w:val="center"/>
              <w:rPr>
                <w:rFonts w:ascii="Arial" w:hAnsi="Arial" w:cs="Arial"/>
                <w:color w:val="000000" w:themeColor="text1"/>
                <w:lang w:val="es-ES_tradnl"/>
              </w:rPr>
            </w:pPr>
          </w:p>
        </w:tc>
        <w:tc>
          <w:tcPr>
            <w:tcW w:w="1134" w:type="dxa"/>
            <w:vMerge w:val="restart"/>
          </w:tcPr>
          <w:p w14:paraId="647E9F66" w14:textId="77777777" w:rsidR="00F61DFB" w:rsidRPr="00902415" w:rsidRDefault="00F61DFB" w:rsidP="00B961D1">
            <w:pPr>
              <w:spacing w:line="276" w:lineRule="auto"/>
              <w:jc w:val="center"/>
              <w:rPr>
                <w:rFonts w:ascii="Arial" w:hAnsi="Arial" w:cs="Arial"/>
                <w:color w:val="000000" w:themeColor="text1"/>
                <w:lang w:val="es-ES_tradnl"/>
              </w:rPr>
            </w:pPr>
          </w:p>
        </w:tc>
      </w:tr>
      <w:tr w:rsidR="00F61DFB" w:rsidRPr="00902415" w14:paraId="0D97CC13" w14:textId="77777777" w:rsidTr="00B961D1">
        <w:trPr>
          <w:trHeight w:val="202"/>
        </w:trPr>
        <w:tc>
          <w:tcPr>
            <w:tcW w:w="1647" w:type="dxa"/>
            <w:vMerge/>
          </w:tcPr>
          <w:p w14:paraId="2549F37A" w14:textId="77777777" w:rsidR="00F61DFB" w:rsidRPr="00902415" w:rsidRDefault="00F61DFB" w:rsidP="00B961D1">
            <w:pPr>
              <w:spacing w:line="276" w:lineRule="auto"/>
              <w:rPr>
                <w:rFonts w:ascii="Arial" w:hAnsi="Arial" w:cs="Arial"/>
                <w:b/>
                <w:color w:val="000000" w:themeColor="text1"/>
                <w:lang w:val="es-ES_tradnl"/>
              </w:rPr>
            </w:pPr>
          </w:p>
        </w:tc>
        <w:tc>
          <w:tcPr>
            <w:tcW w:w="2322" w:type="dxa"/>
          </w:tcPr>
          <w:p w14:paraId="210E5C59" w14:textId="77777777" w:rsidR="00F61DFB" w:rsidRPr="00902415" w:rsidRDefault="00F61DFB" w:rsidP="00B961D1">
            <w:pPr>
              <w:spacing w:line="276" w:lineRule="auto"/>
              <w:rPr>
                <w:rFonts w:ascii="Arial" w:hAnsi="Arial" w:cs="Arial"/>
                <w:i/>
                <w:color w:val="000000" w:themeColor="text1"/>
                <w:lang w:val="es-ES_tradnl"/>
              </w:rPr>
            </w:pPr>
            <w:r>
              <w:rPr>
                <w:rFonts w:ascii="Arial" w:hAnsi="Arial" w:cs="Arial"/>
                <w:i/>
                <w:color w:val="000000" w:themeColor="text1"/>
                <w:lang w:val="es-ES_tradnl"/>
              </w:rPr>
              <w:t>Casado</w:t>
            </w:r>
          </w:p>
        </w:tc>
        <w:tc>
          <w:tcPr>
            <w:tcW w:w="1843" w:type="dxa"/>
          </w:tcPr>
          <w:p w14:paraId="3EF991AE" w14:textId="77777777" w:rsidR="00F61DFB" w:rsidRPr="00902415" w:rsidRDefault="00F61DFB" w:rsidP="00B961D1">
            <w:pPr>
              <w:spacing w:line="276" w:lineRule="auto"/>
              <w:jc w:val="center"/>
              <w:rPr>
                <w:rFonts w:ascii="Arial" w:hAnsi="Arial" w:cs="Arial"/>
                <w:color w:val="000000" w:themeColor="text1"/>
                <w:lang w:val="es-ES_tradnl"/>
              </w:rPr>
            </w:pPr>
          </w:p>
        </w:tc>
        <w:tc>
          <w:tcPr>
            <w:tcW w:w="1297" w:type="dxa"/>
          </w:tcPr>
          <w:p w14:paraId="0756A7C4" w14:textId="77777777" w:rsidR="00F61DFB" w:rsidRPr="00902415" w:rsidRDefault="00F61DFB" w:rsidP="00B961D1">
            <w:pPr>
              <w:spacing w:line="276" w:lineRule="auto"/>
              <w:jc w:val="center"/>
              <w:rPr>
                <w:rFonts w:ascii="Arial" w:hAnsi="Arial" w:cs="Arial"/>
                <w:color w:val="000000" w:themeColor="text1"/>
                <w:lang w:val="es-ES_tradnl"/>
              </w:rPr>
            </w:pPr>
          </w:p>
        </w:tc>
        <w:tc>
          <w:tcPr>
            <w:tcW w:w="1134" w:type="dxa"/>
            <w:vMerge/>
          </w:tcPr>
          <w:p w14:paraId="226EBEBB" w14:textId="77777777" w:rsidR="00F61DFB" w:rsidRPr="00902415" w:rsidRDefault="00F61DFB" w:rsidP="00B961D1">
            <w:pPr>
              <w:spacing w:line="276" w:lineRule="auto"/>
              <w:jc w:val="center"/>
              <w:rPr>
                <w:rFonts w:ascii="Arial" w:hAnsi="Arial" w:cs="Arial"/>
                <w:color w:val="000000" w:themeColor="text1"/>
                <w:lang w:val="es-ES_tradnl"/>
              </w:rPr>
            </w:pPr>
          </w:p>
        </w:tc>
      </w:tr>
      <w:tr w:rsidR="00F61DFB" w:rsidRPr="00902415" w14:paraId="2969E39B" w14:textId="77777777" w:rsidTr="00B961D1">
        <w:trPr>
          <w:trHeight w:val="202"/>
        </w:trPr>
        <w:tc>
          <w:tcPr>
            <w:tcW w:w="1647" w:type="dxa"/>
            <w:vMerge/>
          </w:tcPr>
          <w:p w14:paraId="137CBAF7" w14:textId="77777777" w:rsidR="00F61DFB" w:rsidRPr="00902415" w:rsidRDefault="00F61DFB" w:rsidP="00B961D1">
            <w:pPr>
              <w:spacing w:line="276" w:lineRule="auto"/>
              <w:rPr>
                <w:rFonts w:ascii="Arial" w:hAnsi="Arial" w:cs="Arial"/>
                <w:b/>
                <w:color w:val="000000" w:themeColor="text1"/>
                <w:lang w:val="es-ES_tradnl"/>
              </w:rPr>
            </w:pPr>
          </w:p>
        </w:tc>
        <w:tc>
          <w:tcPr>
            <w:tcW w:w="2322" w:type="dxa"/>
          </w:tcPr>
          <w:p w14:paraId="331D42D7" w14:textId="77777777" w:rsidR="00F61DFB" w:rsidRPr="00902415" w:rsidRDefault="00F61DFB" w:rsidP="00B961D1">
            <w:pPr>
              <w:spacing w:line="276" w:lineRule="auto"/>
              <w:rPr>
                <w:rFonts w:ascii="Arial" w:hAnsi="Arial" w:cs="Arial"/>
                <w:i/>
                <w:color w:val="000000" w:themeColor="text1"/>
                <w:lang w:val="es-ES_tradnl"/>
              </w:rPr>
            </w:pPr>
            <w:r>
              <w:rPr>
                <w:rFonts w:ascii="Arial" w:hAnsi="Arial" w:cs="Arial"/>
                <w:i/>
                <w:color w:val="000000" w:themeColor="text1"/>
                <w:lang w:val="es-ES_tradnl"/>
              </w:rPr>
              <w:t>Viudo</w:t>
            </w:r>
          </w:p>
        </w:tc>
        <w:tc>
          <w:tcPr>
            <w:tcW w:w="1843" w:type="dxa"/>
          </w:tcPr>
          <w:p w14:paraId="0499F2EC" w14:textId="77777777" w:rsidR="00F61DFB" w:rsidRPr="00902415" w:rsidRDefault="00F61DFB" w:rsidP="00B961D1">
            <w:pPr>
              <w:spacing w:line="276" w:lineRule="auto"/>
              <w:jc w:val="center"/>
              <w:rPr>
                <w:rFonts w:ascii="Arial" w:hAnsi="Arial" w:cs="Arial"/>
                <w:color w:val="000000" w:themeColor="text1"/>
                <w:lang w:val="es-ES_tradnl"/>
              </w:rPr>
            </w:pPr>
          </w:p>
        </w:tc>
        <w:tc>
          <w:tcPr>
            <w:tcW w:w="1297" w:type="dxa"/>
          </w:tcPr>
          <w:p w14:paraId="2108FFC8" w14:textId="77777777" w:rsidR="00F61DFB" w:rsidRPr="00902415" w:rsidRDefault="00F61DFB" w:rsidP="00B961D1">
            <w:pPr>
              <w:spacing w:line="276" w:lineRule="auto"/>
              <w:jc w:val="center"/>
              <w:rPr>
                <w:rFonts w:ascii="Arial" w:hAnsi="Arial" w:cs="Arial"/>
                <w:color w:val="000000" w:themeColor="text1"/>
                <w:lang w:val="es-ES_tradnl"/>
              </w:rPr>
            </w:pPr>
          </w:p>
        </w:tc>
        <w:tc>
          <w:tcPr>
            <w:tcW w:w="1134" w:type="dxa"/>
            <w:vMerge/>
          </w:tcPr>
          <w:p w14:paraId="71497066" w14:textId="77777777" w:rsidR="00F61DFB" w:rsidRPr="00902415" w:rsidRDefault="00F61DFB" w:rsidP="00B961D1">
            <w:pPr>
              <w:spacing w:line="276" w:lineRule="auto"/>
              <w:jc w:val="center"/>
              <w:rPr>
                <w:rFonts w:ascii="Arial" w:hAnsi="Arial" w:cs="Arial"/>
                <w:color w:val="000000" w:themeColor="text1"/>
                <w:lang w:val="es-ES_tradnl"/>
              </w:rPr>
            </w:pPr>
          </w:p>
        </w:tc>
      </w:tr>
      <w:tr w:rsidR="00F61DFB" w:rsidRPr="00902415" w14:paraId="075B98DF" w14:textId="77777777" w:rsidTr="00B961D1">
        <w:trPr>
          <w:trHeight w:val="198"/>
        </w:trPr>
        <w:tc>
          <w:tcPr>
            <w:tcW w:w="1647" w:type="dxa"/>
            <w:vMerge/>
          </w:tcPr>
          <w:p w14:paraId="5E4D702C" w14:textId="77777777" w:rsidR="00F61DFB" w:rsidRPr="00902415" w:rsidRDefault="00F61DFB" w:rsidP="00B961D1">
            <w:pPr>
              <w:spacing w:line="276" w:lineRule="auto"/>
              <w:rPr>
                <w:rFonts w:ascii="Arial" w:hAnsi="Arial" w:cs="Arial"/>
                <w:b/>
                <w:color w:val="000000" w:themeColor="text1"/>
                <w:lang w:val="es-ES_tradnl"/>
              </w:rPr>
            </w:pPr>
          </w:p>
        </w:tc>
        <w:tc>
          <w:tcPr>
            <w:tcW w:w="2322" w:type="dxa"/>
          </w:tcPr>
          <w:p w14:paraId="5BD53108" w14:textId="77777777" w:rsidR="00F61DFB" w:rsidRPr="00902415" w:rsidRDefault="00F61DFB" w:rsidP="00B961D1">
            <w:pPr>
              <w:spacing w:line="276" w:lineRule="auto"/>
              <w:rPr>
                <w:rFonts w:ascii="Arial" w:hAnsi="Arial" w:cs="Arial"/>
                <w:color w:val="000000" w:themeColor="text1"/>
                <w:lang w:val="es-ES_tradnl"/>
              </w:rPr>
            </w:pPr>
            <w:r>
              <w:rPr>
                <w:rFonts w:ascii="Arial" w:hAnsi="Arial" w:cs="Arial"/>
                <w:color w:val="000000" w:themeColor="text1"/>
                <w:lang w:val="es-ES_tradnl"/>
              </w:rPr>
              <w:t>Divorciado</w:t>
            </w:r>
          </w:p>
        </w:tc>
        <w:tc>
          <w:tcPr>
            <w:tcW w:w="1843" w:type="dxa"/>
          </w:tcPr>
          <w:p w14:paraId="1CC6F313" w14:textId="77777777" w:rsidR="00F61DFB" w:rsidRPr="00902415" w:rsidRDefault="00F61DFB" w:rsidP="00B961D1">
            <w:pPr>
              <w:spacing w:line="276" w:lineRule="auto"/>
              <w:jc w:val="center"/>
              <w:rPr>
                <w:rFonts w:ascii="Arial" w:hAnsi="Arial" w:cs="Arial"/>
                <w:color w:val="000000" w:themeColor="text1"/>
                <w:lang w:val="es-ES_tradnl"/>
              </w:rPr>
            </w:pPr>
          </w:p>
        </w:tc>
        <w:tc>
          <w:tcPr>
            <w:tcW w:w="1297" w:type="dxa"/>
          </w:tcPr>
          <w:p w14:paraId="1767DA59" w14:textId="77777777" w:rsidR="00F61DFB" w:rsidRPr="00902415" w:rsidRDefault="00F61DFB" w:rsidP="00B961D1">
            <w:pPr>
              <w:spacing w:line="276" w:lineRule="auto"/>
              <w:jc w:val="center"/>
              <w:rPr>
                <w:rFonts w:ascii="Arial" w:hAnsi="Arial" w:cs="Arial"/>
                <w:color w:val="000000" w:themeColor="text1"/>
                <w:lang w:val="es-ES_tradnl"/>
              </w:rPr>
            </w:pPr>
          </w:p>
        </w:tc>
        <w:tc>
          <w:tcPr>
            <w:tcW w:w="1134" w:type="dxa"/>
            <w:vMerge/>
          </w:tcPr>
          <w:p w14:paraId="063055E3" w14:textId="77777777" w:rsidR="00F61DFB" w:rsidRPr="00902415" w:rsidRDefault="00F61DFB" w:rsidP="00B961D1">
            <w:pPr>
              <w:spacing w:line="276" w:lineRule="auto"/>
              <w:rPr>
                <w:rFonts w:ascii="Arial" w:hAnsi="Arial" w:cs="Arial"/>
                <w:color w:val="000000" w:themeColor="text1"/>
                <w:lang w:val="es-ES_tradnl"/>
              </w:rPr>
            </w:pPr>
          </w:p>
        </w:tc>
      </w:tr>
    </w:tbl>
    <w:p w14:paraId="689AC47F" w14:textId="77777777" w:rsidR="00F61DFB" w:rsidRPr="00082C9D" w:rsidRDefault="00F61DFB" w:rsidP="008F6861">
      <w:pPr>
        <w:pStyle w:val="Prrafodelista"/>
        <w:spacing w:line="276" w:lineRule="auto"/>
        <w:ind w:left="1440"/>
        <w:rPr>
          <w:rFonts w:ascii="Arial" w:hAnsi="Arial" w:cs="Arial"/>
          <w:b/>
          <w:bCs/>
        </w:rPr>
      </w:pPr>
    </w:p>
    <w:p w14:paraId="365CE74C" w14:textId="77777777" w:rsidR="005E261C" w:rsidRPr="005E261C" w:rsidRDefault="005E261C" w:rsidP="005E261C">
      <w:pPr>
        <w:pStyle w:val="Prrafodelista"/>
        <w:spacing w:line="276" w:lineRule="auto"/>
        <w:ind w:left="1440"/>
        <w:rPr>
          <w:rFonts w:ascii="Arial" w:hAnsi="Arial" w:cs="Arial"/>
          <w:b/>
          <w:bCs/>
        </w:rPr>
      </w:pPr>
    </w:p>
    <w:p w14:paraId="383F89EA" w14:textId="789AB025" w:rsidR="005E261C" w:rsidRDefault="005E261C" w:rsidP="00116816">
      <w:pPr>
        <w:spacing w:line="276" w:lineRule="auto"/>
        <w:ind w:left="360"/>
        <w:rPr>
          <w:rFonts w:ascii="Arial" w:hAnsi="Arial" w:cs="Arial"/>
          <w:b/>
          <w:bCs/>
        </w:rPr>
      </w:pPr>
    </w:p>
    <w:p w14:paraId="616468FC" w14:textId="641C7AF7" w:rsidR="005E261C" w:rsidRDefault="005E261C" w:rsidP="00116816">
      <w:pPr>
        <w:spacing w:line="276" w:lineRule="auto"/>
        <w:ind w:left="360"/>
        <w:rPr>
          <w:rFonts w:ascii="Arial" w:hAnsi="Arial" w:cs="Arial"/>
          <w:b/>
          <w:bCs/>
        </w:rPr>
      </w:pPr>
    </w:p>
    <w:p w14:paraId="33A63364" w14:textId="0A0E5F1E" w:rsidR="005E261C" w:rsidRDefault="005E261C" w:rsidP="00116816">
      <w:pPr>
        <w:spacing w:line="276" w:lineRule="auto"/>
        <w:ind w:left="360"/>
        <w:rPr>
          <w:rFonts w:ascii="Arial" w:hAnsi="Arial" w:cs="Arial"/>
          <w:b/>
          <w:bCs/>
        </w:rPr>
      </w:pPr>
    </w:p>
    <w:p w14:paraId="6463C8EE" w14:textId="632033CA" w:rsidR="005E261C" w:rsidRDefault="005E261C" w:rsidP="00116816">
      <w:pPr>
        <w:spacing w:line="276" w:lineRule="auto"/>
        <w:ind w:left="360"/>
        <w:rPr>
          <w:rFonts w:ascii="Arial" w:hAnsi="Arial" w:cs="Arial"/>
          <w:b/>
          <w:bCs/>
        </w:rPr>
      </w:pPr>
    </w:p>
    <w:p w14:paraId="656FCAB6" w14:textId="0CC08B67" w:rsidR="005E261C" w:rsidRDefault="005E261C" w:rsidP="00116816">
      <w:pPr>
        <w:spacing w:line="276" w:lineRule="auto"/>
        <w:ind w:left="360"/>
        <w:rPr>
          <w:rFonts w:ascii="Arial" w:hAnsi="Arial" w:cs="Arial"/>
          <w:b/>
          <w:bCs/>
        </w:rPr>
      </w:pPr>
    </w:p>
    <w:p w14:paraId="290EFE45" w14:textId="3F3D6DEA" w:rsidR="005E261C" w:rsidRDefault="005E261C" w:rsidP="003F3869">
      <w:pPr>
        <w:spacing w:line="276" w:lineRule="auto"/>
        <w:rPr>
          <w:rFonts w:ascii="Arial" w:hAnsi="Arial" w:cs="Arial"/>
          <w:b/>
          <w:bCs/>
        </w:rPr>
      </w:pPr>
    </w:p>
    <w:p w14:paraId="081AEDFA" w14:textId="77777777" w:rsidR="005E261C" w:rsidRDefault="005E261C" w:rsidP="00116816">
      <w:pPr>
        <w:spacing w:line="276" w:lineRule="auto"/>
        <w:ind w:left="360"/>
        <w:rPr>
          <w:rFonts w:ascii="Arial" w:hAnsi="Arial" w:cs="Arial"/>
          <w:b/>
          <w:bCs/>
        </w:rPr>
      </w:pPr>
    </w:p>
    <w:p w14:paraId="12B3AFEE" w14:textId="437350F6" w:rsidR="004D0F5D" w:rsidRPr="005E261C" w:rsidRDefault="004D0F5D" w:rsidP="004D0F5D">
      <w:pPr>
        <w:spacing w:line="276" w:lineRule="auto"/>
        <w:ind w:left="360"/>
        <w:jc w:val="center"/>
        <w:rPr>
          <w:rFonts w:ascii="Arial" w:hAnsi="Arial" w:cs="Arial"/>
          <w:b/>
          <w:bCs/>
        </w:rPr>
      </w:pPr>
      <w:r w:rsidRPr="005E261C">
        <w:rPr>
          <w:rFonts w:ascii="Arial" w:hAnsi="Arial" w:cs="Arial"/>
          <w:b/>
          <w:bCs/>
        </w:rPr>
        <w:t>Referencias Bibliográficas</w:t>
      </w:r>
    </w:p>
    <w:p w14:paraId="39F5CBC7" w14:textId="2597660A" w:rsidR="004D0F5D" w:rsidRPr="005E261C" w:rsidRDefault="004D0F5D" w:rsidP="004D0F5D">
      <w:pPr>
        <w:spacing w:line="276" w:lineRule="auto"/>
        <w:ind w:left="360"/>
        <w:jc w:val="center"/>
        <w:rPr>
          <w:rFonts w:ascii="Arial" w:hAnsi="Arial" w:cs="Arial"/>
          <w:b/>
          <w:bCs/>
        </w:rPr>
      </w:pPr>
    </w:p>
    <w:sdt>
      <w:sdtPr>
        <w:rPr>
          <w:rFonts w:ascii="Arial" w:hAnsi="Arial" w:cs="Arial"/>
          <w:b/>
          <w:bCs/>
        </w:rPr>
        <w:tag w:val="MENDELEY_BIBLIOGRAPHY"/>
        <w:id w:val="-766151402"/>
        <w:placeholder>
          <w:docPart w:val="DefaultPlaceholder_-1854013440"/>
        </w:placeholder>
      </w:sdtPr>
      <w:sdtContent>
        <w:p w14:paraId="316FC086" w14:textId="77777777" w:rsidR="008A4DEA" w:rsidRDefault="008A4DEA">
          <w:pPr>
            <w:autoSpaceDE w:val="0"/>
            <w:autoSpaceDN w:val="0"/>
            <w:ind w:hanging="640"/>
            <w:divId w:val="983118890"/>
          </w:pPr>
          <w:r>
            <w:t xml:space="preserve">1. </w:t>
          </w:r>
          <w:r>
            <w:tab/>
            <w:t xml:space="preserve">Ministerio de Salud y Protección Social. Resolución 2465 de 2016 [Internet]. 2016. </w:t>
          </w:r>
          <w:proofErr w:type="spellStart"/>
          <w:r>
            <w:t>Available</w:t>
          </w:r>
          <w:proofErr w:type="spellEnd"/>
          <w:r>
            <w:t xml:space="preserve"> </w:t>
          </w:r>
          <w:proofErr w:type="spellStart"/>
          <w:r>
            <w:t>from</w:t>
          </w:r>
          <w:proofErr w:type="spellEnd"/>
          <w:r>
            <w:t>: https://www.icbf.gov.co/sites/default/files/resolucion_no._2465_del_14_de_junio_de_2016.pdf</w:t>
          </w:r>
        </w:p>
        <w:p w14:paraId="2739A1B5" w14:textId="77777777" w:rsidR="008A4DEA" w:rsidRDefault="008A4DEA">
          <w:pPr>
            <w:autoSpaceDE w:val="0"/>
            <w:autoSpaceDN w:val="0"/>
            <w:ind w:hanging="640"/>
            <w:divId w:val="1225873871"/>
          </w:pPr>
          <w:r>
            <w:t xml:space="preserve">2. </w:t>
          </w:r>
          <w:r>
            <w:tab/>
          </w:r>
          <w:proofErr w:type="spellStart"/>
          <w:r>
            <w:t>Fao</w:t>
          </w:r>
          <w:proofErr w:type="spellEnd"/>
          <w:r>
            <w:t xml:space="preserve">. Escala Latinoamericana y Caribeña de Seguridad Alimentaria (ELCSA) - Manual de uso y aplicación [Internet]. 2012. </w:t>
          </w:r>
          <w:proofErr w:type="spellStart"/>
          <w:r>
            <w:t>Available</w:t>
          </w:r>
          <w:proofErr w:type="spellEnd"/>
          <w:r>
            <w:t xml:space="preserve"> </w:t>
          </w:r>
          <w:proofErr w:type="spellStart"/>
          <w:r>
            <w:t>from</w:t>
          </w:r>
          <w:proofErr w:type="spellEnd"/>
          <w:r>
            <w:t>: www.rlc.fao.org</w:t>
          </w:r>
        </w:p>
        <w:p w14:paraId="68FD6C1A" w14:textId="77777777" w:rsidR="008A4DEA" w:rsidRDefault="008A4DEA">
          <w:pPr>
            <w:autoSpaceDE w:val="0"/>
            <w:autoSpaceDN w:val="0"/>
            <w:ind w:hanging="640"/>
            <w:divId w:val="2082016779"/>
          </w:pPr>
          <w:r>
            <w:t xml:space="preserve">3. </w:t>
          </w:r>
          <w:r>
            <w:tab/>
            <w:t>Flores Navarro-Pérez C, González-Jiménez E, Schmidt-</w:t>
          </w:r>
          <w:proofErr w:type="spellStart"/>
          <w:r>
            <w:t>RioValle</w:t>
          </w:r>
          <w:proofErr w:type="spellEnd"/>
          <w:r>
            <w:t xml:space="preserve"> J, Meneses-</w:t>
          </w:r>
          <w:proofErr w:type="spellStart"/>
          <w:r>
            <w:t>Echávez</w:t>
          </w:r>
          <w:proofErr w:type="spellEnd"/>
          <w:r>
            <w:t xml:space="preserve"> JF, Correa-Bautista JE, Correa-Rodríguez M, et al. Nivel y estado nutricional en niños y adolescentes de Bogotá, Colombia. Estudio FUPRECOL. </w:t>
          </w:r>
          <w:proofErr w:type="spellStart"/>
          <w:r>
            <w:t>Nutricion</w:t>
          </w:r>
          <w:proofErr w:type="spellEnd"/>
          <w:r>
            <w:t xml:space="preserve"> Hospitalaria. 2016;33(4):915–22. </w:t>
          </w:r>
        </w:p>
        <w:p w14:paraId="5D2908FF" w14:textId="77777777" w:rsidR="008A4DEA" w:rsidRDefault="008A4DEA">
          <w:pPr>
            <w:autoSpaceDE w:val="0"/>
            <w:autoSpaceDN w:val="0"/>
            <w:ind w:hanging="640"/>
            <w:divId w:val="1233540464"/>
          </w:pPr>
          <w:r>
            <w:t xml:space="preserve">4. </w:t>
          </w:r>
          <w:r>
            <w:tab/>
            <w:t xml:space="preserve">SISTEMA INTERAMERICANO DE DATOS UNIFORMES SOBRE CONSUMO DE DROGAS-SIDUC. PROTOCOLO DE LA ENCUESTA SOBRE DROGAS EN HOGARES [Internet]. 2011. </w:t>
          </w:r>
          <w:proofErr w:type="spellStart"/>
          <w:r>
            <w:t>Available</w:t>
          </w:r>
          <w:proofErr w:type="spellEnd"/>
          <w:r>
            <w:t xml:space="preserve"> </w:t>
          </w:r>
          <w:proofErr w:type="spellStart"/>
          <w:r>
            <w:t>from</w:t>
          </w:r>
          <w:proofErr w:type="spellEnd"/>
          <w:r>
            <w:t>: cicad.oas.org/oid/protocols/1_PROTOCOLO_Encuesta_Hogares_Julio_2011.pdf</w:t>
          </w:r>
        </w:p>
        <w:p w14:paraId="3C3251D1" w14:textId="0A4AF987" w:rsidR="004D0F5D" w:rsidRPr="005E261C" w:rsidRDefault="008A4DEA" w:rsidP="004D0F5D">
          <w:pPr>
            <w:spacing w:line="276" w:lineRule="auto"/>
            <w:ind w:left="360"/>
            <w:jc w:val="center"/>
            <w:rPr>
              <w:rFonts w:ascii="Arial" w:hAnsi="Arial" w:cs="Arial"/>
              <w:b/>
              <w:bCs/>
            </w:rPr>
          </w:pPr>
          <w:r>
            <w:t> </w:t>
          </w:r>
        </w:p>
      </w:sdtContent>
    </w:sdt>
    <w:sectPr w:rsidR="004D0F5D" w:rsidRPr="005E261C">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A385" w14:textId="77777777" w:rsidR="00925131" w:rsidRDefault="00925131" w:rsidP="0059312B">
      <w:r>
        <w:separator/>
      </w:r>
    </w:p>
  </w:endnote>
  <w:endnote w:type="continuationSeparator" w:id="0">
    <w:p w14:paraId="2FC39DAE" w14:textId="77777777" w:rsidR="00925131" w:rsidRDefault="00925131" w:rsidP="0059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39CE" w14:textId="77777777" w:rsidR="00925131" w:rsidRDefault="00925131" w:rsidP="0059312B">
      <w:r>
        <w:separator/>
      </w:r>
    </w:p>
  </w:footnote>
  <w:footnote w:type="continuationSeparator" w:id="0">
    <w:p w14:paraId="761FC33B" w14:textId="77777777" w:rsidR="00925131" w:rsidRDefault="00925131" w:rsidP="0059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9649" w14:textId="527B9D96" w:rsidR="0059312B" w:rsidRDefault="0059312B">
    <w:pPr>
      <w:pStyle w:val="Encabezado"/>
    </w:pPr>
    <w:r w:rsidRPr="00886F9A">
      <w:rPr>
        <w:noProof/>
      </w:rPr>
      <w:drawing>
        <wp:anchor distT="0" distB="0" distL="114300" distR="114300" simplePos="0" relativeHeight="251659264" behindDoc="0" locked="0" layoutInCell="1" allowOverlap="1" wp14:anchorId="6B596126" wp14:editId="467FA24E">
          <wp:simplePos x="0" y="0"/>
          <wp:positionH relativeFrom="column">
            <wp:posOffset>-678713</wp:posOffset>
          </wp:positionH>
          <wp:positionV relativeFrom="paragraph">
            <wp:posOffset>-221615</wp:posOffset>
          </wp:positionV>
          <wp:extent cx="1553845" cy="501650"/>
          <wp:effectExtent l="0" t="0" r="0" b="6350"/>
          <wp:wrapNone/>
          <wp:docPr id="15" name="Imagen 15" descr="Alcaldí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aldí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845" cy="501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959"/>
    <w:multiLevelType w:val="multilevel"/>
    <w:tmpl w:val="76D4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56B4"/>
    <w:multiLevelType w:val="multilevel"/>
    <w:tmpl w:val="083E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6C01FB"/>
    <w:multiLevelType w:val="multilevel"/>
    <w:tmpl w:val="FF587CF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1867185"/>
    <w:multiLevelType w:val="multilevel"/>
    <w:tmpl w:val="FF587CF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15115DBA"/>
    <w:multiLevelType w:val="hybridMultilevel"/>
    <w:tmpl w:val="017A1D6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0">
    <w:nsid w:val="17751036"/>
    <w:multiLevelType w:val="multilevel"/>
    <w:tmpl w:val="108A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55F81"/>
    <w:multiLevelType w:val="multilevel"/>
    <w:tmpl w:val="2938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546ED"/>
    <w:multiLevelType w:val="multilevel"/>
    <w:tmpl w:val="8212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212B95"/>
    <w:multiLevelType w:val="multilevel"/>
    <w:tmpl w:val="FF587CF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34348DB"/>
    <w:multiLevelType w:val="hybridMultilevel"/>
    <w:tmpl w:val="349813C4"/>
    <w:lvl w:ilvl="0" w:tplc="D9F8989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8886EEA"/>
    <w:multiLevelType w:val="multilevel"/>
    <w:tmpl w:val="B47695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3CAE123A"/>
    <w:multiLevelType w:val="multilevel"/>
    <w:tmpl w:val="FF587CF4"/>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E1F744C"/>
    <w:multiLevelType w:val="hybridMultilevel"/>
    <w:tmpl w:val="CBB2DF4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41260CC0"/>
    <w:multiLevelType w:val="hybridMultilevel"/>
    <w:tmpl w:val="B4C2FC6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4" w15:restartNumberingAfterBreak="0">
    <w:nsid w:val="5A1069F6"/>
    <w:multiLevelType w:val="multilevel"/>
    <w:tmpl w:val="88C0A2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344F72"/>
    <w:multiLevelType w:val="hybridMultilevel"/>
    <w:tmpl w:val="1DB02826"/>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16" w15:restartNumberingAfterBreak="0">
    <w:nsid w:val="6ACE3CBE"/>
    <w:multiLevelType w:val="multilevel"/>
    <w:tmpl w:val="FE92C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611B3D"/>
    <w:multiLevelType w:val="hybridMultilevel"/>
    <w:tmpl w:val="41D2934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46110E6"/>
    <w:multiLevelType w:val="hybridMultilevel"/>
    <w:tmpl w:val="08A8876A"/>
    <w:lvl w:ilvl="0" w:tplc="67DCEA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1"/>
  </w:num>
  <w:num w:numId="2">
    <w:abstractNumId w:val="10"/>
  </w:num>
  <w:num w:numId="3">
    <w:abstractNumId w:val="9"/>
  </w:num>
  <w:num w:numId="4">
    <w:abstractNumId w:val="14"/>
  </w:num>
  <w:num w:numId="5">
    <w:abstractNumId w:val="3"/>
  </w:num>
  <w:num w:numId="6">
    <w:abstractNumId w:val="15"/>
  </w:num>
  <w:num w:numId="7">
    <w:abstractNumId w:val="13"/>
  </w:num>
  <w:num w:numId="8">
    <w:abstractNumId w:val="6"/>
  </w:num>
  <w:num w:numId="9">
    <w:abstractNumId w:val="0"/>
  </w:num>
  <w:num w:numId="10">
    <w:abstractNumId w:val="7"/>
  </w:num>
  <w:num w:numId="11">
    <w:abstractNumId w:val="1"/>
  </w:num>
  <w:num w:numId="12">
    <w:abstractNumId w:val="4"/>
  </w:num>
  <w:num w:numId="13">
    <w:abstractNumId w:val="12"/>
  </w:num>
  <w:num w:numId="14">
    <w:abstractNumId w:val="18"/>
  </w:num>
  <w:num w:numId="15">
    <w:abstractNumId w:val="5"/>
  </w:num>
  <w:num w:numId="16">
    <w:abstractNumId w:val="16"/>
  </w:num>
  <w:num w:numId="17">
    <w:abstractNumId w:val="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2B"/>
    <w:rsid w:val="00017853"/>
    <w:rsid w:val="00082C9D"/>
    <w:rsid w:val="000B5EA7"/>
    <w:rsid w:val="00116816"/>
    <w:rsid w:val="00207F72"/>
    <w:rsid w:val="002547EB"/>
    <w:rsid w:val="00283BDF"/>
    <w:rsid w:val="00354AEA"/>
    <w:rsid w:val="003F3869"/>
    <w:rsid w:val="004007A8"/>
    <w:rsid w:val="0040107D"/>
    <w:rsid w:val="00445D13"/>
    <w:rsid w:val="00485151"/>
    <w:rsid w:val="004A6A68"/>
    <w:rsid w:val="004D08E6"/>
    <w:rsid w:val="004D098D"/>
    <w:rsid w:val="004D0F5D"/>
    <w:rsid w:val="00530865"/>
    <w:rsid w:val="0059312B"/>
    <w:rsid w:val="005C6767"/>
    <w:rsid w:val="005D5425"/>
    <w:rsid w:val="005E261C"/>
    <w:rsid w:val="00602AC5"/>
    <w:rsid w:val="006628A0"/>
    <w:rsid w:val="006E2B01"/>
    <w:rsid w:val="007271B7"/>
    <w:rsid w:val="00791CBE"/>
    <w:rsid w:val="008A4DEA"/>
    <w:rsid w:val="008F6861"/>
    <w:rsid w:val="00900DA1"/>
    <w:rsid w:val="009250E2"/>
    <w:rsid w:val="00925131"/>
    <w:rsid w:val="009D637B"/>
    <w:rsid w:val="00A743C4"/>
    <w:rsid w:val="00A84D6D"/>
    <w:rsid w:val="00AB2AA9"/>
    <w:rsid w:val="00AC02E9"/>
    <w:rsid w:val="00AF4DD9"/>
    <w:rsid w:val="00B12DC2"/>
    <w:rsid w:val="00B23B92"/>
    <w:rsid w:val="00BD066D"/>
    <w:rsid w:val="00C67CD6"/>
    <w:rsid w:val="00CA7817"/>
    <w:rsid w:val="00D0463A"/>
    <w:rsid w:val="00D25B62"/>
    <w:rsid w:val="00DA1843"/>
    <w:rsid w:val="00E06633"/>
    <w:rsid w:val="00E3089E"/>
    <w:rsid w:val="00E56752"/>
    <w:rsid w:val="00E63FC3"/>
    <w:rsid w:val="00E66A8F"/>
    <w:rsid w:val="00E7293C"/>
    <w:rsid w:val="00E915E3"/>
    <w:rsid w:val="00EC536E"/>
    <w:rsid w:val="00F61DFB"/>
    <w:rsid w:val="00F74C9D"/>
    <w:rsid w:val="00FB39AA"/>
    <w:rsid w:val="00FD49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CE43C2D"/>
  <w15:chartTrackingRefBased/>
  <w15:docId w15:val="{A9633525-31DD-0A43-9229-53DC2520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68"/>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312B"/>
    <w:pPr>
      <w:tabs>
        <w:tab w:val="center" w:pos="4419"/>
        <w:tab w:val="right" w:pos="8838"/>
      </w:tabs>
    </w:pPr>
  </w:style>
  <w:style w:type="character" w:customStyle="1" w:styleId="EncabezadoCar">
    <w:name w:val="Encabezado Car"/>
    <w:basedOn w:val="Fuentedeprrafopredeter"/>
    <w:link w:val="Encabezado"/>
    <w:uiPriority w:val="99"/>
    <w:rsid w:val="0059312B"/>
  </w:style>
  <w:style w:type="paragraph" w:styleId="Piedepgina">
    <w:name w:val="footer"/>
    <w:basedOn w:val="Normal"/>
    <w:link w:val="PiedepginaCar"/>
    <w:uiPriority w:val="99"/>
    <w:unhideWhenUsed/>
    <w:rsid w:val="0059312B"/>
    <w:pPr>
      <w:tabs>
        <w:tab w:val="center" w:pos="4419"/>
        <w:tab w:val="right" w:pos="8838"/>
      </w:tabs>
    </w:pPr>
  </w:style>
  <w:style w:type="character" w:customStyle="1" w:styleId="PiedepginaCar">
    <w:name w:val="Pie de página Car"/>
    <w:basedOn w:val="Fuentedeprrafopredeter"/>
    <w:link w:val="Piedepgina"/>
    <w:uiPriority w:val="99"/>
    <w:rsid w:val="0059312B"/>
  </w:style>
  <w:style w:type="paragraph" w:styleId="Prrafodelista">
    <w:name w:val="List Paragraph"/>
    <w:basedOn w:val="Normal"/>
    <w:uiPriority w:val="34"/>
    <w:qFormat/>
    <w:rsid w:val="00E915E3"/>
    <w:pPr>
      <w:ind w:left="720"/>
      <w:contextualSpacing/>
    </w:pPr>
  </w:style>
  <w:style w:type="table" w:styleId="Tablaconcuadrcula">
    <w:name w:val="Table Grid"/>
    <w:basedOn w:val="Tablanormal"/>
    <w:uiPriority w:val="39"/>
    <w:rsid w:val="00E7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D0F5D"/>
    <w:rPr>
      <w:color w:val="808080"/>
    </w:rPr>
  </w:style>
  <w:style w:type="paragraph" w:styleId="NormalWeb">
    <w:name w:val="Normal (Web)"/>
    <w:basedOn w:val="Normal"/>
    <w:uiPriority w:val="99"/>
    <w:semiHidden/>
    <w:unhideWhenUsed/>
    <w:rsid w:val="00207F72"/>
  </w:style>
  <w:style w:type="table" w:styleId="Tablanormal3">
    <w:name w:val="Plain Table 3"/>
    <w:basedOn w:val="Tablanormal"/>
    <w:uiPriority w:val="43"/>
    <w:rsid w:val="005C676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5C676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025">
      <w:bodyDiv w:val="1"/>
      <w:marLeft w:val="0"/>
      <w:marRight w:val="0"/>
      <w:marTop w:val="0"/>
      <w:marBottom w:val="0"/>
      <w:divBdr>
        <w:top w:val="none" w:sz="0" w:space="0" w:color="auto"/>
        <w:left w:val="none" w:sz="0" w:space="0" w:color="auto"/>
        <w:bottom w:val="none" w:sz="0" w:space="0" w:color="auto"/>
        <w:right w:val="none" w:sz="0" w:space="0" w:color="auto"/>
      </w:divBdr>
      <w:divsChild>
        <w:div w:id="989750386">
          <w:marLeft w:val="0"/>
          <w:marRight w:val="0"/>
          <w:marTop w:val="0"/>
          <w:marBottom w:val="0"/>
          <w:divBdr>
            <w:top w:val="none" w:sz="0" w:space="0" w:color="auto"/>
            <w:left w:val="none" w:sz="0" w:space="0" w:color="auto"/>
            <w:bottom w:val="none" w:sz="0" w:space="0" w:color="auto"/>
            <w:right w:val="none" w:sz="0" w:space="0" w:color="auto"/>
          </w:divBdr>
          <w:divsChild>
            <w:div w:id="134642892">
              <w:marLeft w:val="0"/>
              <w:marRight w:val="0"/>
              <w:marTop w:val="0"/>
              <w:marBottom w:val="0"/>
              <w:divBdr>
                <w:top w:val="none" w:sz="0" w:space="0" w:color="auto"/>
                <w:left w:val="none" w:sz="0" w:space="0" w:color="auto"/>
                <w:bottom w:val="none" w:sz="0" w:space="0" w:color="auto"/>
                <w:right w:val="none" w:sz="0" w:space="0" w:color="auto"/>
              </w:divBdr>
              <w:divsChild>
                <w:div w:id="3992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1664">
      <w:bodyDiv w:val="1"/>
      <w:marLeft w:val="0"/>
      <w:marRight w:val="0"/>
      <w:marTop w:val="0"/>
      <w:marBottom w:val="0"/>
      <w:divBdr>
        <w:top w:val="none" w:sz="0" w:space="0" w:color="auto"/>
        <w:left w:val="none" w:sz="0" w:space="0" w:color="auto"/>
        <w:bottom w:val="none" w:sz="0" w:space="0" w:color="auto"/>
        <w:right w:val="none" w:sz="0" w:space="0" w:color="auto"/>
      </w:divBdr>
    </w:div>
    <w:div w:id="132717954">
      <w:bodyDiv w:val="1"/>
      <w:marLeft w:val="0"/>
      <w:marRight w:val="0"/>
      <w:marTop w:val="0"/>
      <w:marBottom w:val="0"/>
      <w:divBdr>
        <w:top w:val="none" w:sz="0" w:space="0" w:color="auto"/>
        <w:left w:val="none" w:sz="0" w:space="0" w:color="auto"/>
        <w:bottom w:val="none" w:sz="0" w:space="0" w:color="auto"/>
        <w:right w:val="none" w:sz="0" w:space="0" w:color="auto"/>
      </w:divBdr>
      <w:divsChild>
        <w:div w:id="1748530719">
          <w:marLeft w:val="640"/>
          <w:marRight w:val="0"/>
          <w:marTop w:val="0"/>
          <w:marBottom w:val="0"/>
          <w:divBdr>
            <w:top w:val="none" w:sz="0" w:space="0" w:color="auto"/>
            <w:left w:val="none" w:sz="0" w:space="0" w:color="auto"/>
            <w:bottom w:val="none" w:sz="0" w:space="0" w:color="auto"/>
            <w:right w:val="none" w:sz="0" w:space="0" w:color="auto"/>
          </w:divBdr>
        </w:div>
        <w:div w:id="955601572">
          <w:marLeft w:val="640"/>
          <w:marRight w:val="0"/>
          <w:marTop w:val="0"/>
          <w:marBottom w:val="0"/>
          <w:divBdr>
            <w:top w:val="none" w:sz="0" w:space="0" w:color="auto"/>
            <w:left w:val="none" w:sz="0" w:space="0" w:color="auto"/>
            <w:bottom w:val="none" w:sz="0" w:space="0" w:color="auto"/>
            <w:right w:val="none" w:sz="0" w:space="0" w:color="auto"/>
          </w:divBdr>
        </w:div>
      </w:divsChild>
    </w:div>
    <w:div w:id="140656970">
      <w:bodyDiv w:val="1"/>
      <w:marLeft w:val="0"/>
      <w:marRight w:val="0"/>
      <w:marTop w:val="0"/>
      <w:marBottom w:val="0"/>
      <w:divBdr>
        <w:top w:val="none" w:sz="0" w:space="0" w:color="auto"/>
        <w:left w:val="none" w:sz="0" w:space="0" w:color="auto"/>
        <w:bottom w:val="none" w:sz="0" w:space="0" w:color="auto"/>
        <w:right w:val="none" w:sz="0" w:space="0" w:color="auto"/>
      </w:divBdr>
      <w:divsChild>
        <w:div w:id="744379321">
          <w:marLeft w:val="0"/>
          <w:marRight w:val="0"/>
          <w:marTop w:val="0"/>
          <w:marBottom w:val="0"/>
          <w:divBdr>
            <w:top w:val="none" w:sz="0" w:space="0" w:color="auto"/>
            <w:left w:val="none" w:sz="0" w:space="0" w:color="auto"/>
            <w:bottom w:val="none" w:sz="0" w:space="0" w:color="auto"/>
            <w:right w:val="none" w:sz="0" w:space="0" w:color="auto"/>
          </w:divBdr>
          <w:divsChild>
            <w:div w:id="2059936308">
              <w:marLeft w:val="0"/>
              <w:marRight w:val="0"/>
              <w:marTop w:val="0"/>
              <w:marBottom w:val="0"/>
              <w:divBdr>
                <w:top w:val="none" w:sz="0" w:space="0" w:color="auto"/>
                <w:left w:val="none" w:sz="0" w:space="0" w:color="auto"/>
                <w:bottom w:val="none" w:sz="0" w:space="0" w:color="auto"/>
                <w:right w:val="none" w:sz="0" w:space="0" w:color="auto"/>
              </w:divBdr>
              <w:divsChild>
                <w:div w:id="1332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2143">
      <w:bodyDiv w:val="1"/>
      <w:marLeft w:val="0"/>
      <w:marRight w:val="0"/>
      <w:marTop w:val="0"/>
      <w:marBottom w:val="0"/>
      <w:divBdr>
        <w:top w:val="none" w:sz="0" w:space="0" w:color="auto"/>
        <w:left w:val="none" w:sz="0" w:space="0" w:color="auto"/>
        <w:bottom w:val="none" w:sz="0" w:space="0" w:color="auto"/>
        <w:right w:val="none" w:sz="0" w:space="0" w:color="auto"/>
      </w:divBdr>
    </w:div>
    <w:div w:id="201523655">
      <w:bodyDiv w:val="1"/>
      <w:marLeft w:val="0"/>
      <w:marRight w:val="0"/>
      <w:marTop w:val="0"/>
      <w:marBottom w:val="0"/>
      <w:divBdr>
        <w:top w:val="none" w:sz="0" w:space="0" w:color="auto"/>
        <w:left w:val="none" w:sz="0" w:space="0" w:color="auto"/>
        <w:bottom w:val="none" w:sz="0" w:space="0" w:color="auto"/>
        <w:right w:val="none" w:sz="0" w:space="0" w:color="auto"/>
      </w:divBdr>
    </w:div>
    <w:div w:id="294681852">
      <w:bodyDiv w:val="1"/>
      <w:marLeft w:val="0"/>
      <w:marRight w:val="0"/>
      <w:marTop w:val="0"/>
      <w:marBottom w:val="0"/>
      <w:divBdr>
        <w:top w:val="none" w:sz="0" w:space="0" w:color="auto"/>
        <w:left w:val="none" w:sz="0" w:space="0" w:color="auto"/>
        <w:bottom w:val="none" w:sz="0" w:space="0" w:color="auto"/>
        <w:right w:val="none" w:sz="0" w:space="0" w:color="auto"/>
      </w:divBdr>
    </w:div>
    <w:div w:id="3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74268022">
          <w:marLeft w:val="640"/>
          <w:marRight w:val="0"/>
          <w:marTop w:val="0"/>
          <w:marBottom w:val="0"/>
          <w:divBdr>
            <w:top w:val="none" w:sz="0" w:space="0" w:color="auto"/>
            <w:left w:val="none" w:sz="0" w:space="0" w:color="auto"/>
            <w:bottom w:val="none" w:sz="0" w:space="0" w:color="auto"/>
            <w:right w:val="none" w:sz="0" w:space="0" w:color="auto"/>
          </w:divBdr>
        </w:div>
        <w:div w:id="935867790">
          <w:marLeft w:val="640"/>
          <w:marRight w:val="0"/>
          <w:marTop w:val="0"/>
          <w:marBottom w:val="0"/>
          <w:divBdr>
            <w:top w:val="none" w:sz="0" w:space="0" w:color="auto"/>
            <w:left w:val="none" w:sz="0" w:space="0" w:color="auto"/>
            <w:bottom w:val="none" w:sz="0" w:space="0" w:color="auto"/>
            <w:right w:val="none" w:sz="0" w:space="0" w:color="auto"/>
          </w:divBdr>
        </w:div>
        <w:div w:id="436368643">
          <w:marLeft w:val="640"/>
          <w:marRight w:val="0"/>
          <w:marTop w:val="0"/>
          <w:marBottom w:val="0"/>
          <w:divBdr>
            <w:top w:val="none" w:sz="0" w:space="0" w:color="auto"/>
            <w:left w:val="none" w:sz="0" w:space="0" w:color="auto"/>
            <w:bottom w:val="none" w:sz="0" w:space="0" w:color="auto"/>
            <w:right w:val="none" w:sz="0" w:space="0" w:color="auto"/>
          </w:divBdr>
        </w:div>
      </w:divsChild>
    </w:div>
    <w:div w:id="339167089">
      <w:bodyDiv w:val="1"/>
      <w:marLeft w:val="0"/>
      <w:marRight w:val="0"/>
      <w:marTop w:val="0"/>
      <w:marBottom w:val="0"/>
      <w:divBdr>
        <w:top w:val="none" w:sz="0" w:space="0" w:color="auto"/>
        <w:left w:val="none" w:sz="0" w:space="0" w:color="auto"/>
        <w:bottom w:val="none" w:sz="0" w:space="0" w:color="auto"/>
        <w:right w:val="none" w:sz="0" w:space="0" w:color="auto"/>
      </w:divBdr>
    </w:div>
    <w:div w:id="35503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87233">
          <w:marLeft w:val="640"/>
          <w:marRight w:val="0"/>
          <w:marTop w:val="0"/>
          <w:marBottom w:val="0"/>
          <w:divBdr>
            <w:top w:val="none" w:sz="0" w:space="0" w:color="auto"/>
            <w:left w:val="none" w:sz="0" w:space="0" w:color="auto"/>
            <w:bottom w:val="none" w:sz="0" w:space="0" w:color="auto"/>
            <w:right w:val="none" w:sz="0" w:space="0" w:color="auto"/>
          </w:divBdr>
        </w:div>
        <w:div w:id="783769342">
          <w:marLeft w:val="640"/>
          <w:marRight w:val="0"/>
          <w:marTop w:val="0"/>
          <w:marBottom w:val="0"/>
          <w:divBdr>
            <w:top w:val="none" w:sz="0" w:space="0" w:color="auto"/>
            <w:left w:val="none" w:sz="0" w:space="0" w:color="auto"/>
            <w:bottom w:val="none" w:sz="0" w:space="0" w:color="auto"/>
            <w:right w:val="none" w:sz="0" w:space="0" w:color="auto"/>
          </w:divBdr>
        </w:div>
        <w:div w:id="1339818378">
          <w:marLeft w:val="640"/>
          <w:marRight w:val="0"/>
          <w:marTop w:val="0"/>
          <w:marBottom w:val="0"/>
          <w:divBdr>
            <w:top w:val="none" w:sz="0" w:space="0" w:color="auto"/>
            <w:left w:val="none" w:sz="0" w:space="0" w:color="auto"/>
            <w:bottom w:val="none" w:sz="0" w:space="0" w:color="auto"/>
            <w:right w:val="none" w:sz="0" w:space="0" w:color="auto"/>
          </w:divBdr>
        </w:div>
      </w:divsChild>
    </w:div>
    <w:div w:id="417140604">
      <w:bodyDiv w:val="1"/>
      <w:marLeft w:val="0"/>
      <w:marRight w:val="0"/>
      <w:marTop w:val="0"/>
      <w:marBottom w:val="0"/>
      <w:divBdr>
        <w:top w:val="none" w:sz="0" w:space="0" w:color="auto"/>
        <w:left w:val="none" w:sz="0" w:space="0" w:color="auto"/>
        <w:bottom w:val="none" w:sz="0" w:space="0" w:color="auto"/>
        <w:right w:val="none" w:sz="0" w:space="0" w:color="auto"/>
      </w:divBdr>
    </w:div>
    <w:div w:id="448857472">
      <w:bodyDiv w:val="1"/>
      <w:marLeft w:val="0"/>
      <w:marRight w:val="0"/>
      <w:marTop w:val="0"/>
      <w:marBottom w:val="0"/>
      <w:divBdr>
        <w:top w:val="none" w:sz="0" w:space="0" w:color="auto"/>
        <w:left w:val="none" w:sz="0" w:space="0" w:color="auto"/>
        <w:bottom w:val="none" w:sz="0" w:space="0" w:color="auto"/>
        <w:right w:val="none" w:sz="0" w:space="0" w:color="auto"/>
      </w:divBdr>
    </w:div>
    <w:div w:id="466312796">
      <w:bodyDiv w:val="1"/>
      <w:marLeft w:val="0"/>
      <w:marRight w:val="0"/>
      <w:marTop w:val="0"/>
      <w:marBottom w:val="0"/>
      <w:divBdr>
        <w:top w:val="none" w:sz="0" w:space="0" w:color="auto"/>
        <w:left w:val="none" w:sz="0" w:space="0" w:color="auto"/>
        <w:bottom w:val="none" w:sz="0" w:space="0" w:color="auto"/>
        <w:right w:val="none" w:sz="0" w:space="0" w:color="auto"/>
      </w:divBdr>
    </w:div>
    <w:div w:id="472408497">
      <w:bodyDiv w:val="1"/>
      <w:marLeft w:val="0"/>
      <w:marRight w:val="0"/>
      <w:marTop w:val="0"/>
      <w:marBottom w:val="0"/>
      <w:divBdr>
        <w:top w:val="none" w:sz="0" w:space="0" w:color="auto"/>
        <w:left w:val="none" w:sz="0" w:space="0" w:color="auto"/>
        <w:bottom w:val="none" w:sz="0" w:space="0" w:color="auto"/>
        <w:right w:val="none" w:sz="0" w:space="0" w:color="auto"/>
      </w:divBdr>
      <w:divsChild>
        <w:div w:id="16740404">
          <w:marLeft w:val="0"/>
          <w:marRight w:val="0"/>
          <w:marTop w:val="0"/>
          <w:marBottom w:val="0"/>
          <w:divBdr>
            <w:top w:val="none" w:sz="0" w:space="0" w:color="auto"/>
            <w:left w:val="none" w:sz="0" w:space="0" w:color="auto"/>
            <w:bottom w:val="none" w:sz="0" w:space="0" w:color="auto"/>
            <w:right w:val="none" w:sz="0" w:space="0" w:color="auto"/>
          </w:divBdr>
          <w:divsChild>
            <w:div w:id="1797678564">
              <w:marLeft w:val="0"/>
              <w:marRight w:val="0"/>
              <w:marTop w:val="0"/>
              <w:marBottom w:val="0"/>
              <w:divBdr>
                <w:top w:val="none" w:sz="0" w:space="0" w:color="auto"/>
                <w:left w:val="none" w:sz="0" w:space="0" w:color="auto"/>
                <w:bottom w:val="none" w:sz="0" w:space="0" w:color="auto"/>
                <w:right w:val="none" w:sz="0" w:space="0" w:color="auto"/>
              </w:divBdr>
              <w:divsChild>
                <w:div w:id="243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9905">
      <w:bodyDiv w:val="1"/>
      <w:marLeft w:val="0"/>
      <w:marRight w:val="0"/>
      <w:marTop w:val="0"/>
      <w:marBottom w:val="0"/>
      <w:divBdr>
        <w:top w:val="none" w:sz="0" w:space="0" w:color="auto"/>
        <w:left w:val="none" w:sz="0" w:space="0" w:color="auto"/>
        <w:bottom w:val="none" w:sz="0" w:space="0" w:color="auto"/>
        <w:right w:val="none" w:sz="0" w:space="0" w:color="auto"/>
      </w:divBdr>
    </w:div>
    <w:div w:id="556235955">
      <w:bodyDiv w:val="1"/>
      <w:marLeft w:val="0"/>
      <w:marRight w:val="0"/>
      <w:marTop w:val="0"/>
      <w:marBottom w:val="0"/>
      <w:divBdr>
        <w:top w:val="none" w:sz="0" w:space="0" w:color="auto"/>
        <w:left w:val="none" w:sz="0" w:space="0" w:color="auto"/>
        <w:bottom w:val="none" w:sz="0" w:space="0" w:color="auto"/>
        <w:right w:val="none" w:sz="0" w:space="0" w:color="auto"/>
      </w:divBdr>
    </w:div>
    <w:div w:id="667561178">
      <w:bodyDiv w:val="1"/>
      <w:marLeft w:val="0"/>
      <w:marRight w:val="0"/>
      <w:marTop w:val="0"/>
      <w:marBottom w:val="0"/>
      <w:divBdr>
        <w:top w:val="none" w:sz="0" w:space="0" w:color="auto"/>
        <w:left w:val="none" w:sz="0" w:space="0" w:color="auto"/>
        <w:bottom w:val="none" w:sz="0" w:space="0" w:color="auto"/>
        <w:right w:val="none" w:sz="0" w:space="0" w:color="auto"/>
      </w:divBdr>
    </w:div>
    <w:div w:id="688066881">
      <w:bodyDiv w:val="1"/>
      <w:marLeft w:val="0"/>
      <w:marRight w:val="0"/>
      <w:marTop w:val="0"/>
      <w:marBottom w:val="0"/>
      <w:divBdr>
        <w:top w:val="none" w:sz="0" w:space="0" w:color="auto"/>
        <w:left w:val="none" w:sz="0" w:space="0" w:color="auto"/>
        <w:bottom w:val="none" w:sz="0" w:space="0" w:color="auto"/>
        <w:right w:val="none" w:sz="0" w:space="0" w:color="auto"/>
      </w:divBdr>
      <w:divsChild>
        <w:div w:id="1122725223">
          <w:marLeft w:val="0"/>
          <w:marRight w:val="0"/>
          <w:marTop w:val="0"/>
          <w:marBottom w:val="0"/>
          <w:divBdr>
            <w:top w:val="none" w:sz="0" w:space="0" w:color="auto"/>
            <w:left w:val="none" w:sz="0" w:space="0" w:color="auto"/>
            <w:bottom w:val="none" w:sz="0" w:space="0" w:color="auto"/>
            <w:right w:val="none" w:sz="0" w:space="0" w:color="auto"/>
          </w:divBdr>
          <w:divsChild>
            <w:div w:id="160657461">
              <w:marLeft w:val="0"/>
              <w:marRight w:val="0"/>
              <w:marTop w:val="0"/>
              <w:marBottom w:val="0"/>
              <w:divBdr>
                <w:top w:val="none" w:sz="0" w:space="0" w:color="auto"/>
                <w:left w:val="none" w:sz="0" w:space="0" w:color="auto"/>
                <w:bottom w:val="none" w:sz="0" w:space="0" w:color="auto"/>
                <w:right w:val="none" w:sz="0" w:space="0" w:color="auto"/>
              </w:divBdr>
              <w:divsChild>
                <w:div w:id="77629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2036">
      <w:bodyDiv w:val="1"/>
      <w:marLeft w:val="0"/>
      <w:marRight w:val="0"/>
      <w:marTop w:val="0"/>
      <w:marBottom w:val="0"/>
      <w:divBdr>
        <w:top w:val="none" w:sz="0" w:space="0" w:color="auto"/>
        <w:left w:val="none" w:sz="0" w:space="0" w:color="auto"/>
        <w:bottom w:val="none" w:sz="0" w:space="0" w:color="auto"/>
        <w:right w:val="none" w:sz="0" w:space="0" w:color="auto"/>
      </w:divBdr>
      <w:divsChild>
        <w:div w:id="928974179">
          <w:marLeft w:val="0"/>
          <w:marRight w:val="0"/>
          <w:marTop w:val="0"/>
          <w:marBottom w:val="0"/>
          <w:divBdr>
            <w:top w:val="none" w:sz="0" w:space="0" w:color="auto"/>
            <w:left w:val="none" w:sz="0" w:space="0" w:color="auto"/>
            <w:bottom w:val="none" w:sz="0" w:space="0" w:color="auto"/>
            <w:right w:val="none" w:sz="0" w:space="0" w:color="auto"/>
          </w:divBdr>
          <w:divsChild>
            <w:div w:id="629552146">
              <w:marLeft w:val="0"/>
              <w:marRight w:val="0"/>
              <w:marTop w:val="0"/>
              <w:marBottom w:val="0"/>
              <w:divBdr>
                <w:top w:val="none" w:sz="0" w:space="0" w:color="auto"/>
                <w:left w:val="none" w:sz="0" w:space="0" w:color="auto"/>
                <w:bottom w:val="none" w:sz="0" w:space="0" w:color="auto"/>
                <w:right w:val="none" w:sz="0" w:space="0" w:color="auto"/>
              </w:divBdr>
              <w:divsChild>
                <w:div w:id="11591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2953">
      <w:bodyDiv w:val="1"/>
      <w:marLeft w:val="0"/>
      <w:marRight w:val="0"/>
      <w:marTop w:val="0"/>
      <w:marBottom w:val="0"/>
      <w:divBdr>
        <w:top w:val="none" w:sz="0" w:space="0" w:color="auto"/>
        <w:left w:val="none" w:sz="0" w:space="0" w:color="auto"/>
        <w:bottom w:val="none" w:sz="0" w:space="0" w:color="auto"/>
        <w:right w:val="none" w:sz="0" w:space="0" w:color="auto"/>
      </w:divBdr>
      <w:divsChild>
        <w:div w:id="339086281">
          <w:marLeft w:val="0"/>
          <w:marRight w:val="0"/>
          <w:marTop w:val="0"/>
          <w:marBottom w:val="0"/>
          <w:divBdr>
            <w:top w:val="none" w:sz="0" w:space="0" w:color="auto"/>
            <w:left w:val="none" w:sz="0" w:space="0" w:color="auto"/>
            <w:bottom w:val="none" w:sz="0" w:space="0" w:color="auto"/>
            <w:right w:val="none" w:sz="0" w:space="0" w:color="auto"/>
          </w:divBdr>
          <w:divsChild>
            <w:div w:id="702556804">
              <w:marLeft w:val="0"/>
              <w:marRight w:val="0"/>
              <w:marTop w:val="0"/>
              <w:marBottom w:val="0"/>
              <w:divBdr>
                <w:top w:val="none" w:sz="0" w:space="0" w:color="auto"/>
                <w:left w:val="none" w:sz="0" w:space="0" w:color="auto"/>
                <w:bottom w:val="none" w:sz="0" w:space="0" w:color="auto"/>
                <w:right w:val="none" w:sz="0" w:space="0" w:color="auto"/>
              </w:divBdr>
              <w:divsChild>
                <w:div w:id="109466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4227">
      <w:bodyDiv w:val="1"/>
      <w:marLeft w:val="0"/>
      <w:marRight w:val="0"/>
      <w:marTop w:val="0"/>
      <w:marBottom w:val="0"/>
      <w:divBdr>
        <w:top w:val="none" w:sz="0" w:space="0" w:color="auto"/>
        <w:left w:val="none" w:sz="0" w:space="0" w:color="auto"/>
        <w:bottom w:val="none" w:sz="0" w:space="0" w:color="auto"/>
        <w:right w:val="none" w:sz="0" w:space="0" w:color="auto"/>
      </w:divBdr>
    </w:div>
    <w:div w:id="746146650">
      <w:bodyDiv w:val="1"/>
      <w:marLeft w:val="0"/>
      <w:marRight w:val="0"/>
      <w:marTop w:val="0"/>
      <w:marBottom w:val="0"/>
      <w:divBdr>
        <w:top w:val="none" w:sz="0" w:space="0" w:color="auto"/>
        <w:left w:val="none" w:sz="0" w:space="0" w:color="auto"/>
        <w:bottom w:val="none" w:sz="0" w:space="0" w:color="auto"/>
        <w:right w:val="none" w:sz="0" w:space="0" w:color="auto"/>
      </w:divBdr>
      <w:divsChild>
        <w:div w:id="1972248192">
          <w:marLeft w:val="0"/>
          <w:marRight w:val="0"/>
          <w:marTop w:val="0"/>
          <w:marBottom w:val="0"/>
          <w:divBdr>
            <w:top w:val="none" w:sz="0" w:space="0" w:color="auto"/>
            <w:left w:val="none" w:sz="0" w:space="0" w:color="auto"/>
            <w:bottom w:val="none" w:sz="0" w:space="0" w:color="auto"/>
            <w:right w:val="none" w:sz="0" w:space="0" w:color="auto"/>
          </w:divBdr>
          <w:divsChild>
            <w:div w:id="402144957">
              <w:marLeft w:val="0"/>
              <w:marRight w:val="0"/>
              <w:marTop w:val="0"/>
              <w:marBottom w:val="0"/>
              <w:divBdr>
                <w:top w:val="none" w:sz="0" w:space="0" w:color="auto"/>
                <w:left w:val="none" w:sz="0" w:space="0" w:color="auto"/>
                <w:bottom w:val="none" w:sz="0" w:space="0" w:color="auto"/>
                <w:right w:val="none" w:sz="0" w:space="0" w:color="auto"/>
              </w:divBdr>
              <w:divsChild>
                <w:div w:id="14008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84889">
      <w:bodyDiv w:val="1"/>
      <w:marLeft w:val="0"/>
      <w:marRight w:val="0"/>
      <w:marTop w:val="0"/>
      <w:marBottom w:val="0"/>
      <w:divBdr>
        <w:top w:val="none" w:sz="0" w:space="0" w:color="auto"/>
        <w:left w:val="none" w:sz="0" w:space="0" w:color="auto"/>
        <w:bottom w:val="none" w:sz="0" w:space="0" w:color="auto"/>
        <w:right w:val="none" w:sz="0" w:space="0" w:color="auto"/>
      </w:divBdr>
    </w:div>
    <w:div w:id="868450237">
      <w:bodyDiv w:val="1"/>
      <w:marLeft w:val="0"/>
      <w:marRight w:val="0"/>
      <w:marTop w:val="0"/>
      <w:marBottom w:val="0"/>
      <w:divBdr>
        <w:top w:val="none" w:sz="0" w:space="0" w:color="auto"/>
        <w:left w:val="none" w:sz="0" w:space="0" w:color="auto"/>
        <w:bottom w:val="none" w:sz="0" w:space="0" w:color="auto"/>
        <w:right w:val="none" w:sz="0" w:space="0" w:color="auto"/>
      </w:divBdr>
    </w:div>
    <w:div w:id="884104520">
      <w:bodyDiv w:val="1"/>
      <w:marLeft w:val="0"/>
      <w:marRight w:val="0"/>
      <w:marTop w:val="0"/>
      <w:marBottom w:val="0"/>
      <w:divBdr>
        <w:top w:val="none" w:sz="0" w:space="0" w:color="auto"/>
        <w:left w:val="none" w:sz="0" w:space="0" w:color="auto"/>
        <w:bottom w:val="none" w:sz="0" w:space="0" w:color="auto"/>
        <w:right w:val="none" w:sz="0" w:space="0" w:color="auto"/>
      </w:divBdr>
    </w:div>
    <w:div w:id="906768990">
      <w:bodyDiv w:val="1"/>
      <w:marLeft w:val="0"/>
      <w:marRight w:val="0"/>
      <w:marTop w:val="0"/>
      <w:marBottom w:val="0"/>
      <w:divBdr>
        <w:top w:val="none" w:sz="0" w:space="0" w:color="auto"/>
        <w:left w:val="none" w:sz="0" w:space="0" w:color="auto"/>
        <w:bottom w:val="none" w:sz="0" w:space="0" w:color="auto"/>
        <w:right w:val="none" w:sz="0" w:space="0" w:color="auto"/>
      </w:divBdr>
      <w:divsChild>
        <w:div w:id="467359681">
          <w:marLeft w:val="0"/>
          <w:marRight w:val="0"/>
          <w:marTop w:val="0"/>
          <w:marBottom w:val="0"/>
          <w:divBdr>
            <w:top w:val="none" w:sz="0" w:space="0" w:color="auto"/>
            <w:left w:val="none" w:sz="0" w:space="0" w:color="auto"/>
            <w:bottom w:val="none" w:sz="0" w:space="0" w:color="auto"/>
            <w:right w:val="none" w:sz="0" w:space="0" w:color="auto"/>
          </w:divBdr>
          <w:divsChild>
            <w:div w:id="1313487953">
              <w:marLeft w:val="0"/>
              <w:marRight w:val="0"/>
              <w:marTop w:val="0"/>
              <w:marBottom w:val="0"/>
              <w:divBdr>
                <w:top w:val="none" w:sz="0" w:space="0" w:color="auto"/>
                <w:left w:val="none" w:sz="0" w:space="0" w:color="auto"/>
                <w:bottom w:val="none" w:sz="0" w:space="0" w:color="auto"/>
                <w:right w:val="none" w:sz="0" w:space="0" w:color="auto"/>
              </w:divBdr>
              <w:divsChild>
                <w:div w:id="17730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10528">
      <w:bodyDiv w:val="1"/>
      <w:marLeft w:val="0"/>
      <w:marRight w:val="0"/>
      <w:marTop w:val="0"/>
      <w:marBottom w:val="0"/>
      <w:divBdr>
        <w:top w:val="none" w:sz="0" w:space="0" w:color="auto"/>
        <w:left w:val="none" w:sz="0" w:space="0" w:color="auto"/>
        <w:bottom w:val="none" w:sz="0" w:space="0" w:color="auto"/>
        <w:right w:val="none" w:sz="0" w:space="0" w:color="auto"/>
      </w:divBdr>
      <w:divsChild>
        <w:div w:id="1573391642">
          <w:marLeft w:val="0"/>
          <w:marRight w:val="0"/>
          <w:marTop w:val="0"/>
          <w:marBottom w:val="0"/>
          <w:divBdr>
            <w:top w:val="none" w:sz="0" w:space="0" w:color="auto"/>
            <w:left w:val="none" w:sz="0" w:space="0" w:color="auto"/>
            <w:bottom w:val="none" w:sz="0" w:space="0" w:color="auto"/>
            <w:right w:val="none" w:sz="0" w:space="0" w:color="auto"/>
          </w:divBdr>
          <w:divsChild>
            <w:div w:id="788596796">
              <w:marLeft w:val="0"/>
              <w:marRight w:val="0"/>
              <w:marTop w:val="0"/>
              <w:marBottom w:val="0"/>
              <w:divBdr>
                <w:top w:val="none" w:sz="0" w:space="0" w:color="auto"/>
                <w:left w:val="none" w:sz="0" w:space="0" w:color="auto"/>
                <w:bottom w:val="none" w:sz="0" w:space="0" w:color="auto"/>
                <w:right w:val="none" w:sz="0" w:space="0" w:color="auto"/>
              </w:divBdr>
              <w:divsChild>
                <w:div w:id="19730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142">
      <w:bodyDiv w:val="1"/>
      <w:marLeft w:val="0"/>
      <w:marRight w:val="0"/>
      <w:marTop w:val="0"/>
      <w:marBottom w:val="0"/>
      <w:divBdr>
        <w:top w:val="none" w:sz="0" w:space="0" w:color="auto"/>
        <w:left w:val="none" w:sz="0" w:space="0" w:color="auto"/>
        <w:bottom w:val="none" w:sz="0" w:space="0" w:color="auto"/>
        <w:right w:val="none" w:sz="0" w:space="0" w:color="auto"/>
      </w:divBdr>
      <w:divsChild>
        <w:div w:id="1882011151">
          <w:marLeft w:val="640"/>
          <w:marRight w:val="0"/>
          <w:marTop w:val="0"/>
          <w:marBottom w:val="0"/>
          <w:divBdr>
            <w:top w:val="none" w:sz="0" w:space="0" w:color="auto"/>
            <w:left w:val="none" w:sz="0" w:space="0" w:color="auto"/>
            <w:bottom w:val="none" w:sz="0" w:space="0" w:color="auto"/>
            <w:right w:val="none" w:sz="0" w:space="0" w:color="auto"/>
          </w:divBdr>
        </w:div>
        <w:div w:id="1997803207">
          <w:marLeft w:val="640"/>
          <w:marRight w:val="0"/>
          <w:marTop w:val="0"/>
          <w:marBottom w:val="0"/>
          <w:divBdr>
            <w:top w:val="none" w:sz="0" w:space="0" w:color="auto"/>
            <w:left w:val="none" w:sz="0" w:space="0" w:color="auto"/>
            <w:bottom w:val="none" w:sz="0" w:space="0" w:color="auto"/>
            <w:right w:val="none" w:sz="0" w:space="0" w:color="auto"/>
          </w:divBdr>
        </w:div>
        <w:div w:id="1746606083">
          <w:marLeft w:val="640"/>
          <w:marRight w:val="0"/>
          <w:marTop w:val="0"/>
          <w:marBottom w:val="0"/>
          <w:divBdr>
            <w:top w:val="none" w:sz="0" w:space="0" w:color="auto"/>
            <w:left w:val="none" w:sz="0" w:space="0" w:color="auto"/>
            <w:bottom w:val="none" w:sz="0" w:space="0" w:color="auto"/>
            <w:right w:val="none" w:sz="0" w:space="0" w:color="auto"/>
          </w:divBdr>
        </w:div>
      </w:divsChild>
    </w:div>
    <w:div w:id="973144849">
      <w:bodyDiv w:val="1"/>
      <w:marLeft w:val="0"/>
      <w:marRight w:val="0"/>
      <w:marTop w:val="0"/>
      <w:marBottom w:val="0"/>
      <w:divBdr>
        <w:top w:val="none" w:sz="0" w:space="0" w:color="auto"/>
        <w:left w:val="none" w:sz="0" w:space="0" w:color="auto"/>
        <w:bottom w:val="none" w:sz="0" w:space="0" w:color="auto"/>
        <w:right w:val="none" w:sz="0" w:space="0" w:color="auto"/>
      </w:divBdr>
      <w:divsChild>
        <w:div w:id="1251817796">
          <w:marLeft w:val="640"/>
          <w:marRight w:val="0"/>
          <w:marTop w:val="0"/>
          <w:marBottom w:val="0"/>
          <w:divBdr>
            <w:top w:val="none" w:sz="0" w:space="0" w:color="auto"/>
            <w:left w:val="none" w:sz="0" w:space="0" w:color="auto"/>
            <w:bottom w:val="none" w:sz="0" w:space="0" w:color="auto"/>
            <w:right w:val="none" w:sz="0" w:space="0" w:color="auto"/>
          </w:divBdr>
        </w:div>
        <w:div w:id="1935624776">
          <w:marLeft w:val="640"/>
          <w:marRight w:val="0"/>
          <w:marTop w:val="0"/>
          <w:marBottom w:val="0"/>
          <w:divBdr>
            <w:top w:val="none" w:sz="0" w:space="0" w:color="auto"/>
            <w:left w:val="none" w:sz="0" w:space="0" w:color="auto"/>
            <w:bottom w:val="none" w:sz="0" w:space="0" w:color="auto"/>
            <w:right w:val="none" w:sz="0" w:space="0" w:color="auto"/>
          </w:divBdr>
        </w:div>
      </w:divsChild>
    </w:div>
    <w:div w:id="991759171">
      <w:bodyDiv w:val="1"/>
      <w:marLeft w:val="0"/>
      <w:marRight w:val="0"/>
      <w:marTop w:val="0"/>
      <w:marBottom w:val="0"/>
      <w:divBdr>
        <w:top w:val="none" w:sz="0" w:space="0" w:color="auto"/>
        <w:left w:val="none" w:sz="0" w:space="0" w:color="auto"/>
        <w:bottom w:val="none" w:sz="0" w:space="0" w:color="auto"/>
        <w:right w:val="none" w:sz="0" w:space="0" w:color="auto"/>
      </w:divBdr>
    </w:div>
    <w:div w:id="1032848418">
      <w:bodyDiv w:val="1"/>
      <w:marLeft w:val="0"/>
      <w:marRight w:val="0"/>
      <w:marTop w:val="0"/>
      <w:marBottom w:val="0"/>
      <w:divBdr>
        <w:top w:val="none" w:sz="0" w:space="0" w:color="auto"/>
        <w:left w:val="none" w:sz="0" w:space="0" w:color="auto"/>
        <w:bottom w:val="none" w:sz="0" w:space="0" w:color="auto"/>
        <w:right w:val="none" w:sz="0" w:space="0" w:color="auto"/>
      </w:divBdr>
      <w:divsChild>
        <w:div w:id="1259675638">
          <w:marLeft w:val="0"/>
          <w:marRight w:val="0"/>
          <w:marTop w:val="0"/>
          <w:marBottom w:val="0"/>
          <w:divBdr>
            <w:top w:val="none" w:sz="0" w:space="0" w:color="auto"/>
            <w:left w:val="none" w:sz="0" w:space="0" w:color="auto"/>
            <w:bottom w:val="none" w:sz="0" w:space="0" w:color="auto"/>
            <w:right w:val="none" w:sz="0" w:space="0" w:color="auto"/>
          </w:divBdr>
          <w:divsChild>
            <w:div w:id="642584018">
              <w:marLeft w:val="0"/>
              <w:marRight w:val="0"/>
              <w:marTop w:val="0"/>
              <w:marBottom w:val="0"/>
              <w:divBdr>
                <w:top w:val="none" w:sz="0" w:space="0" w:color="auto"/>
                <w:left w:val="none" w:sz="0" w:space="0" w:color="auto"/>
                <w:bottom w:val="none" w:sz="0" w:space="0" w:color="auto"/>
                <w:right w:val="none" w:sz="0" w:space="0" w:color="auto"/>
              </w:divBdr>
              <w:divsChild>
                <w:div w:id="10361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94602">
      <w:bodyDiv w:val="1"/>
      <w:marLeft w:val="0"/>
      <w:marRight w:val="0"/>
      <w:marTop w:val="0"/>
      <w:marBottom w:val="0"/>
      <w:divBdr>
        <w:top w:val="none" w:sz="0" w:space="0" w:color="auto"/>
        <w:left w:val="none" w:sz="0" w:space="0" w:color="auto"/>
        <w:bottom w:val="none" w:sz="0" w:space="0" w:color="auto"/>
        <w:right w:val="none" w:sz="0" w:space="0" w:color="auto"/>
      </w:divBdr>
    </w:div>
    <w:div w:id="1079786957">
      <w:bodyDiv w:val="1"/>
      <w:marLeft w:val="0"/>
      <w:marRight w:val="0"/>
      <w:marTop w:val="0"/>
      <w:marBottom w:val="0"/>
      <w:divBdr>
        <w:top w:val="none" w:sz="0" w:space="0" w:color="auto"/>
        <w:left w:val="none" w:sz="0" w:space="0" w:color="auto"/>
        <w:bottom w:val="none" w:sz="0" w:space="0" w:color="auto"/>
        <w:right w:val="none" w:sz="0" w:space="0" w:color="auto"/>
      </w:divBdr>
    </w:div>
    <w:div w:id="1080372555">
      <w:bodyDiv w:val="1"/>
      <w:marLeft w:val="0"/>
      <w:marRight w:val="0"/>
      <w:marTop w:val="0"/>
      <w:marBottom w:val="0"/>
      <w:divBdr>
        <w:top w:val="none" w:sz="0" w:space="0" w:color="auto"/>
        <w:left w:val="none" w:sz="0" w:space="0" w:color="auto"/>
        <w:bottom w:val="none" w:sz="0" w:space="0" w:color="auto"/>
        <w:right w:val="none" w:sz="0" w:space="0" w:color="auto"/>
      </w:divBdr>
      <w:divsChild>
        <w:div w:id="1831484065">
          <w:marLeft w:val="0"/>
          <w:marRight w:val="0"/>
          <w:marTop w:val="0"/>
          <w:marBottom w:val="0"/>
          <w:divBdr>
            <w:top w:val="none" w:sz="0" w:space="0" w:color="auto"/>
            <w:left w:val="none" w:sz="0" w:space="0" w:color="auto"/>
            <w:bottom w:val="none" w:sz="0" w:space="0" w:color="auto"/>
            <w:right w:val="none" w:sz="0" w:space="0" w:color="auto"/>
          </w:divBdr>
          <w:divsChild>
            <w:div w:id="517692675">
              <w:marLeft w:val="0"/>
              <w:marRight w:val="0"/>
              <w:marTop w:val="0"/>
              <w:marBottom w:val="0"/>
              <w:divBdr>
                <w:top w:val="none" w:sz="0" w:space="0" w:color="auto"/>
                <w:left w:val="none" w:sz="0" w:space="0" w:color="auto"/>
                <w:bottom w:val="none" w:sz="0" w:space="0" w:color="auto"/>
                <w:right w:val="none" w:sz="0" w:space="0" w:color="auto"/>
              </w:divBdr>
              <w:divsChild>
                <w:div w:id="13496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9123">
      <w:bodyDiv w:val="1"/>
      <w:marLeft w:val="0"/>
      <w:marRight w:val="0"/>
      <w:marTop w:val="0"/>
      <w:marBottom w:val="0"/>
      <w:divBdr>
        <w:top w:val="none" w:sz="0" w:space="0" w:color="auto"/>
        <w:left w:val="none" w:sz="0" w:space="0" w:color="auto"/>
        <w:bottom w:val="none" w:sz="0" w:space="0" w:color="auto"/>
        <w:right w:val="none" w:sz="0" w:space="0" w:color="auto"/>
      </w:divBdr>
    </w:div>
    <w:div w:id="1118838661">
      <w:bodyDiv w:val="1"/>
      <w:marLeft w:val="0"/>
      <w:marRight w:val="0"/>
      <w:marTop w:val="0"/>
      <w:marBottom w:val="0"/>
      <w:divBdr>
        <w:top w:val="none" w:sz="0" w:space="0" w:color="auto"/>
        <w:left w:val="none" w:sz="0" w:space="0" w:color="auto"/>
        <w:bottom w:val="none" w:sz="0" w:space="0" w:color="auto"/>
        <w:right w:val="none" w:sz="0" w:space="0" w:color="auto"/>
      </w:divBdr>
    </w:div>
    <w:div w:id="1167984797">
      <w:bodyDiv w:val="1"/>
      <w:marLeft w:val="0"/>
      <w:marRight w:val="0"/>
      <w:marTop w:val="0"/>
      <w:marBottom w:val="0"/>
      <w:divBdr>
        <w:top w:val="none" w:sz="0" w:space="0" w:color="auto"/>
        <w:left w:val="none" w:sz="0" w:space="0" w:color="auto"/>
        <w:bottom w:val="none" w:sz="0" w:space="0" w:color="auto"/>
        <w:right w:val="none" w:sz="0" w:space="0" w:color="auto"/>
      </w:divBdr>
    </w:div>
    <w:div w:id="1168327391">
      <w:bodyDiv w:val="1"/>
      <w:marLeft w:val="0"/>
      <w:marRight w:val="0"/>
      <w:marTop w:val="0"/>
      <w:marBottom w:val="0"/>
      <w:divBdr>
        <w:top w:val="none" w:sz="0" w:space="0" w:color="auto"/>
        <w:left w:val="none" w:sz="0" w:space="0" w:color="auto"/>
        <w:bottom w:val="none" w:sz="0" w:space="0" w:color="auto"/>
        <w:right w:val="none" w:sz="0" w:space="0" w:color="auto"/>
      </w:divBdr>
    </w:div>
    <w:div w:id="1193804124">
      <w:bodyDiv w:val="1"/>
      <w:marLeft w:val="0"/>
      <w:marRight w:val="0"/>
      <w:marTop w:val="0"/>
      <w:marBottom w:val="0"/>
      <w:divBdr>
        <w:top w:val="none" w:sz="0" w:space="0" w:color="auto"/>
        <w:left w:val="none" w:sz="0" w:space="0" w:color="auto"/>
        <w:bottom w:val="none" w:sz="0" w:space="0" w:color="auto"/>
        <w:right w:val="none" w:sz="0" w:space="0" w:color="auto"/>
      </w:divBdr>
    </w:div>
    <w:div w:id="1201627744">
      <w:bodyDiv w:val="1"/>
      <w:marLeft w:val="0"/>
      <w:marRight w:val="0"/>
      <w:marTop w:val="0"/>
      <w:marBottom w:val="0"/>
      <w:divBdr>
        <w:top w:val="none" w:sz="0" w:space="0" w:color="auto"/>
        <w:left w:val="none" w:sz="0" w:space="0" w:color="auto"/>
        <w:bottom w:val="none" w:sz="0" w:space="0" w:color="auto"/>
        <w:right w:val="none" w:sz="0" w:space="0" w:color="auto"/>
      </w:divBdr>
    </w:div>
    <w:div w:id="1229225326">
      <w:bodyDiv w:val="1"/>
      <w:marLeft w:val="0"/>
      <w:marRight w:val="0"/>
      <w:marTop w:val="0"/>
      <w:marBottom w:val="0"/>
      <w:divBdr>
        <w:top w:val="none" w:sz="0" w:space="0" w:color="auto"/>
        <w:left w:val="none" w:sz="0" w:space="0" w:color="auto"/>
        <w:bottom w:val="none" w:sz="0" w:space="0" w:color="auto"/>
        <w:right w:val="none" w:sz="0" w:space="0" w:color="auto"/>
      </w:divBdr>
    </w:div>
    <w:div w:id="1243638470">
      <w:bodyDiv w:val="1"/>
      <w:marLeft w:val="0"/>
      <w:marRight w:val="0"/>
      <w:marTop w:val="0"/>
      <w:marBottom w:val="0"/>
      <w:divBdr>
        <w:top w:val="none" w:sz="0" w:space="0" w:color="auto"/>
        <w:left w:val="none" w:sz="0" w:space="0" w:color="auto"/>
        <w:bottom w:val="none" w:sz="0" w:space="0" w:color="auto"/>
        <w:right w:val="none" w:sz="0" w:space="0" w:color="auto"/>
      </w:divBdr>
    </w:div>
    <w:div w:id="1319648533">
      <w:bodyDiv w:val="1"/>
      <w:marLeft w:val="0"/>
      <w:marRight w:val="0"/>
      <w:marTop w:val="0"/>
      <w:marBottom w:val="0"/>
      <w:divBdr>
        <w:top w:val="none" w:sz="0" w:space="0" w:color="auto"/>
        <w:left w:val="none" w:sz="0" w:space="0" w:color="auto"/>
        <w:bottom w:val="none" w:sz="0" w:space="0" w:color="auto"/>
        <w:right w:val="none" w:sz="0" w:space="0" w:color="auto"/>
      </w:divBdr>
    </w:div>
    <w:div w:id="1397892356">
      <w:bodyDiv w:val="1"/>
      <w:marLeft w:val="0"/>
      <w:marRight w:val="0"/>
      <w:marTop w:val="0"/>
      <w:marBottom w:val="0"/>
      <w:divBdr>
        <w:top w:val="none" w:sz="0" w:space="0" w:color="auto"/>
        <w:left w:val="none" w:sz="0" w:space="0" w:color="auto"/>
        <w:bottom w:val="none" w:sz="0" w:space="0" w:color="auto"/>
        <w:right w:val="none" w:sz="0" w:space="0" w:color="auto"/>
      </w:divBdr>
      <w:divsChild>
        <w:div w:id="45423340">
          <w:marLeft w:val="640"/>
          <w:marRight w:val="0"/>
          <w:marTop w:val="0"/>
          <w:marBottom w:val="0"/>
          <w:divBdr>
            <w:top w:val="none" w:sz="0" w:space="0" w:color="auto"/>
            <w:left w:val="none" w:sz="0" w:space="0" w:color="auto"/>
            <w:bottom w:val="none" w:sz="0" w:space="0" w:color="auto"/>
            <w:right w:val="none" w:sz="0" w:space="0" w:color="auto"/>
          </w:divBdr>
        </w:div>
      </w:divsChild>
    </w:div>
    <w:div w:id="1412505100">
      <w:bodyDiv w:val="1"/>
      <w:marLeft w:val="0"/>
      <w:marRight w:val="0"/>
      <w:marTop w:val="0"/>
      <w:marBottom w:val="0"/>
      <w:divBdr>
        <w:top w:val="none" w:sz="0" w:space="0" w:color="auto"/>
        <w:left w:val="none" w:sz="0" w:space="0" w:color="auto"/>
        <w:bottom w:val="none" w:sz="0" w:space="0" w:color="auto"/>
        <w:right w:val="none" w:sz="0" w:space="0" w:color="auto"/>
      </w:divBdr>
      <w:divsChild>
        <w:div w:id="1638687006">
          <w:marLeft w:val="640"/>
          <w:marRight w:val="0"/>
          <w:marTop w:val="0"/>
          <w:marBottom w:val="0"/>
          <w:divBdr>
            <w:top w:val="none" w:sz="0" w:space="0" w:color="auto"/>
            <w:left w:val="none" w:sz="0" w:space="0" w:color="auto"/>
            <w:bottom w:val="none" w:sz="0" w:space="0" w:color="auto"/>
            <w:right w:val="none" w:sz="0" w:space="0" w:color="auto"/>
          </w:divBdr>
        </w:div>
      </w:divsChild>
    </w:div>
    <w:div w:id="1426265828">
      <w:bodyDiv w:val="1"/>
      <w:marLeft w:val="0"/>
      <w:marRight w:val="0"/>
      <w:marTop w:val="0"/>
      <w:marBottom w:val="0"/>
      <w:divBdr>
        <w:top w:val="none" w:sz="0" w:space="0" w:color="auto"/>
        <w:left w:val="none" w:sz="0" w:space="0" w:color="auto"/>
        <w:bottom w:val="none" w:sz="0" w:space="0" w:color="auto"/>
        <w:right w:val="none" w:sz="0" w:space="0" w:color="auto"/>
      </w:divBdr>
    </w:div>
    <w:div w:id="1428959589">
      <w:bodyDiv w:val="1"/>
      <w:marLeft w:val="0"/>
      <w:marRight w:val="0"/>
      <w:marTop w:val="0"/>
      <w:marBottom w:val="0"/>
      <w:divBdr>
        <w:top w:val="none" w:sz="0" w:space="0" w:color="auto"/>
        <w:left w:val="none" w:sz="0" w:space="0" w:color="auto"/>
        <w:bottom w:val="none" w:sz="0" w:space="0" w:color="auto"/>
        <w:right w:val="none" w:sz="0" w:space="0" w:color="auto"/>
      </w:divBdr>
    </w:div>
    <w:div w:id="1439645596">
      <w:bodyDiv w:val="1"/>
      <w:marLeft w:val="0"/>
      <w:marRight w:val="0"/>
      <w:marTop w:val="0"/>
      <w:marBottom w:val="0"/>
      <w:divBdr>
        <w:top w:val="none" w:sz="0" w:space="0" w:color="auto"/>
        <w:left w:val="none" w:sz="0" w:space="0" w:color="auto"/>
        <w:bottom w:val="none" w:sz="0" w:space="0" w:color="auto"/>
        <w:right w:val="none" w:sz="0" w:space="0" w:color="auto"/>
      </w:divBdr>
    </w:div>
    <w:div w:id="1450663542">
      <w:bodyDiv w:val="1"/>
      <w:marLeft w:val="0"/>
      <w:marRight w:val="0"/>
      <w:marTop w:val="0"/>
      <w:marBottom w:val="0"/>
      <w:divBdr>
        <w:top w:val="none" w:sz="0" w:space="0" w:color="auto"/>
        <w:left w:val="none" w:sz="0" w:space="0" w:color="auto"/>
        <w:bottom w:val="none" w:sz="0" w:space="0" w:color="auto"/>
        <w:right w:val="none" w:sz="0" w:space="0" w:color="auto"/>
      </w:divBdr>
      <w:divsChild>
        <w:div w:id="214126346">
          <w:marLeft w:val="0"/>
          <w:marRight w:val="0"/>
          <w:marTop w:val="0"/>
          <w:marBottom w:val="0"/>
          <w:divBdr>
            <w:top w:val="none" w:sz="0" w:space="0" w:color="auto"/>
            <w:left w:val="none" w:sz="0" w:space="0" w:color="auto"/>
            <w:bottom w:val="none" w:sz="0" w:space="0" w:color="auto"/>
            <w:right w:val="none" w:sz="0" w:space="0" w:color="auto"/>
          </w:divBdr>
          <w:divsChild>
            <w:div w:id="2119064456">
              <w:marLeft w:val="0"/>
              <w:marRight w:val="0"/>
              <w:marTop w:val="0"/>
              <w:marBottom w:val="0"/>
              <w:divBdr>
                <w:top w:val="none" w:sz="0" w:space="0" w:color="auto"/>
                <w:left w:val="none" w:sz="0" w:space="0" w:color="auto"/>
                <w:bottom w:val="none" w:sz="0" w:space="0" w:color="auto"/>
                <w:right w:val="none" w:sz="0" w:space="0" w:color="auto"/>
              </w:divBdr>
              <w:divsChild>
                <w:div w:id="1534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12119">
      <w:bodyDiv w:val="1"/>
      <w:marLeft w:val="0"/>
      <w:marRight w:val="0"/>
      <w:marTop w:val="0"/>
      <w:marBottom w:val="0"/>
      <w:divBdr>
        <w:top w:val="none" w:sz="0" w:space="0" w:color="auto"/>
        <w:left w:val="none" w:sz="0" w:space="0" w:color="auto"/>
        <w:bottom w:val="none" w:sz="0" w:space="0" w:color="auto"/>
        <w:right w:val="none" w:sz="0" w:space="0" w:color="auto"/>
      </w:divBdr>
      <w:divsChild>
        <w:div w:id="983118890">
          <w:marLeft w:val="640"/>
          <w:marRight w:val="0"/>
          <w:marTop w:val="0"/>
          <w:marBottom w:val="0"/>
          <w:divBdr>
            <w:top w:val="none" w:sz="0" w:space="0" w:color="auto"/>
            <w:left w:val="none" w:sz="0" w:space="0" w:color="auto"/>
            <w:bottom w:val="none" w:sz="0" w:space="0" w:color="auto"/>
            <w:right w:val="none" w:sz="0" w:space="0" w:color="auto"/>
          </w:divBdr>
        </w:div>
        <w:div w:id="1225873871">
          <w:marLeft w:val="640"/>
          <w:marRight w:val="0"/>
          <w:marTop w:val="0"/>
          <w:marBottom w:val="0"/>
          <w:divBdr>
            <w:top w:val="none" w:sz="0" w:space="0" w:color="auto"/>
            <w:left w:val="none" w:sz="0" w:space="0" w:color="auto"/>
            <w:bottom w:val="none" w:sz="0" w:space="0" w:color="auto"/>
            <w:right w:val="none" w:sz="0" w:space="0" w:color="auto"/>
          </w:divBdr>
        </w:div>
        <w:div w:id="2082016779">
          <w:marLeft w:val="640"/>
          <w:marRight w:val="0"/>
          <w:marTop w:val="0"/>
          <w:marBottom w:val="0"/>
          <w:divBdr>
            <w:top w:val="none" w:sz="0" w:space="0" w:color="auto"/>
            <w:left w:val="none" w:sz="0" w:space="0" w:color="auto"/>
            <w:bottom w:val="none" w:sz="0" w:space="0" w:color="auto"/>
            <w:right w:val="none" w:sz="0" w:space="0" w:color="auto"/>
          </w:divBdr>
        </w:div>
        <w:div w:id="1233540464">
          <w:marLeft w:val="640"/>
          <w:marRight w:val="0"/>
          <w:marTop w:val="0"/>
          <w:marBottom w:val="0"/>
          <w:divBdr>
            <w:top w:val="none" w:sz="0" w:space="0" w:color="auto"/>
            <w:left w:val="none" w:sz="0" w:space="0" w:color="auto"/>
            <w:bottom w:val="none" w:sz="0" w:space="0" w:color="auto"/>
            <w:right w:val="none" w:sz="0" w:space="0" w:color="auto"/>
          </w:divBdr>
        </w:div>
      </w:divsChild>
    </w:div>
    <w:div w:id="1544436760">
      <w:bodyDiv w:val="1"/>
      <w:marLeft w:val="0"/>
      <w:marRight w:val="0"/>
      <w:marTop w:val="0"/>
      <w:marBottom w:val="0"/>
      <w:divBdr>
        <w:top w:val="none" w:sz="0" w:space="0" w:color="auto"/>
        <w:left w:val="none" w:sz="0" w:space="0" w:color="auto"/>
        <w:bottom w:val="none" w:sz="0" w:space="0" w:color="auto"/>
        <w:right w:val="none" w:sz="0" w:space="0" w:color="auto"/>
      </w:divBdr>
    </w:div>
    <w:div w:id="1551572489">
      <w:bodyDiv w:val="1"/>
      <w:marLeft w:val="0"/>
      <w:marRight w:val="0"/>
      <w:marTop w:val="0"/>
      <w:marBottom w:val="0"/>
      <w:divBdr>
        <w:top w:val="none" w:sz="0" w:space="0" w:color="auto"/>
        <w:left w:val="none" w:sz="0" w:space="0" w:color="auto"/>
        <w:bottom w:val="none" w:sz="0" w:space="0" w:color="auto"/>
        <w:right w:val="none" w:sz="0" w:space="0" w:color="auto"/>
      </w:divBdr>
    </w:div>
    <w:div w:id="1564754856">
      <w:bodyDiv w:val="1"/>
      <w:marLeft w:val="0"/>
      <w:marRight w:val="0"/>
      <w:marTop w:val="0"/>
      <w:marBottom w:val="0"/>
      <w:divBdr>
        <w:top w:val="none" w:sz="0" w:space="0" w:color="auto"/>
        <w:left w:val="none" w:sz="0" w:space="0" w:color="auto"/>
        <w:bottom w:val="none" w:sz="0" w:space="0" w:color="auto"/>
        <w:right w:val="none" w:sz="0" w:space="0" w:color="auto"/>
      </w:divBdr>
      <w:divsChild>
        <w:div w:id="1182166740">
          <w:marLeft w:val="0"/>
          <w:marRight w:val="0"/>
          <w:marTop w:val="0"/>
          <w:marBottom w:val="0"/>
          <w:divBdr>
            <w:top w:val="none" w:sz="0" w:space="0" w:color="auto"/>
            <w:left w:val="none" w:sz="0" w:space="0" w:color="auto"/>
            <w:bottom w:val="none" w:sz="0" w:space="0" w:color="auto"/>
            <w:right w:val="none" w:sz="0" w:space="0" w:color="auto"/>
          </w:divBdr>
          <w:divsChild>
            <w:div w:id="867910459">
              <w:marLeft w:val="0"/>
              <w:marRight w:val="0"/>
              <w:marTop w:val="0"/>
              <w:marBottom w:val="0"/>
              <w:divBdr>
                <w:top w:val="none" w:sz="0" w:space="0" w:color="auto"/>
                <w:left w:val="none" w:sz="0" w:space="0" w:color="auto"/>
                <w:bottom w:val="none" w:sz="0" w:space="0" w:color="auto"/>
                <w:right w:val="none" w:sz="0" w:space="0" w:color="auto"/>
              </w:divBdr>
              <w:divsChild>
                <w:div w:id="4544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3019">
      <w:bodyDiv w:val="1"/>
      <w:marLeft w:val="0"/>
      <w:marRight w:val="0"/>
      <w:marTop w:val="0"/>
      <w:marBottom w:val="0"/>
      <w:divBdr>
        <w:top w:val="none" w:sz="0" w:space="0" w:color="auto"/>
        <w:left w:val="none" w:sz="0" w:space="0" w:color="auto"/>
        <w:bottom w:val="none" w:sz="0" w:space="0" w:color="auto"/>
        <w:right w:val="none" w:sz="0" w:space="0" w:color="auto"/>
      </w:divBdr>
    </w:div>
    <w:div w:id="1627858461">
      <w:bodyDiv w:val="1"/>
      <w:marLeft w:val="0"/>
      <w:marRight w:val="0"/>
      <w:marTop w:val="0"/>
      <w:marBottom w:val="0"/>
      <w:divBdr>
        <w:top w:val="none" w:sz="0" w:space="0" w:color="auto"/>
        <w:left w:val="none" w:sz="0" w:space="0" w:color="auto"/>
        <w:bottom w:val="none" w:sz="0" w:space="0" w:color="auto"/>
        <w:right w:val="none" w:sz="0" w:space="0" w:color="auto"/>
      </w:divBdr>
    </w:div>
    <w:div w:id="1658999751">
      <w:bodyDiv w:val="1"/>
      <w:marLeft w:val="0"/>
      <w:marRight w:val="0"/>
      <w:marTop w:val="0"/>
      <w:marBottom w:val="0"/>
      <w:divBdr>
        <w:top w:val="none" w:sz="0" w:space="0" w:color="auto"/>
        <w:left w:val="none" w:sz="0" w:space="0" w:color="auto"/>
        <w:bottom w:val="none" w:sz="0" w:space="0" w:color="auto"/>
        <w:right w:val="none" w:sz="0" w:space="0" w:color="auto"/>
      </w:divBdr>
    </w:div>
    <w:div w:id="1684210320">
      <w:bodyDiv w:val="1"/>
      <w:marLeft w:val="0"/>
      <w:marRight w:val="0"/>
      <w:marTop w:val="0"/>
      <w:marBottom w:val="0"/>
      <w:divBdr>
        <w:top w:val="none" w:sz="0" w:space="0" w:color="auto"/>
        <w:left w:val="none" w:sz="0" w:space="0" w:color="auto"/>
        <w:bottom w:val="none" w:sz="0" w:space="0" w:color="auto"/>
        <w:right w:val="none" w:sz="0" w:space="0" w:color="auto"/>
      </w:divBdr>
      <w:divsChild>
        <w:div w:id="1565871916">
          <w:marLeft w:val="0"/>
          <w:marRight w:val="0"/>
          <w:marTop w:val="0"/>
          <w:marBottom w:val="0"/>
          <w:divBdr>
            <w:top w:val="none" w:sz="0" w:space="0" w:color="auto"/>
            <w:left w:val="none" w:sz="0" w:space="0" w:color="auto"/>
            <w:bottom w:val="none" w:sz="0" w:space="0" w:color="auto"/>
            <w:right w:val="none" w:sz="0" w:space="0" w:color="auto"/>
          </w:divBdr>
          <w:divsChild>
            <w:div w:id="873230076">
              <w:marLeft w:val="0"/>
              <w:marRight w:val="0"/>
              <w:marTop w:val="0"/>
              <w:marBottom w:val="0"/>
              <w:divBdr>
                <w:top w:val="none" w:sz="0" w:space="0" w:color="auto"/>
                <w:left w:val="none" w:sz="0" w:space="0" w:color="auto"/>
                <w:bottom w:val="none" w:sz="0" w:space="0" w:color="auto"/>
                <w:right w:val="none" w:sz="0" w:space="0" w:color="auto"/>
              </w:divBdr>
              <w:divsChild>
                <w:div w:id="10291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4230">
      <w:bodyDiv w:val="1"/>
      <w:marLeft w:val="0"/>
      <w:marRight w:val="0"/>
      <w:marTop w:val="0"/>
      <w:marBottom w:val="0"/>
      <w:divBdr>
        <w:top w:val="none" w:sz="0" w:space="0" w:color="auto"/>
        <w:left w:val="none" w:sz="0" w:space="0" w:color="auto"/>
        <w:bottom w:val="none" w:sz="0" w:space="0" w:color="auto"/>
        <w:right w:val="none" w:sz="0" w:space="0" w:color="auto"/>
      </w:divBdr>
      <w:divsChild>
        <w:div w:id="1035152303">
          <w:marLeft w:val="0"/>
          <w:marRight w:val="0"/>
          <w:marTop w:val="0"/>
          <w:marBottom w:val="0"/>
          <w:divBdr>
            <w:top w:val="none" w:sz="0" w:space="0" w:color="auto"/>
            <w:left w:val="none" w:sz="0" w:space="0" w:color="auto"/>
            <w:bottom w:val="none" w:sz="0" w:space="0" w:color="auto"/>
            <w:right w:val="none" w:sz="0" w:space="0" w:color="auto"/>
          </w:divBdr>
        </w:div>
        <w:div w:id="406148401">
          <w:marLeft w:val="0"/>
          <w:marRight w:val="0"/>
          <w:marTop w:val="120"/>
          <w:marBottom w:val="0"/>
          <w:divBdr>
            <w:top w:val="single" w:sz="6" w:space="0" w:color="DADCE0"/>
            <w:left w:val="single" w:sz="6" w:space="0" w:color="DADCE0"/>
            <w:bottom w:val="single" w:sz="6" w:space="0" w:color="DADCE0"/>
            <w:right w:val="single" w:sz="6" w:space="0" w:color="DADCE0"/>
          </w:divBdr>
          <w:divsChild>
            <w:div w:id="954824383">
              <w:marLeft w:val="0"/>
              <w:marRight w:val="0"/>
              <w:marTop w:val="0"/>
              <w:marBottom w:val="0"/>
              <w:divBdr>
                <w:top w:val="none" w:sz="0" w:space="0" w:color="auto"/>
                <w:left w:val="none" w:sz="0" w:space="0" w:color="auto"/>
                <w:bottom w:val="none" w:sz="0" w:space="0" w:color="auto"/>
                <w:right w:val="none" w:sz="0" w:space="0" w:color="auto"/>
              </w:divBdr>
              <w:divsChild>
                <w:div w:id="19022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1953">
      <w:bodyDiv w:val="1"/>
      <w:marLeft w:val="0"/>
      <w:marRight w:val="0"/>
      <w:marTop w:val="0"/>
      <w:marBottom w:val="0"/>
      <w:divBdr>
        <w:top w:val="none" w:sz="0" w:space="0" w:color="auto"/>
        <w:left w:val="none" w:sz="0" w:space="0" w:color="auto"/>
        <w:bottom w:val="none" w:sz="0" w:space="0" w:color="auto"/>
        <w:right w:val="none" w:sz="0" w:space="0" w:color="auto"/>
      </w:divBdr>
    </w:div>
    <w:div w:id="1795170466">
      <w:bodyDiv w:val="1"/>
      <w:marLeft w:val="0"/>
      <w:marRight w:val="0"/>
      <w:marTop w:val="0"/>
      <w:marBottom w:val="0"/>
      <w:divBdr>
        <w:top w:val="none" w:sz="0" w:space="0" w:color="auto"/>
        <w:left w:val="none" w:sz="0" w:space="0" w:color="auto"/>
        <w:bottom w:val="none" w:sz="0" w:space="0" w:color="auto"/>
        <w:right w:val="none" w:sz="0" w:space="0" w:color="auto"/>
      </w:divBdr>
      <w:divsChild>
        <w:div w:id="18091633">
          <w:marLeft w:val="640"/>
          <w:marRight w:val="0"/>
          <w:marTop w:val="0"/>
          <w:marBottom w:val="0"/>
          <w:divBdr>
            <w:top w:val="none" w:sz="0" w:space="0" w:color="auto"/>
            <w:left w:val="none" w:sz="0" w:space="0" w:color="auto"/>
            <w:bottom w:val="none" w:sz="0" w:space="0" w:color="auto"/>
            <w:right w:val="none" w:sz="0" w:space="0" w:color="auto"/>
          </w:divBdr>
        </w:div>
        <w:div w:id="345402442">
          <w:marLeft w:val="640"/>
          <w:marRight w:val="0"/>
          <w:marTop w:val="0"/>
          <w:marBottom w:val="0"/>
          <w:divBdr>
            <w:top w:val="none" w:sz="0" w:space="0" w:color="auto"/>
            <w:left w:val="none" w:sz="0" w:space="0" w:color="auto"/>
            <w:bottom w:val="none" w:sz="0" w:space="0" w:color="auto"/>
            <w:right w:val="none" w:sz="0" w:space="0" w:color="auto"/>
          </w:divBdr>
        </w:div>
      </w:divsChild>
    </w:div>
    <w:div w:id="1812482889">
      <w:bodyDiv w:val="1"/>
      <w:marLeft w:val="0"/>
      <w:marRight w:val="0"/>
      <w:marTop w:val="0"/>
      <w:marBottom w:val="0"/>
      <w:divBdr>
        <w:top w:val="none" w:sz="0" w:space="0" w:color="auto"/>
        <w:left w:val="none" w:sz="0" w:space="0" w:color="auto"/>
        <w:bottom w:val="none" w:sz="0" w:space="0" w:color="auto"/>
        <w:right w:val="none" w:sz="0" w:space="0" w:color="auto"/>
      </w:divBdr>
    </w:div>
    <w:div w:id="1819493931">
      <w:bodyDiv w:val="1"/>
      <w:marLeft w:val="0"/>
      <w:marRight w:val="0"/>
      <w:marTop w:val="0"/>
      <w:marBottom w:val="0"/>
      <w:divBdr>
        <w:top w:val="none" w:sz="0" w:space="0" w:color="auto"/>
        <w:left w:val="none" w:sz="0" w:space="0" w:color="auto"/>
        <w:bottom w:val="none" w:sz="0" w:space="0" w:color="auto"/>
        <w:right w:val="none" w:sz="0" w:space="0" w:color="auto"/>
      </w:divBdr>
      <w:divsChild>
        <w:div w:id="353072292">
          <w:marLeft w:val="0"/>
          <w:marRight w:val="0"/>
          <w:marTop w:val="0"/>
          <w:marBottom w:val="0"/>
          <w:divBdr>
            <w:top w:val="none" w:sz="0" w:space="0" w:color="auto"/>
            <w:left w:val="none" w:sz="0" w:space="0" w:color="auto"/>
            <w:bottom w:val="none" w:sz="0" w:space="0" w:color="auto"/>
            <w:right w:val="none" w:sz="0" w:space="0" w:color="auto"/>
          </w:divBdr>
          <w:divsChild>
            <w:div w:id="1393501914">
              <w:marLeft w:val="0"/>
              <w:marRight w:val="0"/>
              <w:marTop w:val="0"/>
              <w:marBottom w:val="0"/>
              <w:divBdr>
                <w:top w:val="none" w:sz="0" w:space="0" w:color="auto"/>
                <w:left w:val="none" w:sz="0" w:space="0" w:color="auto"/>
                <w:bottom w:val="none" w:sz="0" w:space="0" w:color="auto"/>
                <w:right w:val="none" w:sz="0" w:space="0" w:color="auto"/>
              </w:divBdr>
              <w:divsChild>
                <w:div w:id="4224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7737">
      <w:bodyDiv w:val="1"/>
      <w:marLeft w:val="0"/>
      <w:marRight w:val="0"/>
      <w:marTop w:val="0"/>
      <w:marBottom w:val="0"/>
      <w:divBdr>
        <w:top w:val="none" w:sz="0" w:space="0" w:color="auto"/>
        <w:left w:val="none" w:sz="0" w:space="0" w:color="auto"/>
        <w:bottom w:val="none" w:sz="0" w:space="0" w:color="auto"/>
        <w:right w:val="none" w:sz="0" w:space="0" w:color="auto"/>
      </w:divBdr>
    </w:div>
    <w:div w:id="1848130226">
      <w:bodyDiv w:val="1"/>
      <w:marLeft w:val="0"/>
      <w:marRight w:val="0"/>
      <w:marTop w:val="0"/>
      <w:marBottom w:val="0"/>
      <w:divBdr>
        <w:top w:val="none" w:sz="0" w:space="0" w:color="auto"/>
        <w:left w:val="none" w:sz="0" w:space="0" w:color="auto"/>
        <w:bottom w:val="none" w:sz="0" w:space="0" w:color="auto"/>
        <w:right w:val="none" w:sz="0" w:space="0" w:color="auto"/>
      </w:divBdr>
      <w:divsChild>
        <w:div w:id="1012074182">
          <w:marLeft w:val="0"/>
          <w:marRight w:val="0"/>
          <w:marTop w:val="0"/>
          <w:marBottom w:val="0"/>
          <w:divBdr>
            <w:top w:val="none" w:sz="0" w:space="0" w:color="auto"/>
            <w:left w:val="none" w:sz="0" w:space="0" w:color="auto"/>
            <w:bottom w:val="none" w:sz="0" w:space="0" w:color="auto"/>
            <w:right w:val="none" w:sz="0" w:space="0" w:color="auto"/>
          </w:divBdr>
          <w:divsChild>
            <w:div w:id="674192862">
              <w:marLeft w:val="0"/>
              <w:marRight w:val="0"/>
              <w:marTop w:val="0"/>
              <w:marBottom w:val="0"/>
              <w:divBdr>
                <w:top w:val="none" w:sz="0" w:space="0" w:color="auto"/>
                <w:left w:val="none" w:sz="0" w:space="0" w:color="auto"/>
                <w:bottom w:val="none" w:sz="0" w:space="0" w:color="auto"/>
                <w:right w:val="none" w:sz="0" w:space="0" w:color="auto"/>
              </w:divBdr>
              <w:divsChild>
                <w:div w:id="182801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471">
      <w:bodyDiv w:val="1"/>
      <w:marLeft w:val="0"/>
      <w:marRight w:val="0"/>
      <w:marTop w:val="0"/>
      <w:marBottom w:val="0"/>
      <w:divBdr>
        <w:top w:val="none" w:sz="0" w:space="0" w:color="auto"/>
        <w:left w:val="none" w:sz="0" w:space="0" w:color="auto"/>
        <w:bottom w:val="none" w:sz="0" w:space="0" w:color="auto"/>
        <w:right w:val="none" w:sz="0" w:space="0" w:color="auto"/>
      </w:divBdr>
      <w:divsChild>
        <w:div w:id="250165632">
          <w:marLeft w:val="0"/>
          <w:marRight w:val="0"/>
          <w:marTop w:val="0"/>
          <w:marBottom w:val="0"/>
          <w:divBdr>
            <w:top w:val="none" w:sz="0" w:space="0" w:color="auto"/>
            <w:left w:val="none" w:sz="0" w:space="0" w:color="auto"/>
            <w:bottom w:val="none" w:sz="0" w:space="0" w:color="auto"/>
            <w:right w:val="none" w:sz="0" w:space="0" w:color="auto"/>
          </w:divBdr>
          <w:divsChild>
            <w:div w:id="1008287542">
              <w:marLeft w:val="0"/>
              <w:marRight w:val="0"/>
              <w:marTop w:val="0"/>
              <w:marBottom w:val="0"/>
              <w:divBdr>
                <w:top w:val="none" w:sz="0" w:space="0" w:color="auto"/>
                <w:left w:val="none" w:sz="0" w:space="0" w:color="auto"/>
                <w:bottom w:val="none" w:sz="0" w:space="0" w:color="auto"/>
                <w:right w:val="none" w:sz="0" w:space="0" w:color="auto"/>
              </w:divBdr>
              <w:divsChild>
                <w:div w:id="3330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7302">
      <w:bodyDiv w:val="1"/>
      <w:marLeft w:val="0"/>
      <w:marRight w:val="0"/>
      <w:marTop w:val="0"/>
      <w:marBottom w:val="0"/>
      <w:divBdr>
        <w:top w:val="none" w:sz="0" w:space="0" w:color="auto"/>
        <w:left w:val="none" w:sz="0" w:space="0" w:color="auto"/>
        <w:bottom w:val="none" w:sz="0" w:space="0" w:color="auto"/>
        <w:right w:val="none" w:sz="0" w:space="0" w:color="auto"/>
      </w:divBdr>
      <w:divsChild>
        <w:div w:id="829366595">
          <w:marLeft w:val="640"/>
          <w:marRight w:val="0"/>
          <w:marTop w:val="0"/>
          <w:marBottom w:val="0"/>
          <w:divBdr>
            <w:top w:val="none" w:sz="0" w:space="0" w:color="auto"/>
            <w:left w:val="none" w:sz="0" w:space="0" w:color="auto"/>
            <w:bottom w:val="none" w:sz="0" w:space="0" w:color="auto"/>
            <w:right w:val="none" w:sz="0" w:space="0" w:color="auto"/>
          </w:divBdr>
        </w:div>
        <w:div w:id="487868799">
          <w:marLeft w:val="640"/>
          <w:marRight w:val="0"/>
          <w:marTop w:val="0"/>
          <w:marBottom w:val="0"/>
          <w:divBdr>
            <w:top w:val="none" w:sz="0" w:space="0" w:color="auto"/>
            <w:left w:val="none" w:sz="0" w:space="0" w:color="auto"/>
            <w:bottom w:val="none" w:sz="0" w:space="0" w:color="auto"/>
            <w:right w:val="none" w:sz="0" w:space="0" w:color="auto"/>
          </w:divBdr>
        </w:div>
        <w:div w:id="432094739">
          <w:marLeft w:val="640"/>
          <w:marRight w:val="0"/>
          <w:marTop w:val="0"/>
          <w:marBottom w:val="0"/>
          <w:divBdr>
            <w:top w:val="none" w:sz="0" w:space="0" w:color="auto"/>
            <w:left w:val="none" w:sz="0" w:space="0" w:color="auto"/>
            <w:bottom w:val="none" w:sz="0" w:space="0" w:color="auto"/>
            <w:right w:val="none" w:sz="0" w:space="0" w:color="auto"/>
          </w:divBdr>
        </w:div>
      </w:divsChild>
    </w:div>
    <w:div w:id="1899049837">
      <w:bodyDiv w:val="1"/>
      <w:marLeft w:val="0"/>
      <w:marRight w:val="0"/>
      <w:marTop w:val="0"/>
      <w:marBottom w:val="0"/>
      <w:divBdr>
        <w:top w:val="none" w:sz="0" w:space="0" w:color="auto"/>
        <w:left w:val="none" w:sz="0" w:space="0" w:color="auto"/>
        <w:bottom w:val="none" w:sz="0" w:space="0" w:color="auto"/>
        <w:right w:val="none" w:sz="0" w:space="0" w:color="auto"/>
      </w:divBdr>
      <w:divsChild>
        <w:div w:id="1989282860">
          <w:marLeft w:val="0"/>
          <w:marRight w:val="0"/>
          <w:marTop w:val="0"/>
          <w:marBottom w:val="0"/>
          <w:divBdr>
            <w:top w:val="none" w:sz="0" w:space="0" w:color="auto"/>
            <w:left w:val="none" w:sz="0" w:space="0" w:color="auto"/>
            <w:bottom w:val="none" w:sz="0" w:space="0" w:color="auto"/>
            <w:right w:val="none" w:sz="0" w:space="0" w:color="auto"/>
          </w:divBdr>
          <w:divsChild>
            <w:div w:id="287979237">
              <w:marLeft w:val="0"/>
              <w:marRight w:val="0"/>
              <w:marTop w:val="0"/>
              <w:marBottom w:val="0"/>
              <w:divBdr>
                <w:top w:val="none" w:sz="0" w:space="0" w:color="auto"/>
                <w:left w:val="none" w:sz="0" w:space="0" w:color="auto"/>
                <w:bottom w:val="none" w:sz="0" w:space="0" w:color="auto"/>
                <w:right w:val="none" w:sz="0" w:space="0" w:color="auto"/>
              </w:divBdr>
              <w:divsChild>
                <w:div w:id="1655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47160">
      <w:bodyDiv w:val="1"/>
      <w:marLeft w:val="0"/>
      <w:marRight w:val="0"/>
      <w:marTop w:val="0"/>
      <w:marBottom w:val="0"/>
      <w:divBdr>
        <w:top w:val="none" w:sz="0" w:space="0" w:color="auto"/>
        <w:left w:val="none" w:sz="0" w:space="0" w:color="auto"/>
        <w:bottom w:val="none" w:sz="0" w:space="0" w:color="auto"/>
        <w:right w:val="none" w:sz="0" w:space="0" w:color="auto"/>
      </w:divBdr>
      <w:divsChild>
        <w:div w:id="772168723">
          <w:marLeft w:val="640"/>
          <w:marRight w:val="0"/>
          <w:marTop w:val="0"/>
          <w:marBottom w:val="0"/>
          <w:divBdr>
            <w:top w:val="none" w:sz="0" w:space="0" w:color="auto"/>
            <w:left w:val="none" w:sz="0" w:space="0" w:color="auto"/>
            <w:bottom w:val="none" w:sz="0" w:space="0" w:color="auto"/>
            <w:right w:val="none" w:sz="0" w:space="0" w:color="auto"/>
          </w:divBdr>
        </w:div>
      </w:divsChild>
    </w:div>
    <w:div w:id="1932158812">
      <w:bodyDiv w:val="1"/>
      <w:marLeft w:val="0"/>
      <w:marRight w:val="0"/>
      <w:marTop w:val="0"/>
      <w:marBottom w:val="0"/>
      <w:divBdr>
        <w:top w:val="none" w:sz="0" w:space="0" w:color="auto"/>
        <w:left w:val="none" w:sz="0" w:space="0" w:color="auto"/>
        <w:bottom w:val="none" w:sz="0" w:space="0" w:color="auto"/>
        <w:right w:val="none" w:sz="0" w:space="0" w:color="auto"/>
      </w:divBdr>
    </w:div>
    <w:div w:id="1986081085">
      <w:bodyDiv w:val="1"/>
      <w:marLeft w:val="0"/>
      <w:marRight w:val="0"/>
      <w:marTop w:val="0"/>
      <w:marBottom w:val="0"/>
      <w:divBdr>
        <w:top w:val="none" w:sz="0" w:space="0" w:color="auto"/>
        <w:left w:val="none" w:sz="0" w:space="0" w:color="auto"/>
        <w:bottom w:val="none" w:sz="0" w:space="0" w:color="auto"/>
        <w:right w:val="none" w:sz="0" w:space="0" w:color="auto"/>
      </w:divBdr>
    </w:div>
    <w:div w:id="2004697437">
      <w:bodyDiv w:val="1"/>
      <w:marLeft w:val="0"/>
      <w:marRight w:val="0"/>
      <w:marTop w:val="0"/>
      <w:marBottom w:val="0"/>
      <w:divBdr>
        <w:top w:val="none" w:sz="0" w:space="0" w:color="auto"/>
        <w:left w:val="none" w:sz="0" w:space="0" w:color="auto"/>
        <w:bottom w:val="none" w:sz="0" w:space="0" w:color="auto"/>
        <w:right w:val="none" w:sz="0" w:space="0" w:color="auto"/>
      </w:divBdr>
    </w:div>
    <w:div w:id="2018918188">
      <w:bodyDiv w:val="1"/>
      <w:marLeft w:val="0"/>
      <w:marRight w:val="0"/>
      <w:marTop w:val="0"/>
      <w:marBottom w:val="0"/>
      <w:divBdr>
        <w:top w:val="none" w:sz="0" w:space="0" w:color="auto"/>
        <w:left w:val="none" w:sz="0" w:space="0" w:color="auto"/>
        <w:bottom w:val="none" w:sz="0" w:space="0" w:color="auto"/>
        <w:right w:val="none" w:sz="0" w:space="0" w:color="auto"/>
      </w:divBdr>
      <w:divsChild>
        <w:div w:id="749739644">
          <w:marLeft w:val="640"/>
          <w:marRight w:val="0"/>
          <w:marTop w:val="0"/>
          <w:marBottom w:val="0"/>
          <w:divBdr>
            <w:top w:val="none" w:sz="0" w:space="0" w:color="auto"/>
            <w:left w:val="none" w:sz="0" w:space="0" w:color="auto"/>
            <w:bottom w:val="none" w:sz="0" w:space="0" w:color="auto"/>
            <w:right w:val="none" w:sz="0" w:space="0" w:color="auto"/>
          </w:divBdr>
        </w:div>
        <w:div w:id="5331233">
          <w:marLeft w:val="640"/>
          <w:marRight w:val="0"/>
          <w:marTop w:val="0"/>
          <w:marBottom w:val="0"/>
          <w:divBdr>
            <w:top w:val="none" w:sz="0" w:space="0" w:color="auto"/>
            <w:left w:val="none" w:sz="0" w:space="0" w:color="auto"/>
            <w:bottom w:val="none" w:sz="0" w:space="0" w:color="auto"/>
            <w:right w:val="none" w:sz="0" w:space="0" w:color="auto"/>
          </w:divBdr>
        </w:div>
        <w:div w:id="1725979564">
          <w:marLeft w:val="640"/>
          <w:marRight w:val="0"/>
          <w:marTop w:val="0"/>
          <w:marBottom w:val="0"/>
          <w:divBdr>
            <w:top w:val="none" w:sz="0" w:space="0" w:color="auto"/>
            <w:left w:val="none" w:sz="0" w:space="0" w:color="auto"/>
            <w:bottom w:val="none" w:sz="0" w:space="0" w:color="auto"/>
            <w:right w:val="none" w:sz="0" w:space="0" w:color="auto"/>
          </w:divBdr>
        </w:div>
      </w:divsChild>
    </w:div>
    <w:div w:id="2137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81D98A6-625C-D74C-9BE7-EB4B8412D5FC}"/>
      </w:docPartPr>
      <w:docPartBody>
        <w:p w:rsidR="00000000" w:rsidRDefault="007267DC">
          <w:r w:rsidRPr="00B75D2B">
            <w:rPr>
              <w:rStyle w:val="Textodelmarcadordeposicin"/>
            </w:rPr>
            <w:t>Haz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DC"/>
    <w:rsid w:val="007267DC"/>
    <w:rsid w:val="00834C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67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D2D5B-4745-8E4B-97FC-E20825C0C907}">
  <we:reference id="f78a3046-9e99-4300-aa2b-5814002b01a2" version="1.35.0.0" store="EXCatalog" storeType="EXCatalog"/>
  <we:alternateReferences>
    <we:reference id="WA104382081" version="1.35.0.0" store="es-CO" storeType="OMEX"/>
  </we:alternateReferences>
  <we:properties>
    <we:property name="MENDELEY_CITATIONS" value="[{&quot;citationID&quot;:&quot;MENDELEY_CITATION_1a624eae-3f89-444d-b320-ca6e18607a27&quot;,&quot;citationItems&quot;:[{&quot;id&quot;:&quot;e4820593-293d-3f17-aaef-d9b928127a93&quot;,&quot;itemData&quot;:{&quot;type&quot;:&quot;legislation&quot;,&quot;id&quot;:&quot;e4820593-293d-3f17-aaef-d9b928127a93&quot;,&quot;title&quot;:&quot;Resolución 2465 de 2016&quot;,&quot;author&quot;:[{&quot;family&quot;:&quot;Ministerio de Salud y Protección Social&quot;,&quot;given&quot;:&quot;&quot;,&quot;parse-names&quot;:false,&quot;dropping-particle&quot;:&quot;&quot;,&quot;non-dropping-particle&quot;:&quot;&quot;}],&quot;accessed&quot;:{&quot;date-parts&quot;:[[2021,11,8]]},&quot;URL&quot;:&quot;https://www.icbf.gov.co/sites/default/files/resolucion_no._2465_del_14_de_junio_de_2016.pdf&quot;,&quot;issued&quot;:{&quot;date-parts&quot;:[[2016]]},&quot;abstract&quot;:&quot;SOCIAL RESOLUCIÓN NÚMERO DE 2016 () Por la cual se adoptan los indicadores antropométricos, patrones de referencia y puntos de corte para la clasificación antropométrica del estado nutricional de niñas, niños y adolescentes menores de 18 años de edad, adultos de 18 a 64 años de edad y gestantes adultas y se dictan otras disposiciones. EL MINISTRO DE SALUD Y PROTECCIÓN SOCIAL En ejercicio de sus facultades legales, en especial las conferidas por los numerales 7 y 30 del artículo 2 del Decreto 4107 de 2011 y en el artículo 21 de la Ley 1355 de 2009 y, CONSIDERANDO Que este Ministerio adoptó, mediante la Resolución 2121 de 2010, los patrones de crecimiento infantil publicados en los años 2006-2007 por la Organización Mundial de la Salud-OMS-para la clasificación antropométrica del estado nutricional en niñas, niños y adolescentes menores de 18 años de edad. Que la clasificación del Índice de Masa Corporal-IMC junto con la medición de la obesidad abdominal predice el riesgo de padecer enfermedades cardiovasculares y metabólicas en la población adulta en Colombia, la cual presentó 51,2% de exceso de peso, de acuerdo con la Encuesta Nacional de la Situación Nutricional en Colombia-ENSIN 2010. Que la clasificación antropométrica del estado nutricional materno es un predictor importante de la salud de la madre y del recién nacido, por cuanto el sobrepeso y la desnutrición materna constituyen riesgos durante periodo de gestación. Que no se cuenta con un patrón de referencia adoptado oficialmente para realizar la antropométrica del estado nutricional de los adultos y las gestantes, lo cual dificulta la estandarización en la clasificación antropométrica del estado nutricional y la implementación de las acciones en vigilancia y seguimiento nutricional. Que en cumplimiento con lo señalado en el artículo 9 de la Resolución 2121, el Comité Temático para la Implementación de Patrones de Referencia en la Clasificación Antropométrica de la Población realizó, entre los años 2014-2015, la revisión técnica de la clasificación antropométrica del estado nutricional de niñas, niños y adolescentes menores de 18 años de edad, adultos de 18 a 64 años de edad y gestantes adultas, y en comité temático ampliado el cual conto con la participación de expertos nacionales e internacionales se revisaron las propuestas formuladas en esa materia. Que a partir del análisis adelantado por el comité temático ampliado, registrado en el acta del 1 y 2 de octubre de 2015, es necesario adoptar los indicadores antropométricos, patrones de referencia y puntos de corte, en función de los grupos&quot;},&quot;isTemporary&quot;:false}],&quot;properties&quot;:{&quot;noteIndex&quot;:0},&quot;isEdited&quot;:false,&quot;manualOverride&quot;:{&quot;isManuallyOverridden&quot;:false,&quot;citeprocText&quot;:&quot;(1)&quot;,&quot;manualOverrideText&quot;:&quot;&quot;},&quot;citationTag&quot;:&quot;MENDELEY_CITATION_v3_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&quot;},{&quot;citationID&quot;:&quot;MENDELEY_CITATION_3fd8f7da-dea6-415e-8b93-315018f3dbff&quot;,&quot;citationItems&quot;:[{&quot;id&quot;:&quot;ee114251-52d5-3963-a4e1-442467598805&quot;,&quot;itemData&quot;:{&quot;type&quot;:&quot;book&quot;,&quot;id&quot;:&quot;ee114251-52d5-3963-a4e1-442467598805&quot;,&quot;title&quot;:&quot;Escala Latinoamericana y Caribeña de Seguridad Alimentaria (ELCSA) - Manual de uso y aplicación&quot;,&quot;author&quot;:[{&quot;family&quot;:&quot;Fao&quot;,&quot;given&quot;:&quot;&quot;,&quot;parse-names&quot;:false,&quot;dropping-particle&quot;:&quot;&quot;,&quot;non-dropping-particle&quot;:&quot;&quot;}],&quot;ISBN&quot;:&quot;9789253073542&quot;,&quot;URL&quot;:&quot;www.rlc.fao.org&quot;,&quot;issued&quot;:{&quot;date-parts&quot;:[[2012]]}},&quot;isTemporary&quot;:false}],&quot;properties&quot;:{&quot;noteIndex&quot;:0},&quot;isEdited&quot;:false,&quot;manualOverride&quot;:{&quot;isManuallyOverridden&quot;:false,&quot;citeprocText&quot;:&quot;(2)&quot;,&quot;manualOverrideText&quot;:&quot;&quot;},&quot;citationTag&quot;:&quot;MENDELEY_CITATION_v3_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&quot;},{&quot;citationID&quot;:&quot;MENDELEY_CITATION_c4476735-f8d3-45d9-bbcd-b3bd3b740db7&quot;,&quot;citationItems&quot;:[{&quot;id&quot;:&quot;eff8dd64-a3b0-32c1-a5be-70c950376abe&quot;,&quot;itemData&quot;:{&quot;type&quot;:&quot;article-journal&quot;,&quot;id&quot;:&quot;eff8dd64-a3b0-32c1-a5be-70c950376abe&quot;,&quot;title&quot;:&quot;Nivel y estado nutricional en niños y adolescentes de Bogotá, Colombia. Estudio FUPRECOL&quot;,&quot;author&quot;:[{&quot;family&quot;:&quot;Flores Navarro-Pérez&quot;,&quot;given&quot;:&quot;Carmen&quot;,&quot;parse-names&quot;:false,&quot;dropping-particle&quot;:&quot;&quot;,&quot;non-dropping-particle&quot;:&quot;&quot;},{&quot;family&quot;:&quot;González-Jiménez&quot;,&quot;given&quot;:&quot;Emilio&quot;,&quot;parse-names&quot;:false,&quot;dropping-particle&quot;:&quot;&quot;,&quot;non-dropping-particle&quot;:&quot;&quot;},{&quot;family&quot;:&quot;Schmidt-RioValle&quot;,&quot;given&quot;:&quot;Jacqueline&quot;,&quot;parse-names&quot;:false,&quot;dropping-particle&quot;:&quot;&quot;,&quot;non-dropping-particle&quot;:&quot;&quot;},{&quot;family&quot;:&quot;Meneses-Echávez&quot;,&quot;given&quot;:&quot;José Francisco&quot;,&quot;parse-names&quot;:false,&quot;dropping-particle&quot;:&quot;&quot;,&quot;non-dropping-particle&quot;:&quot;&quot;},{&quot;family&quot;:&quot;Correa-Bautista&quot;,&quot;given&quot;:&quot;Jorge Enrique&quot;,&quot;parse-names&quot;:false,&quot;dropping-particle&quot;:&quot;&quot;,&quot;non-dropping-particle&quot;:&quot;&quot;},{&quot;family&quot;:&quot;Correa-Rodríguez&quot;,&quot;given&quot;:&quot;María&quot;,&quot;parse-names&quot;:false,&quot;dropping-particle&quot;:&quot;&quot;,&quot;non-dropping-particle&quot;:&quot;&quot;},{&quot;family&quot;:&quot;Ramírez-Vélez&quot;,&quot;given&quot;:&quot;Robinson&quot;,&quot;parse-names&quot;:false,&quot;dropping-particle&quot;:&quot;&quot;,&quot;non-dropping-particle&quot;:&quot;&quot;}],&quot;container-title&quot;:&quot;Nutricion Hospitalaria&quot;,&quot;DOI&quot;:&quot;10.20960/nh.392&quot;,&quot;ISSN&quot;:&quot;16995198&quot;,&quot;PMID&quot;:&quot;27571667&quot;,&quot;issued&quot;:{&quot;date-parts&quot;:[[2016]]},&quot;page&quot;:&quot;915-922&quot;,&quot;abstract&quot;:&quot;Introduction: This study aimed to analyze the nutritional status among Colombian children and adolescents and to determine the relationship between the nutritional status according to the body mass index (BMI) and the waist circumference (WC). Methods: A cross-sectional study was conducted in 6.383 children and adolescents with age of 9 to 17.9 years old from Bogota, Colombia. Participants completed the Krece Plus questionnaire validated by the enKid study as an indicator of the nutritional level with the following categories: high (test ≥ 9), medium (test 6-8) and low (test ≤ 5). Other measures were: weight, height, WC and BMI as markers of the nutritional status. Results: Overall, 57.9% of the participants were girls (mean age 12.7 ± 2.3 years old). The nutritional status was low without large differences by sex and decreasing by age. In all categories of BMI, over 50% of boys and girls follow lower-quality diet, shown worse with advancing age. In both sexes, trends were observed between low nutritional level with the development of overweight. Also, WC was associated with a lower score in the Krece Plus in both sexes. Conclusions: The low nutritional level is related to changes in the nutritional status (WC and BMI) in scholars from Bogota. These findings may encourage further interventions for the improvement of nutritional habits among scholars from Colombia.&quot;,&quot;publisher&quot;:&quot;Grupo Aula Medica S.A.&quot;,&quot;issue&quot;:&quot;4&quot;,&quot;volume&quot;:&quot;33&quot;},&quot;isTemporary&quot;:false}],&quot;properties&quot;:{&quot;noteIndex&quot;:0},&quot;isEdited&quot;:false,&quot;manualOverride&quot;:{&quot;isManuallyOverridden&quot;:false,&quot;citeprocText&quot;:&quot;(3)&quot;,&quot;manualOverrideText&quot;:&quot;&quot;},&quot;citationTag&quot;:&quot;MENDELEY_CITATION_v3_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&quot;},{&quot;citationID&quot;:&quot;MENDELEY_CITATION_90118a45-c382-4976-8939-c8357d409305&quot;,&quot;citationItems&quot;:[{&quot;id&quot;:&quot;60718a2b-51fc-3ff9-8279-cb8eafd429ee&quot;,&quot;itemData&quot;:{&quot;type&quot;:&quot;report&quot;,&quot;id&quot;:&quot;60718a2b-51fc-3ff9-8279-cb8eafd429ee&quot;,&quot;title&quot;:&quot;PROTOCOLO DE LA ENCUESTA SOBRE DROGAS EN HOGARES&quot;,&quot;author&quot;:[{&quot;family&quot;:&quot;SISTEMA INTERAMERICANO DE DATOS UNIFORMES SOBRE CONSUMO DE DROGAS-SIDUC&quot;,&quot;given&quot;:&quot;&quot;,&quot;parse-names&quot;:false,&quot;dropping-particle&quot;:&quot;&quot;,&quot;non-dropping-particle&quot;:&quot;&quot;}],&quot;URL&quot;:&quot;cicad.oas.org/oid/protocols/1_PROTOCOLO_Encuesta_Hogares_Julio_2011.pdf&quot;,&quot;issued&quot;:{&quot;date-parts&quot;:[[2011]]}},&quot;isTemporary&quot;:false}],&quot;properties&quot;:{&quot;noteIndex&quot;:0},&quot;isEdited&quot;:false,&quot;manualOverride&quot;:{&quot;isManuallyOverridden&quot;:false,&quot;citeprocText&quot;:&quot;(4)&quot;,&quot;manualOverrideText&quot;:&quot;&quot;},&quot;citationTag&quot;:&quot;MENDELEY_CITATION_v3_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&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017A-D385-DB48-84D9-ABEFC8C6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22</Pages>
  <Words>4192</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Oved Acevedo Osorio</dc:creator>
  <cp:keywords/>
  <dc:description/>
  <cp:lastModifiedBy>German Oved Acevedo Osorio</cp:lastModifiedBy>
  <cp:revision>35</cp:revision>
  <dcterms:created xsi:type="dcterms:W3CDTF">2021-11-10T05:34:00Z</dcterms:created>
  <dcterms:modified xsi:type="dcterms:W3CDTF">2021-11-12T17:46:00Z</dcterms:modified>
</cp:coreProperties>
</file>