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6B86" w14:textId="791FA0D7" w:rsidR="00904D98" w:rsidRPr="00414E86" w:rsidRDefault="00904D98" w:rsidP="00904D98">
      <w:pPr>
        <w:pStyle w:val="Default"/>
        <w:jc w:val="both"/>
        <w:rPr>
          <w:sz w:val="22"/>
        </w:rPr>
      </w:pPr>
      <w:r w:rsidRPr="00414E86">
        <w:rPr>
          <w:color w:val="auto"/>
          <w:sz w:val="22"/>
        </w:rPr>
        <w:t xml:space="preserve">Entre los suscritos a saber: </w:t>
      </w:r>
      <w:r w:rsidRPr="00414E86">
        <w:rPr>
          <w:b/>
          <w:color w:val="auto"/>
          <w:sz w:val="22"/>
        </w:rPr>
        <w:t>ANA YOLIMA S</w:t>
      </w:r>
      <w:r w:rsidR="004F11D2">
        <w:rPr>
          <w:b/>
          <w:color w:val="auto"/>
          <w:sz w:val="22"/>
        </w:rPr>
        <w:t>Á</w:t>
      </w:r>
      <w:r w:rsidRPr="00414E86">
        <w:rPr>
          <w:b/>
          <w:color w:val="auto"/>
          <w:sz w:val="22"/>
        </w:rPr>
        <w:t>NCHEZ GUTI</w:t>
      </w:r>
      <w:r w:rsidR="004F11D2">
        <w:rPr>
          <w:b/>
          <w:color w:val="auto"/>
          <w:sz w:val="22"/>
        </w:rPr>
        <w:t>É</w:t>
      </w:r>
      <w:r w:rsidRPr="00414E86">
        <w:rPr>
          <w:b/>
          <w:color w:val="auto"/>
          <w:sz w:val="22"/>
        </w:rPr>
        <w:t>RREZ</w:t>
      </w:r>
      <w:r w:rsidRPr="00414E86">
        <w:rPr>
          <w:color w:val="auto"/>
          <w:sz w:val="22"/>
        </w:rPr>
        <w:t xml:space="preserve">, Mayor de edad,  identificado (a) con la cédula de ciudadanía número 42.029.302 expedida en la Virginia, Secretaria de Salud Pública y Seguridad Social del Municipio de Pereira, según consta en el decreto de Nombramiento Nro.002 del 02 de Enero de 2020 y acta de posesión Nro.011 del 07 de Enero de 2020, en su calidad de delegada del Alcalde según decreto Nro.050 del 16 de Enero de 2020 quien está autorizado para contratar mediante acuerdo Nro.021 del 17 de Diciembre de 2019, expedido por el Concejo Municipal, y en ejercicio de la competencia otorgada por la ley 80/93  (Artículo 11, Numeral 3°, Literal b), Ley 1150 de 2007 y decretos reglamentarios y que para los efectos del presente contrato se denominará </w:t>
      </w:r>
      <w:r w:rsidRPr="00414E86">
        <w:rPr>
          <w:b/>
          <w:color w:val="auto"/>
          <w:sz w:val="22"/>
        </w:rPr>
        <w:t xml:space="preserve">EL MUNICIPIO DE PEREIRA </w:t>
      </w:r>
      <w:r w:rsidRPr="00414E86">
        <w:rPr>
          <w:color w:val="auto"/>
          <w:sz w:val="22"/>
        </w:rPr>
        <w:t xml:space="preserve">y el </w:t>
      </w:r>
      <w:r w:rsidRPr="00414E86">
        <w:rPr>
          <w:b/>
          <w:color w:val="auto"/>
          <w:sz w:val="22"/>
        </w:rPr>
        <w:t xml:space="preserve">CENTRO DE ESPECIALISTAS DEL RISARALDA CER eat </w:t>
      </w:r>
      <w:r w:rsidRPr="00414E86">
        <w:rPr>
          <w:color w:val="auto"/>
          <w:sz w:val="22"/>
        </w:rPr>
        <w:t>con NIT 816.000.383-6</w:t>
      </w:r>
      <w:r w:rsidRPr="00414E86">
        <w:rPr>
          <w:b/>
          <w:color w:val="auto"/>
          <w:sz w:val="22"/>
        </w:rPr>
        <w:t xml:space="preserve"> </w:t>
      </w:r>
      <w:r w:rsidRPr="00414E86">
        <w:rPr>
          <w:color w:val="auto"/>
          <w:sz w:val="22"/>
        </w:rPr>
        <w:t xml:space="preserve">representado legalmente por la señora </w:t>
      </w:r>
      <w:r w:rsidRPr="00414E86">
        <w:rPr>
          <w:b/>
          <w:color w:val="auto"/>
          <w:sz w:val="22"/>
        </w:rPr>
        <w:t>CARMEN ARAN</w:t>
      </w:r>
      <w:r w:rsidR="00C63D96">
        <w:rPr>
          <w:b/>
          <w:color w:val="auto"/>
          <w:sz w:val="22"/>
        </w:rPr>
        <w:t>A</w:t>
      </w:r>
      <w:r w:rsidRPr="00414E86">
        <w:rPr>
          <w:b/>
          <w:color w:val="auto"/>
          <w:sz w:val="22"/>
        </w:rPr>
        <w:t xml:space="preserve"> RIVERA</w:t>
      </w:r>
      <w:r w:rsidRPr="00414E86">
        <w:rPr>
          <w:color w:val="auto"/>
          <w:sz w:val="22"/>
        </w:rPr>
        <w:t xml:space="preserve"> identificada con la cédula de ciudadanía número 34.059.548 expedida en Pereira, y para los efectos de este contrato se denominará el CONTRATISTA, hemos acordado prorrogar tres meses el plazo inicialmente pactado en el contrato de Consultoría N° 2901 de 2020, previas las siguientes consideraciones: </w:t>
      </w:r>
      <w:r w:rsidRPr="00414E86">
        <w:rPr>
          <w:b/>
          <w:color w:val="auto"/>
          <w:sz w:val="22"/>
        </w:rPr>
        <w:t>1)</w:t>
      </w:r>
      <w:r w:rsidRPr="00414E86">
        <w:rPr>
          <w:color w:val="auto"/>
          <w:sz w:val="22"/>
        </w:rPr>
        <w:t xml:space="preserve"> Las partes antes mencionadas celebraron el contrato de consultoría N</w:t>
      </w:r>
      <w:r w:rsidR="00B46454">
        <w:rPr>
          <w:color w:val="auto"/>
          <w:sz w:val="22"/>
        </w:rPr>
        <w:t>o.</w:t>
      </w:r>
      <w:r w:rsidRPr="00414E86">
        <w:rPr>
          <w:color w:val="auto"/>
          <w:sz w:val="22"/>
        </w:rPr>
        <w:t xml:space="preserve"> </w:t>
      </w:r>
      <w:r w:rsidR="00B46454">
        <w:rPr>
          <w:color w:val="auto"/>
          <w:sz w:val="22"/>
        </w:rPr>
        <w:t>3443</w:t>
      </w:r>
      <w:r w:rsidRPr="00414E86">
        <w:rPr>
          <w:color w:val="auto"/>
          <w:sz w:val="22"/>
        </w:rPr>
        <w:t xml:space="preserve"> de 202</w:t>
      </w:r>
      <w:r w:rsidR="00B46454">
        <w:rPr>
          <w:color w:val="auto"/>
          <w:sz w:val="22"/>
        </w:rPr>
        <w:t>1</w:t>
      </w:r>
      <w:r w:rsidRPr="00414E86">
        <w:rPr>
          <w:color w:val="auto"/>
          <w:sz w:val="22"/>
        </w:rPr>
        <w:t xml:space="preserve"> cuyo objeto es </w:t>
      </w:r>
      <w:r w:rsidRPr="00414E86">
        <w:rPr>
          <w:i/>
          <w:color w:val="auto"/>
          <w:sz w:val="22"/>
        </w:rPr>
        <w:t>“</w:t>
      </w:r>
      <w:r w:rsidRPr="00414E86">
        <w:rPr>
          <w:color w:val="auto"/>
          <w:sz w:val="22"/>
        </w:rPr>
        <w:t xml:space="preserve">EFECTUAR LA AUDITORIA INTEGRAL EN SALUD A LAS OBLIGACIONES A CARGO DE LAS EAPBS HABILITADAS EN EL MUNICIPIO DE PEREIRA, QUE ADMINISTRAN EL ASEGURAMIENTO EN SALUD, EN EL MARCO DE LA CIRCULAR 001 DEL 2020 Y DEMAS NORMAS VIGENTES QUE REGULEN LA MATERIA, Y AL CONTRATO DE ATENCION ASISTENCIAL EN SALUD DE BAJA COMPLEJIDAD PARA LA POBLACION POBRE NO AFILIADA, EN EL MARCO DEL PROYECTO </w:t>
      </w:r>
      <w:r w:rsidR="00C6739C">
        <w:rPr>
          <w:color w:val="auto"/>
          <w:sz w:val="22"/>
        </w:rPr>
        <w:t>PRESTACIÓN DE SERIVICIOS ADMINISTRATIVOS DEL ASEGURAMIENTO EN SALUD AL SISTEMA DE SEGURIDAD SOCIAL EN SALUD</w:t>
      </w:r>
      <w:r w:rsidRPr="00414E86">
        <w:rPr>
          <w:color w:val="auto"/>
          <w:sz w:val="22"/>
        </w:rPr>
        <w:t xml:space="preserve"> EN EL MUNICIPIO DE PEREIRA”, por un valor de</w:t>
      </w:r>
      <w:r w:rsidRPr="00414E86">
        <w:rPr>
          <w:i/>
          <w:color w:val="auto"/>
          <w:sz w:val="22"/>
        </w:rPr>
        <w:t xml:space="preserve"> </w:t>
      </w:r>
      <w:r w:rsidRPr="00C6739C">
        <w:rPr>
          <w:b/>
          <w:bCs/>
          <w:color w:val="auto"/>
          <w:sz w:val="22"/>
        </w:rPr>
        <w:t>$</w:t>
      </w:r>
      <w:r w:rsidR="007F393A">
        <w:rPr>
          <w:b/>
          <w:bCs/>
          <w:noProof/>
          <w:color w:val="auto"/>
          <w:sz w:val="22"/>
        </w:rPr>
        <w:t>499</w:t>
      </w:r>
      <w:r w:rsidRPr="00C6739C">
        <w:rPr>
          <w:b/>
          <w:bCs/>
          <w:noProof/>
          <w:color w:val="auto"/>
          <w:sz w:val="22"/>
        </w:rPr>
        <w:t>´</w:t>
      </w:r>
      <w:r w:rsidR="007F393A">
        <w:rPr>
          <w:b/>
          <w:bCs/>
          <w:noProof/>
          <w:color w:val="auto"/>
          <w:sz w:val="22"/>
        </w:rPr>
        <w:t>899</w:t>
      </w:r>
      <w:r w:rsidRPr="00C6739C">
        <w:rPr>
          <w:b/>
          <w:bCs/>
          <w:noProof/>
          <w:color w:val="auto"/>
          <w:sz w:val="22"/>
        </w:rPr>
        <w:t>.</w:t>
      </w:r>
      <w:r w:rsidR="007F393A">
        <w:rPr>
          <w:b/>
          <w:bCs/>
          <w:noProof/>
          <w:color w:val="auto"/>
          <w:sz w:val="22"/>
        </w:rPr>
        <w:t>758</w:t>
      </w:r>
      <w:r w:rsidRPr="00C6739C">
        <w:rPr>
          <w:b/>
          <w:bCs/>
          <w:noProof/>
          <w:color w:val="auto"/>
          <w:sz w:val="22"/>
        </w:rPr>
        <w:t>.oo</w:t>
      </w:r>
      <w:r w:rsidRPr="00414E86">
        <w:rPr>
          <w:b/>
          <w:noProof/>
          <w:color w:val="auto"/>
          <w:sz w:val="22"/>
        </w:rPr>
        <w:t xml:space="preserve"> </w:t>
      </w:r>
      <w:r w:rsidRPr="00414E86">
        <w:rPr>
          <w:noProof/>
          <w:color w:val="auto"/>
          <w:sz w:val="22"/>
        </w:rPr>
        <w:t xml:space="preserve">y con un plazo de </w:t>
      </w:r>
      <w:r w:rsidR="007F393A">
        <w:rPr>
          <w:noProof/>
          <w:color w:val="auto"/>
          <w:sz w:val="22"/>
        </w:rPr>
        <w:t>seis</w:t>
      </w:r>
      <w:r w:rsidRPr="00414E86">
        <w:rPr>
          <w:noProof/>
          <w:color w:val="auto"/>
          <w:sz w:val="22"/>
        </w:rPr>
        <w:t xml:space="preserve"> (</w:t>
      </w:r>
      <w:r w:rsidR="007F393A">
        <w:rPr>
          <w:noProof/>
          <w:color w:val="auto"/>
          <w:sz w:val="22"/>
        </w:rPr>
        <w:t>6</w:t>
      </w:r>
      <w:r w:rsidRPr="00414E86">
        <w:rPr>
          <w:noProof/>
          <w:color w:val="auto"/>
          <w:sz w:val="22"/>
        </w:rPr>
        <w:t>) meses</w:t>
      </w:r>
      <w:r w:rsidR="007F393A">
        <w:rPr>
          <w:noProof/>
          <w:color w:val="auto"/>
          <w:sz w:val="22"/>
        </w:rPr>
        <w:t xml:space="preserve"> y quince (15) días</w:t>
      </w:r>
      <w:r w:rsidRPr="00414E86">
        <w:rPr>
          <w:noProof/>
          <w:color w:val="auto"/>
          <w:sz w:val="22"/>
        </w:rPr>
        <w:t xml:space="preserve">, contados a partir del </w:t>
      </w:r>
      <w:r w:rsidR="007F393A">
        <w:rPr>
          <w:noProof/>
          <w:color w:val="auto"/>
          <w:sz w:val="22"/>
        </w:rPr>
        <w:t>17</w:t>
      </w:r>
      <w:r w:rsidRPr="00414E86">
        <w:rPr>
          <w:noProof/>
          <w:color w:val="auto"/>
          <w:sz w:val="22"/>
        </w:rPr>
        <w:t xml:space="preserve"> de ju</w:t>
      </w:r>
      <w:r w:rsidR="007F393A">
        <w:rPr>
          <w:noProof/>
          <w:color w:val="auto"/>
          <w:sz w:val="22"/>
        </w:rPr>
        <w:t>n</w:t>
      </w:r>
      <w:r w:rsidRPr="00414E86">
        <w:rPr>
          <w:noProof/>
          <w:color w:val="auto"/>
          <w:sz w:val="22"/>
        </w:rPr>
        <w:t xml:space="preserve">io y hasta el </w:t>
      </w:r>
      <w:r w:rsidR="007F393A">
        <w:rPr>
          <w:noProof/>
          <w:color w:val="auto"/>
          <w:sz w:val="22"/>
        </w:rPr>
        <w:t>30</w:t>
      </w:r>
      <w:r w:rsidRPr="00414E86">
        <w:rPr>
          <w:noProof/>
          <w:color w:val="auto"/>
          <w:sz w:val="22"/>
        </w:rPr>
        <w:t xml:space="preserve"> de diciembre</w:t>
      </w:r>
      <w:r w:rsidR="007F393A">
        <w:rPr>
          <w:noProof/>
          <w:color w:val="auto"/>
          <w:sz w:val="22"/>
        </w:rPr>
        <w:t xml:space="preserve"> de</w:t>
      </w:r>
      <w:r w:rsidRPr="00414E86">
        <w:rPr>
          <w:noProof/>
          <w:color w:val="auto"/>
          <w:sz w:val="22"/>
        </w:rPr>
        <w:t xml:space="preserve"> 202</w:t>
      </w:r>
      <w:r w:rsidR="007F393A">
        <w:rPr>
          <w:noProof/>
          <w:color w:val="auto"/>
          <w:sz w:val="22"/>
        </w:rPr>
        <w:t>1</w:t>
      </w:r>
      <w:r w:rsidRPr="00414E86">
        <w:rPr>
          <w:noProof/>
          <w:color w:val="auto"/>
          <w:sz w:val="22"/>
        </w:rPr>
        <w:t xml:space="preserve">. </w:t>
      </w:r>
      <w:r w:rsidRPr="00414E86">
        <w:rPr>
          <w:b/>
          <w:noProof/>
          <w:color w:val="auto"/>
          <w:sz w:val="22"/>
        </w:rPr>
        <w:t>2).</w:t>
      </w:r>
      <w:r w:rsidRPr="00414E86">
        <w:rPr>
          <w:noProof/>
          <w:color w:val="auto"/>
          <w:sz w:val="22"/>
        </w:rPr>
        <w:t xml:space="preserve"> Que el contratista en comunicación del </w:t>
      </w:r>
      <w:r w:rsidR="007F393A">
        <w:rPr>
          <w:noProof/>
          <w:color w:val="auto"/>
          <w:sz w:val="22"/>
        </w:rPr>
        <w:t>6</w:t>
      </w:r>
      <w:r w:rsidRPr="00414E86">
        <w:rPr>
          <w:noProof/>
          <w:color w:val="auto"/>
          <w:sz w:val="22"/>
        </w:rPr>
        <w:t xml:space="preserve"> de diciembre del corriente año solicit</w:t>
      </w:r>
      <w:r w:rsidR="007F393A">
        <w:rPr>
          <w:noProof/>
          <w:color w:val="auto"/>
          <w:sz w:val="22"/>
        </w:rPr>
        <w:t>ó</w:t>
      </w:r>
      <w:r w:rsidRPr="00414E86">
        <w:rPr>
          <w:noProof/>
          <w:color w:val="auto"/>
          <w:sz w:val="22"/>
        </w:rPr>
        <w:t xml:space="preserve"> prorrogar noventa (90) días el plazo del contrato en mención </w:t>
      </w:r>
      <w:r w:rsidRPr="00414E86">
        <w:rPr>
          <w:b/>
          <w:noProof/>
          <w:color w:val="auto"/>
          <w:sz w:val="22"/>
          <w:u w:val="single"/>
        </w:rPr>
        <w:t>sin que ello requier</w:t>
      </w:r>
      <w:r w:rsidR="007F393A">
        <w:rPr>
          <w:b/>
          <w:noProof/>
          <w:color w:val="auto"/>
          <w:sz w:val="22"/>
          <w:u w:val="single"/>
        </w:rPr>
        <w:t>a</w:t>
      </w:r>
      <w:r w:rsidRPr="00414E86">
        <w:rPr>
          <w:b/>
          <w:noProof/>
          <w:color w:val="auto"/>
          <w:sz w:val="22"/>
          <w:u w:val="single"/>
        </w:rPr>
        <w:t xml:space="preserve"> adicionar el valor inicial del contrato</w:t>
      </w:r>
      <w:r w:rsidRPr="00414E86">
        <w:rPr>
          <w:noProof/>
          <w:color w:val="auto"/>
          <w:sz w:val="22"/>
        </w:rPr>
        <w:t>, el contraista menciona en su escrito que “</w:t>
      </w:r>
      <w:r w:rsidRPr="00414E86">
        <w:rPr>
          <w:sz w:val="22"/>
        </w:rPr>
        <w:t>En el presente año la Auditor</w:t>
      </w:r>
      <w:r w:rsidR="007F393A">
        <w:rPr>
          <w:sz w:val="22"/>
        </w:rPr>
        <w:t>í</w:t>
      </w:r>
      <w:r w:rsidRPr="00414E86">
        <w:rPr>
          <w:sz w:val="22"/>
        </w:rPr>
        <w:t xml:space="preserve">a tuvo inicio el </w:t>
      </w:r>
      <w:r w:rsidR="007F393A">
        <w:rPr>
          <w:sz w:val="22"/>
        </w:rPr>
        <w:t>17</w:t>
      </w:r>
      <w:r w:rsidRPr="00414E86">
        <w:rPr>
          <w:sz w:val="22"/>
        </w:rPr>
        <w:t xml:space="preserve"> de Ju</w:t>
      </w:r>
      <w:r w:rsidR="007F393A">
        <w:rPr>
          <w:sz w:val="22"/>
        </w:rPr>
        <w:t>n</w:t>
      </w:r>
      <w:r w:rsidRPr="00414E86">
        <w:rPr>
          <w:sz w:val="22"/>
        </w:rPr>
        <w:t xml:space="preserve">io, </w:t>
      </w:r>
      <w:r w:rsidR="00F85B06">
        <w:rPr>
          <w:sz w:val="22"/>
        </w:rPr>
        <w:t>para lo cual se solicitó el reporte de información correspondiente</w:t>
      </w:r>
      <w:r w:rsidR="0006493A">
        <w:rPr>
          <w:sz w:val="22"/>
        </w:rPr>
        <w:t xml:space="preserve"> a los criterios de evaluación tanto para Covid-19 como para la Circular 001 de la SNS del semestre corrido a la fecha del inicio; información que fue allegada a los correos de la Secretaría de Salud y a la plataforma CER a partir del mes de Agosto del año corriente</w:t>
      </w:r>
      <w:r w:rsidRPr="00414E86">
        <w:rPr>
          <w:sz w:val="22"/>
        </w:rPr>
        <w:t xml:space="preserve">. </w:t>
      </w:r>
      <w:r w:rsidRPr="00414E86">
        <w:rPr>
          <w:b/>
          <w:sz w:val="22"/>
        </w:rPr>
        <w:t xml:space="preserve">3) </w:t>
      </w:r>
      <w:r w:rsidRPr="00414E86">
        <w:rPr>
          <w:sz w:val="22"/>
        </w:rPr>
        <w:t xml:space="preserve">Que de otra parte la Superintendencia de Salud mediante comunicaciones NURC 2-2020-52003 del presente año estableció que: ‘’En virtud de las implicaciones que conllevan para las entidades territoriales las medidas adoptadas por el Gobierno Nacional, con ocasión de la </w:t>
      </w:r>
      <w:r w:rsidR="005B5595">
        <w:rPr>
          <w:sz w:val="22"/>
        </w:rPr>
        <w:t>p</w:t>
      </w:r>
      <w:r w:rsidRPr="00414E86">
        <w:rPr>
          <w:sz w:val="22"/>
        </w:rPr>
        <w:t>andemia del COVID 19 que padece el país, esta Superintendencia, a través de oficio identificado con el NURC 2-2020-52003, dirigido a su despacho, manifestó la decisión de realizar el aplazamiento de la aplicación de la Guía de Auditor</w:t>
      </w:r>
      <w:r w:rsidR="005B5595">
        <w:rPr>
          <w:sz w:val="22"/>
        </w:rPr>
        <w:t>í</w:t>
      </w:r>
      <w:r w:rsidRPr="00414E86">
        <w:rPr>
          <w:sz w:val="22"/>
        </w:rPr>
        <w:t xml:space="preserve">a </w:t>
      </w:r>
      <w:r w:rsidR="005B5595">
        <w:rPr>
          <w:sz w:val="22"/>
        </w:rPr>
        <w:t xml:space="preserve">– </w:t>
      </w:r>
      <w:r w:rsidRPr="00414E86">
        <w:rPr>
          <w:sz w:val="22"/>
        </w:rPr>
        <w:t>GAUDI</w:t>
      </w:r>
      <w:r w:rsidR="005B5595">
        <w:rPr>
          <w:sz w:val="22"/>
        </w:rPr>
        <w:t xml:space="preserve"> – </w:t>
      </w:r>
      <w:r w:rsidRPr="00414E86">
        <w:rPr>
          <w:sz w:val="22"/>
        </w:rPr>
        <w:t xml:space="preserve">de que trata la Circular 001 del mismo año y acumular los dos (2) periodos semestrales de 2020 en la ejecución del proceso a realizarse entre enero 1º a marzo 31 de 2021.’’ </w:t>
      </w:r>
      <w:r w:rsidR="005B5595">
        <w:rPr>
          <w:b/>
          <w:sz w:val="22"/>
        </w:rPr>
        <w:t>4</w:t>
      </w:r>
      <w:r w:rsidRPr="00414E86">
        <w:rPr>
          <w:b/>
          <w:sz w:val="22"/>
        </w:rPr>
        <w:t xml:space="preserve">) </w:t>
      </w:r>
      <w:r w:rsidRPr="00414E86">
        <w:rPr>
          <w:sz w:val="22"/>
        </w:rPr>
        <w:t>Que se debe entender que la Circular No 001/2020 enunciada es la base actual de la auditor</w:t>
      </w:r>
      <w:r w:rsidR="005B5595">
        <w:rPr>
          <w:sz w:val="22"/>
        </w:rPr>
        <w:t>í</w:t>
      </w:r>
      <w:r w:rsidRPr="00414E86">
        <w:rPr>
          <w:sz w:val="22"/>
        </w:rPr>
        <w:t>a y a su vez deroga la circular No 006. Siendo de conocimiento general que tanto las Empresas Promotoras de Salud, como las Entidades Territoriales y las Instituciones Prestadoras de Servicios de Salud, efectúan los cierres de vigencia 202</w:t>
      </w:r>
      <w:r w:rsidR="005B5595">
        <w:rPr>
          <w:sz w:val="22"/>
        </w:rPr>
        <w:t>1</w:t>
      </w:r>
      <w:r w:rsidRPr="00414E86">
        <w:rPr>
          <w:sz w:val="22"/>
        </w:rPr>
        <w:t xml:space="preserve">, en especial la información consolidada de los meses de noviembre y diciembre, que se </w:t>
      </w:r>
      <w:r w:rsidRPr="00414E86">
        <w:rPr>
          <w:sz w:val="22"/>
        </w:rPr>
        <w:lastRenderedPageBreak/>
        <w:t>allega finalizando el mes de febrero por lo que la información correspondiente se estaría dando a conocer en el primer trimestre del año 202</w:t>
      </w:r>
      <w:r w:rsidR="005B5595">
        <w:rPr>
          <w:sz w:val="22"/>
        </w:rPr>
        <w:t>2</w:t>
      </w:r>
      <w:r w:rsidRPr="00414E86">
        <w:rPr>
          <w:sz w:val="22"/>
        </w:rPr>
        <w:t>.</w:t>
      </w:r>
    </w:p>
    <w:p w14:paraId="222AC5E1" w14:textId="77777777" w:rsidR="00904D98" w:rsidRPr="00414E86" w:rsidRDefault="00904D98" w:rsidP="00904D98">
      <w:pPr>
        <w:pStyle w:val="Default"/>
        <w:jc w:val="both"/>
        <w:rPr>
          <w:b/>
          <w:sz w:val="22"/>
        </w:rPr>
      </w:pPr>
    </w:p>
    <w:p w14:paraId="5DF6062E" w14:textId="77777777" w:rsidR="00904D98" w:rsidRPr="00414E86" w:rsidRDefault="00904D98" w:rsidP="00904D98">
      <w:pPr>
        <w:pStyle w:val="Default"/>
        <w:jc w:val="both"/>
        <w:rPr>
          <w:b/>
          <w:sz w:val="22"/>
        </w:rPr>
      </w:pPr>
      <w:r w:rsidRPr="00414E86">
        <w:rPr>
          <w:sz w:val="22"/>
          <w:lang w:val="es-ES"/>
        </w:rPr>
        <w:t>En mérito de todo lo expuesto, las partes acuerdan:</w:t>
      </w:r>
    </w:p>
    <w:p w14:paraId="4257EA74" w14:textId="77777777" w:rsidR="00904D98" w:rsidRPr="00414E86" w:rsidRDefault="00904D98" w:rsidP="00904D98">
      <w:pPr>
        <w:autoSpaceDN w:val="0"/>
        <w:adjustRightInd w:val="0"/>
        <w:jc w:val="both"/>
        <w:rPr>
          <w:rFonts w:ascii="Arial" w:hAnsi="Arial" w:cs="Arial"/>
          <w:b/>
          <w:color w:val="000000"/>
        </w:rPr>
      </w:pPr>
    </w:p>
    <w:p w14:paraId="41CA3284" w14:textId="3C2C6F16" w:rsidR="00904D98" w:rsidRPr="00414E86" w:rsidRDefault="00904D98" w:rsidP="00904D98">
      <w:pPr>
        <w:autoSpaceDN w:val="0"/>
        <w:adjustRightInd w:val="0"/>
        <w:jc w:val="both"/>
        <w:rPr>
          <w:rFonts w:ascii="Arial" w:hAnsi="Arial" w:cs="Arial"/>
        </w:rPr>
      </w:pPr>
      <w:r w:rsidRPr="00414E86">
        <w:rPr>
          <w:rFonts w:ascii="Arial" w:hAnsi="Arial" w:cs="Arial"/>
          <w:b/>
          <w:color w:val="000000"/>
        </w:rPr>
        <w:t>PRIMERO:</w:t>
      </w:r>
      <w:r w:rsidRPr="00414E86">
        <w:rPr>
          <w:rFonts w:ascii="Arial" w:hAnsi="Arial" w:cs="Arial"/>
          <w:b/>
        </w:rPr>
        <w:t xml:space="preserve"> PRÓRROGAR </w:t>
      </w:r>
      <w:r>
        <w:rPr>
          <w:rFonts w:ascii="Arial" w:hAnsi="Arial" w:cs="Arial"/>
          <w:color w:val="000000"/>
        </w:rPr>
        <w:t>t</w:t>
      </w:r>
      <w:r w:rsidRPr="00414E86">
        <w:rPr>
          <w:rFonts w:ascii="Arial" w:hAnsi="Arial" w:cs="Arial"/>
          <w:color w:val="000000"/>
        </w:rPr>
        <w:t>res (03</w:t>
      </w:r>
      <w:r w:rsidR="003B397E">
        <w:rPr>
          <w:rFonts w:ascii="Arial" w:hAnsi="Arial" w:cs="Arial"/>
          <w:color w:val="000000"/>
        </w:rPr>
        <w:t>) m</w:t>
      </w:r>
      <w:r w:rsidRPr="00414E86">
        <w:rPr>
          <w:rFonts w:ascii="Arial" w:hAnsi="Arial" w:cs="Arial"/>
          <w:color w:val="000000"/>
        </w:rPr>
        <w:t>eses al plazo inicialmente pactado en el contrato de consultoría N</w:t>
      </w:r>
      <w:r w:rsidR="00D54E9D">
        <w:rPr>
          <w:rFonts w:ascii="Arial" w:hAnsi="Arial" w:cs="Arial"/>
          <w:color w:val="000000"/>
        </w:rPr>
        <w:t>o.</w:t>
      </w:r>
      <w:r w:rsidRPr="00414E86">
        <w:rPr>
          <w:rFonts w:ascii="Arial" w:hAnsi="Arial" w:cs="Arial"/>
          <w:color w:val="000000"/>
        </w:rPr>
        <w:t xml:space="preserve"> </w:t>
      </w:r>
      <w:r w:rsidR="00D54E9D">
        <w:rPr>
          <w:rFonts w:ascii="Arial" w:hAnsi="Arial" w:cs="Arial"/>
          <w:color w:val="000000"/>
        </w:rPr>
        <w:t>3443</w:t>
      </w:r>
      <w:r w:rsidRPr="00414E86">
        <w:rPr>
          <w:rFonts w:ascii="Arial" w:hAnsi="Arial" w:cs="Arial"/>
          <w:color w:val="000000"/>
        </w:rPr>
        <w:t xml:space="preserve"> de 202</w:t>
      </w:r>
      <w:r w:rsidR="00D54E9D">
        <w:rPr>
          <w:rFonts w:ascii="Arial" w:hAnsi="Arial" w:cs="Arial"/>
          <w:color w:val="000000"/>
        </w:rPr>
        <w:t>1</w:t>
      </w:r>
      <w:r w:rsidRPr="00414E86">
        <w:rPr>
          <w:rFonts w:ascii="Arial" w:hAnsi="Arial" w:cs="Arial"/>
          <w:color w:val="000000"/>
        </w:rPr>
        <w:t xml:space="preserve">, contados a partir del </w:t>
      </w:r>
      <w:r w:rsidR="00D54E9D">
        <w:rPr>
          <w:rFonts w:ascii="Arial" w:hAnsi="Arial" w:cs="Arial"/>
          <w:color w:val="000000"/>
        </w:rPr>
        <w:t>treinta y uno</w:t>
      </w:r>
      <w:r w:rsidRPr="00414E86">
        <w:rPr>
          <w:rFonts w:ascii="Arial" w:hAnsi="Arial" w:cs="Arial"/>
          <w:color w:val="000000"/>
        </w:rPr>
        <w:t xml:space="preserve"> (</w:t>
      </w:r>
      <w:r w:rsidR="00D54E9D">
        <w:rPr>
          <w:rFonts w:ascii="Arial" w:hAnsi="Arial" w:cs="Arial"/>
          <w:color w:val="000000"/>
        </w:rPr>
        <w:t>31</w:t>
      </w:r>
      <w:r w:rsidRPr="00414E86">
        <w:rPr>
          <w:rFonts w:ascii="Arial" w:hAnsi="Arial" w:cs="Arial"/>
          <w:color w:val="000000"/>
        </w:rPr>
        <w:t>) de diciembre del año 202</w:t>
      </w:r>
      <w:r w:rsidR="00D54E9D">
        <w:rPr>
          <w:rFonts w:ascii="Arial" w:hAnsi="Arial" w:cs="Arial"/>
          <w:color w:val="000000"/>
        </w:rPr>
        <w:t>1</w:t>
      </w:r>
      <w:r w:rsidRPr="00414E86">
        <w:rPr>
          <w:rFonts w:ascii="Arial" w:hAnsi="Arial" w:cs="Arial"/>
          <w:color w:val="000000"/>
        </w:rPr>
        <w:t xml:space="preserve"> y hasta el </w:t>
      </w:r>
      <w:r w:rsidR="004F11D2">
        <w:rPr>
          <w:rFonts w:ascii="Arial" w:hAnsi="Arial" w:cs="Arial"/>
          <w:color w:val="000000"/>
        </w:rPr>
        <w:t>treinta</w:t>
      </w:r>
      <w:r w:rsidRPr="00414E86">
        <w:rPr>
          <w:rFonts w:ascii="Arial" w:hAnsi="Arial" w:cs="Arial"/>
          <w:color w:val="000000"/>
        </w:rPr>
        <w:t xml:space="preserve"> (</w:t>
      </w:r>
      <w:r w:rsidR="004F11D2">
        <w:rPr>
          <w:rFonts w:ascii="Arial" w:hAnsi="Arial" w:cs="Arial"/>
          <w:color w:val="000000"/>
        </w:rPr>
        <w:t>30</w:t>
      </w:r>
      <w:r w:rsidRPr="00414E86">
        <w:rPr>
          <w:rFonts w:ascii="Arial" w:hAnsi="Arial" w:cs="Arial"/>
          <w:color w:val="000000"/>
        </w:rPr>
        <w:t>) de marzo de 202</w:t>
      </w:r>
      <w:r w:rsidR="004F11D2">
        <w:rPr>
          <w:rFonts w:ascii="Arial" w:hAnsi="Arial" w:cs="Arial"/>
          <w:color w:val="000000"/>
        </w:rPr>
        <w:t>2</w:t>
      </w:r>
      <w:r w:rsidRPr="00414E86">
        <w:rPr>
          <w:rFonts w:ascii="Arial" w:hAnsi="Arial" w:cs="Arial"/>
          <w:color w:val="000000"/>
        </w:rPr>
        <w:t xml:space="preserve">, una vez se haga efectiva la presente prórroga el plazo total del contrato será de </w:t>
      </w:r>
      <w:r w:rsidR="004F11D2">
        <w:rPr>
          <w:rFonts w:ascii="Arial" w:hAnsi="Arial" w:cs="Arial"/>
          <w:color w:val="000000"/>
        </w:rPr>
        <w:t>nueve</w:t>
      </w:r>
      <w:r w:rsidRPr="00414E86">
        <w:rPr>
          <w:rFonts w:ascii="Arial" w:hAnsi="Arial" w:cs="Arial"/>
          <w:color w:val="000000"/>
        </w:rPr>
        <w:t xml:space="preserve"> (</w:t>
      </w:r>
      <w:r w:rsidR="004F11D2">
        <w:rPr>
          <w:rFonts w:ascii="Arial" w:hAnsi="Arial" w:cs="Arial"/>
          <w:color w:val="000000"/>
        </w:rPr>
        <w:t>9</w:t>
      </w:r>
      <w:r w:rsidRPr="00414E86">
        <w:rPr>
          <w:rFonts w:ascii="Arial" w:hAnsi="Arial" w:cs="Arial"/>
          <w:color w:val="000000"/>
        </w:rPr>
        <w:t>) meses</w:t>
      </w:r>
      <w:r w:rsidR="004F11D2">
        <w:rPr>
          <w:rFonts w:ascii="Arial" w:hAnsi="Arial" w:cs="Arial"/>
          <w:color w:val="000000"/>
        </w:rPr>
        <w:t xml:space="preserve"> y quince (15) días</w:t>
      </w:r>
      <w:r w:rsidRPr="00414E86">
        <w:rPr>
          <w:rFonts w:ascii="Arial" w:hAnsi="Arial" w:cs="Arial"/>
          <w:color w:val="000000"/>
        </w:rPr>
        <w:t xml:space="preserve">. </w:t>
      </w:r>
      <w:r w:rsidRPr="00414E86">
        <w:rPr>
          <w:rFonts w:ascii="Arial" w:hAnsi="Arial" w:cs="Arial"/>
          <w:b/>
          <w:color w:val="000000"/>
        </w:rPr>
        <w:t>PAR</w:t>
      </w:r>
      <w:r w:rsidR="004F11D2">
        <w:rPr>
          <w:rFonts w:ascii="Arial" w:hAnsi="Arial" w:cs="Arial"/>
          <w:b/>
          <w:color w:val="000000"/>
        </w:rPr>
        <w:t>Á</w:t>
      </w:r>
      <w:r w:rsidRPr="00414E86">
        <w:rPr>
          <w:rFonts w:ascii="Arial" w:hAnsi="Arial" w:cs="Arial"/>
          <w:b/>
          <w:color w:val="000000"/>
        </w:rPr>
        <w:t xml:space="preserve">GRAFO: </w:t>
      </w:r>
      <w:r w:rsidRPr="00414E86">
        <w:rPr>
          <w:rFonts w:ascii="Arial" w:hAnsi="Arial" w:cs="Arial"/>
          <w:color w:val="000000"/>
        </w:rPr>
        <w:t>Las partes acuerdan que la ejecución de la presente pr</w:t>
      </w:r>
      <w:r w:rsidR="004F11D2">
        <w:rPr>
          <w:rFonts w:ascii="Arial" w:hAnsi="Arial" w:cs="Arial"/>
          <w:color w:val="000000"/>
        </w:rPr>
        <w:t>ó</w:t>
      </w:r>
      <w:r w:rsidRPr="00414E86">
        <w:rPr>
          <w:rFonts w:ascii="Arial" w:hAnsi="Arial" w:cs="Arial"/>
          <w:color w:val="000000"/>
        </w:rPr>
        <w:t>rroga no refiere la adición del valor inicialmente pactado en el contrato de consultoría N</w:t>
      </w:r>
      <w:r w:rsidR="004F11D2">
        <w:rPr>
          <w:rFonts w:ascii="Arial" w:hAnsi="Arial" w:cs="Arial"/>
          <w:color w:val="000000"/>
        </w:rPr>
        <w:t>o.</w:t>
      </w:r>
      <w:r w:rsidRPr="00414E86">
        <w:rPr>
          <w:rFonts w:ascii="Arial" w:hAnsi="Arial" w:cs="Arial"/>
          <w:color w:val="000000"/>
        </w:rPr>
        <w:t xml:space="preserve"> </w:t>
      </w:r>
      <w:r w:rsidR="004F11D2">
        <w:rPr>
          <w:rFonts w:ascii="Arial" w:hAnsi="Arial" w:cs="Arial"/>
          <w:color w:val="000000"/>
        </w:rPr>
        <w:t>3443</w:t>
      </w:r>
      <w:r w:rsidRPr="00414E86">
        <w:rPr>
          <w:rFonts w:ascii="Arial" w:hAnsi="Arial" w:cs="Arial"/>
          <w:color w:val="000000"/>
        </w:rPr>
        <w:t xml:space="preserve"> de 202</w:t>
      </w:r>
      <w:r w:rsidR="004F11D2">
        <w:rPr>
          <w:rFonts w:ascii="Arial" w:hAnsi="Arial" w:cs="Arial"/>
          <w:color w:val="000000"/>
        </w:rPr>
        <w:t>1</w:t>
      </w:r>
      <w:r w:rsidRPr="00414E86">
        <w:rPr>
          <w:rFonts w:ascii="Arial" w:hAnsi="Arial" w:cs="Arial"/>
          <w:color w:val="000000"/>
        </w:rPr>
        <w:t xml:space="preserve">. </w:t>
      </w:r>
      <w:r w:rsidRPr="00414E86">
        <w:rPr>
          <w:rFonts w:ascii="Arial" w:hAnsi="Arial" w:cs="Arial"/>
          <w:b/>
          <w:color w:val="000000"/>
        </w:rPr>
        <w:t>SEGUNDO</w:t>
      </w:r>
      <w:r w:rsidRPr="00414E86">
        <w:rPr>
          <w:rFonts w:ascii="Arial" w:hAnsi="Arial" w:cs="Arial"/>
          <w:b/>
        </w:rPr>
        <w:t xml:space="preserve">: INDEMNIDAD: </w:t>
      </w:r>
      <w:r w:rsidRPr="00414E86">
        <w:rPr>
          <w:rFonts w:ascii="Arial" w:hAnsi="Arial" w:cs="Arial"/>
        </w:rPr>
        <w:t xml:space="preserve">Las partes en común acuerdo, determinan que las cláusulas que no han sido objeto de modificación con el presente acuerdo, permanecerán indemnes. </w:t>
      </w:r>
      <w:r w:rsidRPr="00414E86">
        <w:rPr>
          <w:rFonts w:ascii="Arial" w:hAnsi="Arial" w:cs="Arial"/>
          <w:b/>
        </w:rPr>
        <w:t xml:space="preserve">TERCERO: DE LAS GARANTÍAS: </w:t>
      </w:r>
      <w:r w:rsidRPr="00414E86">
        <w:rPr>
          <w:rFonts w:ascii="Arial" w:hAnsi="Arial" w:cs="Arial"/>
        </w:rPr>
        <w:t>EL contratista se compromete con la entidad a realizar las diligencias necesarias con el fin de ampliar las vigencias de las garantías constituidas para la legalización del contrato de consultoría N</w:t>
      </w:r>
      <w:r w:rsidR="004F11D2">
        <w:rPr>
          <w:rFonts w:ascii="Arial" w:hAnsi="Arial" w:cs="Arial"/>
        </w:rPr>
        <w:t>o.</w:t>
      </w:r>
      <w:r w:rsidRPr="00414E86">
        <w:rPr>
          <w:rFonts w:ascii="Arial" w:hAnsi="Arial" w:cs="Arial"/>
        </w:rPr>
        <w:t xml:space="preserve"> </w:t>
      </w:r>
      <w:r w:rsidR="004F11D2">
        <w:rPr>
          <w:rFonts w:ascii="Arial" w:hAnsi="Arial" w:cs="Arial"/>
        </w:rPr>
        <w:t>3443</w:t>
      </w:r>
      <w:r w:rsidRPr="00414E86">
        <w:rPr>
          <w:rFonts w:ascii="Arial" w:hAnsi="Arial" w:cs="Arial"/>
        </w:rPr>
        <w:t xml:space="preserve"> de 202</w:t>
      </w:r>
      <w:r w:rsidR="004F11D2">
        <w:rPr>
          <w:rFonts w:ascii="Arial" w:hAnsi="Arial" w:cs="Arial"/>
        </w:rPr>
        <w:t>1</w:t>
      </w:r>
      <w:r w:rsidRPr="00414E86">
        <w:rPr>
          <w:rFonts w:ascii="Arial" w:hAnsi="Arial" w:cs="Arial"/>
        </w:rPr>
        <w:t xml:space="preserve">. </w:t>
      </w:r>
      <w:r w:rsidRPr="00414E86">
        <w:rPr>
          <w:rFonts w:ascii="Arial" w:hAnsi="Arial" w:cs="Arial"/>
          <w:b/>
        </w:rPr>
        <w:t xml:space="preserve">CUARTA: DEL PERFECCIONAMIENTO: </w:t>
      </w:r>
      <w:r w:rsidRPr="00414E86">
        <w:rPr>
          <w:rFonts w:ascii="Arial" w:hAnsi="Arial" w:cs="Arial"/>
        </w:rPr>
        <w:t>EL presente acuerdo se perfecciona con la firma de las partes y la aprobación de las garantías presentadas por el contratista.</w:t>
      </w:r>
    </w:p>
    <w:p w14:paraId="0500CBA5" w14:textId="77777777" w:rsidR="00904D98" w:rsidRDefault="00904D98" w:rsidP="00904D98">
      <w:pPr>
        <w:autoSpaceDN w:val="0"/>
        <w:adjustRightInd w:val="0"/>
        <w:jc w:val="both"/>
        <w:rPr>
          <w:rFonts w:ascii="Arial" w:hAnsi="Arial" w:cs="Arial"/>
        </w:rPr>
      </w:pPr>
    </w:p>
    <w:p w14:paraId="3527607D" w14:textId="77777777" w:rsidR="004F11D2" w:rsidRDefault="004F11D2" w:rsidP="00904D98">
      <w:pPr>
        <w:autoSpaceDN w:val="0"/>
        <w:adjustRightInd w:val="0"/>
        <w:jc w:val="both"/>
        <w:rPr>
          <w:rFonts w:ascii="Arial" w:hAnsi="Arial" w:cs="Arial"/>
        </w:rPr>
      </w:pPr>
    </w:p>
    <w:p w14:paraId="0A913CAE" w14:textId="0FAE84C0" w:rsidR="00904D98" w:rsidRPr="00414E86" w:rsidRDefault="00904D98" w:rsidP="00904D98">
      <w:pPr>
        <w:autoSpaceDN w:val="0"/>
        <w:adjustRightInd w:val="0"/>
        <w:jc w:val="both"/>
        <w:rPr>
          <w:rFonts w:ascii="Arial" w:hAnsi="Arial" w:cs="Arial"/>
        </w:rPr>
      </w:pPr>
      <w:r w:rsidRPr="00414E86">
        <w:rPr>
          <w:rFonts w:ascii="Arial" w:hAnsi="Arial" w:cs="Arial"/>
        </w:rPr>
        <w:t>Para constancia se firma a</w:t>
      </w:r>
    </w:p>
    <w:p w14:paraId="00D19A7C" w14:textId="77777777" w:rsidR="00904D98" w:rsidRDefault="00904D98" w:rsidP="00904D98">
      <w:pPr>
        <w:pStyle w:val="Sinespaciado"/>
        <w:tabs>
          <w:tab w:val="left" w:pos="567"/>
        </w:tabs>
        <w:jc w:val="both"/>
        <w:rPr>
          <w:rFonts w:ascii="Arial" w:hAnsi="Arial" w:cs="Arial"/>
          <w:b/>
          <w:szCs w:val="24"/>
        </w:rPr>
      </w:pPr>
    </w:p>
    <w:p w14:paraId="04202E2A" w14:textId="77777777" w:rsidR="00904D98" w:rsidRDefault="00904D98" w:rsidP="00904D98">
      <w:pPr>
        <w:pStyle w:val="Sinespaciado"/>
        <w:tabs>
          <w:tab w:val="left" w:pos="567"/>
        </w:tabs>
        <w:jc w:val="both"/>
        <w:rPr>
          <w:rFonts w:ascii="Arial" w:hAnsi="Arial" w:cs="Arial"/>
          <w:b/>
          <w:szCs w:val="24"/>
        </w:rPr>
      </w:pPr>
    </w:p>
    <w:p w14:paraId="6197ADB1" w14:textId="77777777" w:rsidR="00904D98" w:rsidRDefault="00904D98" w:rsidP="00904D98">
      <w:pPr>
        <w:pStyle w:val="Sinespaciado"/>
        <w:tabs>
          <w:tab w:val="left" w:pos="567"/>
        </w:tabs>
        <w:jc w:val="both"/>
        <w:rPr>
          <w:rFonts w:ascii="Arial" w:hAnsi="Arial" w:cs="Arial"/>
          <w:b/>
          <w:szCs w:val="24"/>
        </w:rPr>
      </w:pPr>
    </w:p>
    <w:p w14:paraId="12EF39A0" w14:textId="77777777" w:rsidR="00904D98" w:rsidRDefault="00904D98" w:rsidP="00904D98">
      <w:pPr>
        <w:pStyle w:val="Sinespaciado"/>
        <w:tabs>
          <w:tab w:val="left" w:pos="567"/>
        </w:tabs>
        <w:jc w:val="both"/>
        <w:rPr>
          <w:rFonts w:ascii="Arial" w:hAnsi="Arial" w:cs="Arial"/>
          <w:b/>
          <w:szCs w:val="24"/>
        </w:rPr>
      </w:pPr>
    </w:p>
    <w:p w14:paraId="7E826CF0" w14:textId="2FE7CC52" w:rsidR="00904D98" w:rsidRPr="00221F70" w:rsidRDefault="00904D98" w:rsidP="00904D98">
      <w:pPr>
        <w:pStyle w:val="Sinespaciado"/>
        <w:tabs>
          <w:tab w:val="left" w:pos="567"/>
        </w:tabs>
        <w:jc w:val="both"/>
        <w:rPr>
          <w:rFonts w:ascii="Arial" w:hAnsi="Arial" w:cs="Arial"/>
          <w:b/>
          <w:szCs w:val="24"/>
        </w:rPr>
      </w:pPr>
      <w:r w:rsidRPr="00221F70">
        <w:rPr>
          <w:rFonts w:ascii="Arial" w:hAnsi="Arial" w:cs="Arial"/>
          <w:b/>
          <w:szCs w:val="24"/>
        </w:rPr>
        <w:t>ANA YOLIMA S</w:t>
      </w:r>
      <w:r w:rsidR="004F11D2">
        <w:rPr>
          <w:rFonts w:ascii="Arial" w:hAnsi="Arial" w:cs="Arial"/>
          <w:b/>
          <w:szCs w:val="24"/>
        </w:rPr>
        <w:t>Á</w:t>
      </w:r>
      <w:r w:rsidRPr="00221F70">
        <w:rPr>
          <w:rFonts w:ascii="Arial" w:hAnsi="Arial" w:cs="Arial"/>
          <w:b/>
          <w:szCs w:val="24"/>
        </w:rPr>
        <w:t>NCHEZ</w:t>
      </w:r>
      <w:r>
        <w:rPr>
          <w:rFonts w:ascii="Arial" w:hAnsi="Arial" w:cs="Arial"/>
          <w:b/>
          <w:szCs w:val="24"/>
        </w:rPr>
        <w:t xml:space="preserve"> GUTI</w:t>
      </w:r>
      <w:r w:rsidR="004F11D2">
        <w:rPr>
          <w:rFonts w:ascii="Arial" w:hAnsi="Arial" w:cs="Arial"/>
          <w:b/>
          <w:szCs w:val="24"/>
        </w:rPr>
        <w:t>É</w:t>
      </w:r>
      <w:r>
        <w:rPr>
          <w:rFonts w:ascii="Arial" w:hAnsi="Arial" w:cs="Arial"/>
          <w:b/>
          <w:szCs w:val="24"/>
        </w:rPr>
        <w:t>RREZ</w:t>
      </w:r>
      <w:r>
        <w:rPr>
          <w:rFonts w:ascii="Arial" w:hAnsi="Arial" w:cs="Arial"/>
          <w:b/>
          <w:szCs w:val="24"/>
        </w:rPr>
        <w:tab/>
      </w:r>
      <w:r>
        <w:rPr>
          <w:rFonts w:ascii="Arial" w:hAnsi="Arial" w:cs="Arial"/>
          <w:b/>
          <w:szCs w:val="24"/>
        </w:rPr>
        <w:tab/>
        <w:t>CARMEN ARANA RIVERA</w:t>
      </w:r>
    </w:p>
    <w:p w14:paraId="6C9A2DC5" w14:textId="77777777" w:rsidR="00904D98" w:rsidRDefault="00904D98" w:rsidP="00904D98">
      <w:pPr>
        <w:pStyle w:val="Sinespaciado"/>
        <w:rPr>
          <w:rFonts w:ascii="Arial" w:hAnsi="Arial" w:cs="Arial"/>
          <w:szCs w:val="24"/>
        </w:rPr>
      </w:pPr>
      <w:r w:rsidRPr="00221F70">
        <w:rPr>
          <w:rFonts w:ascii="Arial" w:hAnsi="Arial" w:cs="Arial"/>
          <w:szCs w:val="24"/>
        </w:rPr>
        <w:t>Secretaria de Salud Pública y Seguridad</w:t>
      </w:r>
      <w:r>
        <w:rPr>
          <w:rFonts w:ascii="Arial" w:hAnsi="Arial" w:cs="Arial"/>
          <w:szCs w:val="24"/>
        </w:rPr>
        <w:tab/>
      </w:r>
      <w:r>
        <w:rPr>
          <w:rFonts w:ascii="Arial" w:hAnsi="Arial" w:cs="Arial"/>
          <w:szCs w:val="24"/>
        </w:rPr>
        <w:tab/>
        <w:t>Directora Ejecutiva - Rep. Legal CER</w:t>
      </w:r>
    </w:p>
    <w:p w14:paraId="71DABEB2" w14:textId="77777777" w:rsidR="00904D98" w:rsidRPr="00221F70" w:rsidRDefault="00904D98" w:rsidP="00904D98">
      <w:pPr>
        <w:pStyle w:val="Sinespaciado"/>
        <w:rPr>
          <w:rFonts w:ascii="Arial" w:hAnsi="Arial" w:cs="Arial"/>
          <w:szCs w:val="24"/>
        </w:rPr>
      </w:pPr>
      <w:r w:rsidRPr="00221F70">
        <w:rPr>
          <w:rFonts w:ascii="Arial" w:hAnsi="Arial" w:cs="Arial"/>
          <w:szCs w:val="24"/>
        </w:rPr>
        <w:t>Social de Pereira</w:t>
      </w:r>
    </w:p>
    <w:p w14:paraId="6FD2B4A9" w14:textId="77777777" w:rsidR="00904D98" w:rsidRPr="00221F70" w:rsidRDefault="00904D98" w:rsidP="00904D98">
      <w:pPr>
        <w:pStyle w:val="Sinespaciado"/>
        <w:rPr>
          <w:rFonts w:ascii="Arial" w:hAnsi="Arial" w:cs="Arial"/>
          <w:b/>
          <w:szCs w:val="24"/>
        </w:rPr>
      </w:pPr>
      <w:r>
        <w:rPr>
          <w:rFonts w:ascii="Arial" w:hAnsi="Arial" w:cs="Arial"/>
          <w:b/>
          <w:szCs w:val="24"/>
        </w:rPr>
        <w:t>Delegada del Alcalde</w:t>
      </w:r>
    </w:p>
    <w:p w14:paraId="0169BD4C" w14:textId="77777777" w:rsidR="00904D98" w:rsidRDefault="00904D98" w:rsidP="00904D98">
      <w:pPr>
        <w:pStyle w:val="Sinespaciado"/>
        <w:rPr>
          <w:rFonts w:ascii="Arial" w:hAnsi="Arial" w:cs="Arial"/>
          <w:b/>
          <w:szCs w:val="24"/>
        </w:rPr>
      </w:pPr>
    </w:p>
    <w:p w14:paraId="508FB080" w14:textId="77777777" w:rsidR="00904D98" w:rsidRDefault="00904D98" w:rsidP="00904D98">
      <w:pPr>
        <w:pStyle w:val="Sinespaciado"/>
        <w:rPr>
          <w:rFonts w:ascii="Arial" w:hAnsi="Arial" w:cs="Arial"/>
          <w:b/>
          <w:szCs w:val="24"/>
        </w:rPr>
      </w:pPr>
    </w:p>
    <w:p w14:paraId="3372F891" w14:textId="77777777" w:rsidR="00904D98" w:rsidRDefault="00904D98" w:rsidP="00904D98">
      <w:pPr>
        <w:pStyle w:val="Sinespaciado"/>
        <w:rPr>
          <w:rFonts w:ascii="Arial" w:hAnsi="Arial" w:cs="Arial"/>
          <w:b/>
          <w:szCs w:val="24"/>
        </w:rPr>
      </w:pPr>
    </w:p>
    <w:p w14:paraId="5CB69E5A" w14:textId="77777777" w:rsidR="00904D98" w:rsidRDefault="00904D98" w:rsidP="00904D98">
      <w:pPr>
        <w:pStyle w:val="Sinespaciado"/>
        <w:rPr>
          <w:rFonts w:ascii="Arial" w:hAnsi="Arial" w:cs="Arial"/>
          <w:b/>
          <w:szCs w:val="24"/>
        </w:rPr>
      </w:pPr>
    </w:p>
    <w:p w14:paraId="64E5CE11" w14:textId="20C638A7" w:rsidR="00904D98" w:rsidRPr="00221F70" w:rsidRDefault="004F11D2" w:rsidP="00904D98">
      <w:pPr>
        <w:pStyle w:val="Sinespaciado"/>
        <w:rPr>
          <w:rFonts w:ascii="Arial" w:hAnsi="Arial" w:cs="Arial"/>
          <w:b/>
          <w:szCs w:val="24"/>
        </w:rPr>
      </w:pPr>
      <w:r>
        <w:rPr>
          <w:rFonts w:ascii="Arial" w:hAnsi="Arial" w:cs="Arial"/>
          <w:b/>
          <w:szCs w:val="24"/>
        </w:rPr>
        <w:t>Á</w:t>
      </w:r>
      <w:r w:rsidR="00904D98" w:rsidRPr="00221F70">
        <w:rPr>
          <w:rFonts w:ascii="Arial" w:hAnsi="Arial" w:cs="Arial"/>
          <w:b/>
          <w:szCs w:val="24"/>
        </w:rPr>
        <w:t>NGELA MARÍA RINCÓN BEDOYA</w:t>
      </w:r>
    </w:p>
    <w:p w14:paraId="5F1F472D" w14:textId="77777777" w:rsidR="00904D98" w:rsidRPr="00221F70" w:rsidRDefault="00904D98" w:rsidP="00904D98">
      <w:pPr>
        <w:pStyle w:val="Sinespaciado"/>
        <w:rPr>
          <w:rFonts w:ascii="Arial" w:hAnsi="Arial" w:cs="Arial"/>
          <w:szCs w:val="24"/>
        </w:rPr>
      </w:pPr>
      <w:r w:rsidRPr="00221F70">
        <w:rPr>
          <w:rFonts w:ascii="Arial" w:hAnsi="Arial" w:cs="Arial"/>
          <w:szCs w:val="24"/>
        </w:rPr>
        <w:t>Directora Operativa de Vigilancia, Control y Aseguramiento en Salud</w:t>
      </w:r>
    </w:p>
    <w:p w14:paraId="4DFA83DB" w14:textId="7178CC44" w:rsidR="00904D98" w:rsidRPr="00221F70" w:rsidRDefault="00904D98" w:rsidP="00904D98">
      <w:pPr>
        <w:pStyle w:val="Sinespaciado"/>
        <w:rPr>
          <w:rFonts w:ascii="Arial" w:hAnsi="Arial" w:cs="Arial"/>
          <w:szCs w:val="24"/>
        </w:rPr>
      </w:pPr>
      <w:r w:rsidRPr="00221F70">
        <w:rPr>
          <w:rFonts w:ascii="Arial" w:hAnsi="Arial" w:cs="Arial"/>
          <w:szCs w:val="24"/>
        </w:rPr>
        <w:t>Secretar</w:t>
      </w:r>
      <w:r w:rsidR="004F11D2">
        <w:rPr>
          <w:rFonts w:ascii="Arial" w:hAnsi="Arial" w:cs="Arial"/>
          <w:szCs w:val="24"/>
        </w:rPr>
        <w:t>í</w:t>
      </w:r>
      <w:r w:rsidRPr="00221F70">
        <w:rPr>
          <w:rFonts w:ascii="Arial" w:hAnsi="Arial" w:cs="Arial"/>
          <w:szCs w:val="24"/>
        </w:rPr>
        <w:t>a de Salud Pública y Seguridad Social de Pereira</w:t>
      </w:r>
    </w:p>
    <w:p w14:paraId="1EA141BA" w14:textId="77777777" w:rsidR="00904D98" w:rsidRPr="00221F70" w:rsidRDefault="00904D98" w:rsidP="00904D98">
      <w:pPr>
        <w:pStyle w:val="Sinespaciado"/>
        <w:rPr>
          <w:rFonts w:ascii="Arial" w:hAnsi="Arial" w:cs="Arial"/>
          <w:szCs w:val="24"/>
        </w:rPr>
      </w:pPr>
      <w:r w:rsidRPr="00221F70">
        <w:rPr>
          <w:rFonts w:ascii="Arial" w:hAnsi="Arial" w:cs="Arial"/>
          <w:szCs w:val="24"/>
        </w:rPr>
        <w:t>Supervisora</w:t>
      </w:r>
    </w:p>
    <w:p w14:paraId="2B6335E4" w14:textId="77777777" w:rsidR="00904D98" w:rsidRDefault="00904D98" w:rsidP="00904D98">
      <w:pPr>
        <w:pStyle w:val="Sinespaciado"/>
        <w:rPr>
          <w:rFonts w:ascii="Arial" w:hAnsi="Arial" w:cs="Arial"/>
          <w:szCs w:val="24"/>
        </w:rPr>
      </w:pPr>
    </w:p>
    <w:p w14:paraId="181743F2" w14:textId="77777777" w:rsidR="00904D98" w:rsidRDefault="00904D98" w:rsidP="00904D98">
      <w:pPr>
        <w:pStyle w:val="Sinespaciado"/>
        <w:rPr>
          <w:rFonts w:ascii="Arial" w:hAnsi="Arial" w:cs="Arial"/>
          <w:sz w:val="18"/>
          <w:szCs w:val="24"/>
        </w:rPr>
      </w:pPr>
    </w:p>
    <w:p w14:paraId="4F9665C4" w14:textId="77777777" w:rsidR="00904D98" w:rsidRPr="00414E86" w:rsidRDefault="00904D98" w:rsidP="00904D98">
      <w:pPr>
        <w:pStyle w:val="Sinespaciado"/>
        <w:rPr>
          <w:rFonts w:ascii="Arial" w:hAnsi="Arial" w:cs="Arial"/>
          <w:sz w:val="18"/>
          <w:szCs w:val="24"/>
        </w:rPr>
      </w:pPr>
    </w:p>
    <w:p w14:paraId="57CAFBA6" w14:textId="06FB63D8" w:rsidR="00904D98" w:rsidRPr="00414E86" w:rsidRDefault="004F11D2" w:rsidP="00904D98">
      <w:pPr>
        <w:pStyle w:val="Sinespaciado"/>
        <w:rPr>
          <w:rFonts w:ascii="Arial" w:hAnsi="Arial" w:cs="Arial"/>
          <w:sz w:val="18"/>
          <w:szCs w:val="24"/>
        </w:rPr>
      </w:pPr>
      <w:r>
        <w:rPr>
          <w:rFonts w:ascii="Arial" w:hAnsi="Arial" w:cs="Arial"/>
          <w:sz w:val="18"/>
          <w:szCs w:val="24"/>
        </w:rPr>
        <w:t>Revisó:</w:t>
      </w:r>
      <w:r w:rsidR="00904D98" w:rsidRPr="00414E86">
        <w:rPr>
          <w:rFonts w:ascii="Arial" w:hAnsi="Arial" w:cs="Arial"/>
          <w:sz w:val="18"/>
          <w:szCs w:val="24"/>
        </w:rPr>
        <w:t xml:space="preserve"> L</w:t>
      </w:r>
      <w:r>
        <w:rPr>
          <w:rFonts w:ascii="Arial" w:hAnsi="Arial" w:cs="Arial"/>
          <w:sz w:val="18"/>
          <w:szCs w:val="24"/>
        </w:rPr>
        <w:t>uis</w:t>
      </w:r>
      <w:r w:rsidR="00904D98" w:rsidRPr="00414E86">
        <w:rPr>
          <w:rFonts w:ascii="Arial" w:hAnsi="Arial" w:cs="Arial"/>
          <w:sz w:val="18"/>
          <w:szCs w:val="24"/>
        </w:rPr>
        <w:t xml:space="preserve"> A</w:t>
      </w:r>
      <w:r>
        <w:rPr>
          <w:rFonts w:ascii="Arial" w:hAnsi="Arial" w:cs="Arial"/>
          <w:sz w:val="18"/>
          <w:szCs w:val="24"/>
        </w:rPr>
        <w:t>lfredo</w:t>
      </w:r>
      <w:r w:rsidR="00904D98" w:rsidRPr="00414E86">
        <w:rPr>
          <w:rFonts w:ascii="Arial" w:hAnsi="Arial" w:cs="Arial"/>
          <w:sz w:val="18"/>
          <w:szCs w:val="24"/>
        </w:rPr>
        <w:t xml:space="preserve"> G</w:t>
      </w:r>
      <w:r>
        <w:rPr>
          <w:rFonts w:ascii="Arial" w:hAnsi="Arial" w:cs="Arial"/>
          <w:sz w:val="18"/>
          <w:szCs w:val="24"/>
        </w:rPr>
        <w:t>arcía</w:t>
      </w:r>
      <w:r w:rsidR="00904D98" w:rsidRPr="00414E86">
        <w:rPr>
          <w:rFonts w:ascii="Arial" w:hAnsi="Arial" w:cs="Arial"/>
          <w:sz w:val="18"/>
          <w:szCs w:val="24"/>
        </w:rPr>
        <w:t xml:space="preserve"> R</w:t>
      </w:r>
      <w:r>
        <w:rPr>
          <w:rFonts w:ascii="Arial" w:hAnsi="Arial" w:cs="Arial"/>
          <w:sz w:val="18"/>
          <w:szCs w:val="24"/>
        </w:rPr>
        <w:t>odríguez – Abogado Contratista</w:t>
      </w:r>
    </w:p>
    <w:p w14:paraId="165191C9" w14:textId="2D409F21" w:rsidR="004F11D2" w:rsidRPr="00904D98" w:rsidRDefault="004F11D2" w:rsidP="00904D98">
      <w:r w:rsidRPr="00414E86">
        <w:rPr>
          <w:rFonts w:ascii="Arial" w:hAnsi="Arial" w:cs="Arial"/>
          <w:sz w:val="18"/>
        </w:rPr>
        <w:t>Proyect</w:t>
      </w:r>
      <w:r>
        <w:rPr>
          <w:rFonts w:ascii="Arial" w:hAnsi="Arial" w:cs="Arial"/>
          <w:sz w:val="18"/>
        </w:rPr>
        <w:t>ó: Jorge Eduardo Ospina Calle – Abogado Contratista</w:t>
      </w:r>
    </w:p>
    <w:sectPr w:rsidR="004F11D2" w:rsidRPr="00904D98" w:rsidSect="000816A6">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15DD" w14:textId="77777777" w:rsidR="00BA02E5" w:rsidRDefault="00BA02E5" w:rsidP="00BC5D01">
      <w:r>
        <w:separator/>
      </w:r>
    </w:p>
  </w:endnote>
  <w:endnote w:type="continuationSeparator" w:id="0">
    <w:p w14:paraId="4F2DFFBE" w14:textId="77777777" w:rsidR="00BA02E5" w:rsidRDefault="00BA02E5"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6319" w14:textId="77777777" w:rsidR="00964DC1" w:rsidRDefault="00964DC1">
    <w:pPr>
      <w:pStyle w:val="Piedepgina"/>
    </w:pPr>
    <w:r>
      <w:rPr>
        <w:noProof/>
        <w:lang w:val="es-CO" w:eastAsia="es-CO"/>
      </w:rPr>
      <w:drawing>
        <wp:anchor distT="0" distB="0" distL="114300" distR="114300" simplePos="0" relativeHeight="251668480" behindDoc="1" locked="0" layoutInCell="1" allowOverlap="1" wp14:anchorId="7E6FD4E1" wp14:editId="2346B44D">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A85B2" w14:textId="77777777" w:rsidR="00BA02E5" w:rsidRDefault="00BA02E5" w:rsidP="00BC5D01">
      <w:r>
        <w:separator/>
      </w:r>
    </w:p>
  </w:footnote>
  <w:footnote w:type="continuationSeparator" w:id="0">
    <w:p w14:paraId="0179AB5E" w14:textId="77777777" w:rsidR="00BA02E5" w:rsidRDefault="00BA02E5" w:rsidP="00B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7DC6" w14:textId="77777777" w:rsidR="00964DC1" w:rsidRDefault="00BA02E5">
    <w:pPr>
      <w:pStyle w:val="Encabezado"/>
    </w:pPr>
    <w:r>
      <w:rPr>
        <w:noProof/>
        <w:lang w:val="es-CO" w:eastAsia="es-CO"/>
      </w:rPr>
      <w:pict w14:anchorId="2CC60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313" o:spid="_x0000_s1034" type="#_x0000_t75" style="position:absolute;margin-left:0;margin-top:0;width:294.8pt;height:365.3pt;z-index:-251643904;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FD00" w14:textId="77777777" w:rsidR="00964DC1" w:rsidRDefault="00904D98">
    <w:pPr>
      <w:pStyle w:val="Encabezado"/>
    </w:pPr>
    <w:r>
      <w:rPr>
        <w:noProof/>
        <w:lang w:val="es-CO" w:eastAsia="es-CO"/>
      </w:rPr>
      <mc:AlternateContent>
        <mc:Choice Requires="wps">
          <w:drawing>
            <wp:anchor distT="0" distB="0" distL="114300" distR="114300" simplePos="0" relativeHeight="251670528" behindDoc="0" locked="0" layoutInCell="1" allowOverlap="1" wp14:anchorId="45368E95" wp14:editId="5908BBBA">
              <wp:simplePos x="0" y="0"/>
              <wp:positionH relativeFrom="column">
                <wp:posOffset>1910715</wp:posOffset>
              </wp:positionH>
              <wp:positionV relativeFrom="paragraph">
                <wp:posOffset>121920</wp:posOffset>
              </wp:positionV>
              <wp:extent cx="4200525" cy="571500"/>
              <wp:effectExtent l="0" t="0" r="9525" b="0"/>
              <wp:wrapNone/>
              <wp:docPr id="1"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0525" cy="571500"/>
                      </a:xfrm>
                      <a:prstGeom prst="rect">
                        <a:avLst/>
                      </a:prstGeom>
                      <a:solidFill>
                        <a:sysClr val="window" lastClr="FFFFFF"/>
                      </a:solidFill>
                      <a:ln w="6350">
                        <a:noFill/>
                      </a:ln>
                      <a:effectLst/>
                    </wps:spPr>
                    <wps:txbx>
                      <w:txbxContent>
                        <w:p w14:paraId="3EE2B91F" w14:textId="77777777" w:rsidR="00904D98" w:rsidRPr="00904D98" w:rsidRDefault="00904D98" w:rsidP="00904D98">
                          <w:pPr>
                            <w:tabs>
                              <w:tab w:val="center" w:pos="4252"/>
                              <w:tab w:val="right" w:pos="8504"/>
                            </w:tabs>
                            <w:jc w:val="right"/>
                            <w:rPr>
                              <w:rFonts w:ascii="Arial" w:hAnsi="Arial" w:cs="Arial"/>
                              <w:b/>
                              <w:sz w:val="20"/>
                              <w:szCs w:val="18"/>
                            </w:rPr>
                          </w:pPr>
                          <w:r w:rsidRPr="00904D98">
                            <w:rPr>
                              <w:rFonts w:ascii="Arial" w:hAnsi="Arial" w:cs="Arial"/>
                              <w:b/>
                              <w:sz w:val="20"/>
                              <w:szCs w:val="18"/>
                            </w:rPr>
                            <w:t>PRORROGA N° 001 AL CONTRATO DE CONSULTORIA No 2901</w:t>
                          </w:r>
                        </w:p>
                        <w:p w14:paraId="1AE4A485" w14:textId="77777777" w:rsidR="00904D98" w:rsidRPr="00904D98" w:rsidRDefault="00904D98" w:rsidP="00904D98">
                          <w:pPr>
                            <w:tabs>
                              <w:tab w:val="center" w:pos="4252"/>
                              <w:tab w:val="right" w:pos="8504"/>
                            </w:tabs>
                            <w:jc w:val="right"/>
                            <w:rPr>
                              <w:rFonts w:ascii="Arial" w:hAnsi="Arial" w:cs="Arial"/>
                              <w:b/>
                              <w:sz w:val="20"/>
                              <w:szCs w:val="18"/>
                            </w:rPr>
                          </w:pPr>
                          <w:r w:rsidRPr="00904D98">
                            <w:rPr>
                              <w:rFonts w:ascii="Arial" w:hAnsi="Arial" w:cs="Arial"/>
                              <w:b/>
                              <w:sz w:val="20"/>
                              <w:szCs w:val="18"/>
                            </w:rPr>
                            <w:t xml:space="preserve">SUSCRITO ENTRE EL MUNICIPIO DE PEREIRA Y EL CENTRO DE </w:t>
                          </w:r>
                        </w:p>
                        <w:p w14:paraId="50883604" w14:textId="77777777" w:rsidR="00964DC1" w:rsidRPr="00904D98" w:rsidRDefault="00904D98" w:rsidP="00A3560F">
                          <w:pPr>
                            <w:jc w:val="right"/>
                            <w:rPr>
                              <w:rFonts w:ascii="Arial" w:hAnsi="Arial" w:cs="Arial"/>
                              <w:b/>
                              <w:sz w:val="28"/>
                              <w:szCs w:val="28"/>
                            </w:rPr>
                          </w:pPr>
                          <w:r w:rsidRPr="00904D98">
                            <w:rPr>
                              <w:rFonts w:ascii="Arial" w:hAnsi="Arial" w:cs="Arial"/>
                              <w:b/>
                              <w:sz w:val="20"/>
                              <w:szCs w:val="18"/>
                            </w:rPr>
                            <w:t>ESPECIALISTAS DEL RISARALDA CER eat</w:t>
                          </w:r>
                          <w:r w:rsidRPr="00904D98">
                            <w:rPr>
                              <w:rFonts w:ascii="Arial" w:hAnsi="Arial" w:cs="Arial"/>
                              <w:b/>
                              <w:sz w:val="32"/>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5368E95" id="_x0000_t202" coordsize="21600,21600" o:spt="202" path="m,l,21600r21600,l21600,xe">
              <v:stroke joinstyle="miter"/>
              <v:path gradientshapeok="t" o:connecttype="rect"/>
            </v:shapetype>
            <v:shape id="Cuadro de texto 7" o:spid="_x0000_s1026" type="#_x0000_t202" style="position:absolute;margin-left:150.45pt;margin-top:9.6pt;width:330.7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" fillcolor="window" stroked="f" strokeweight=".5pt">
              <v:textbox>
                <w:txbxContent>
                  <w:p w14:paraId="3EE2B91F" w14:textId="77777777" w:rsidR="00904D98" w:rsidRPr="00904D98" w:rsidRDefault="00904D98" w:rsidP="00904D98">
                    <w:pPr>
                      <w:tabs>
                        <w:tab w:val="center" w:pos="4252"/>
                        <w:tab w:val="right" w:pos="8504"/>
                      </w:tabs>
                      <w:jc w:val="right"/>
                      <w:rPr>
                        <w:rFonts w:ascii="Arial" w:hAnsi="Arial" w:cs="Arial"/>
                        <w:b/>
                        <w:sz w:val="20"/>
                        <w:szCs w:val="18"/>
                      </w:rPr>
                    </w:pPr>
                    <w:r w:rsidRPr="00904D98">
                      <w:rPr>
                        <w:rFonts w:ascii="Arial" w:hAnsi="Arial" w:cs="Arial"/>
                        <w:b/>
                        <w:sz w:val="20"/>
                        <w:szCs w:val="18"/>
                      </w:rPr>
                      <w:t>PRORROGA N° 001 AL CONTRATO DE CONSULTORIA No 2901</w:t>
                    </w:r>
                  </w:p>
                  <w:p w14:paraId="1AE4A485" w14:textId="77777777" w:rsidR="00904D98" w:rsidRPr="00904D98" w:rsidRDefault="00904D98" w:rsidP="00904D98">
                    <w:pPr>
                      <w:tabs>
                        <w:tab w:val="center" w:pos="4252"/>
                        <w:tab w:val="right" w:pos="8504"/>
                      </w:tabs>
                      <w:jc w:val="right"/>
                      <w:rPr>
                        <w:rFonts w:ascii="Arial" w:hAnsi="Arial" w:cs="Arial"/>
                        <w:b/>
                        <w:sz w:val="20"/>
                        <w:szCs w:val="18"/>
                      </w:rPr>
                    </w:pPr>
                    <w:r w:rsidRPr="00904D98">
                      <w:rPr>
                        <w:rFonts w:ascii="Arial" w:hAnsi="Arial" w:cs="Arial"/>
                        <w:b/>
                        <w:sz w:val="20"/>
                        <w:szCs w:val="18"/>
                      </w:rPr>
                      <w:t xml:space="preserve">SUSCRITO ENTRE EL MUNICIPIO DE PEREIRA Y EL CENTRO DE </w:t>
                    </w:r>
                  </w:p>
                  <w:p w14:paraId="50883604" w14:textId="77777777" w:rsidR="00964DC1" w:rsidRPr="00904D98" w:rsidRDefault="00904D98" w:rsidP="00A3560F">
                    <w:pPr>
                      <w:jc w:val="right"/>
                      <w:rPr>
                        <w:rFonts w:ascii="Arial" w:hAnsi="Arial" w:cs="Arial"/>
                        <w:b/>
                        <w:sz w:val="28"/>
                        <w:szCs w:val="28"/>
                      </w:rPr>
                    </w:pPr>
                    <w:r w:rsidRPr="00904D98">
                      <w:rPr>
                        <w:rFonts w:ascii="Arial" w:hAnsi="Arial" w:cs="Arial"/>
                        <w:b/>
                        <w:sz w:val="20"/>
                        <w:szCs w:val="18"/>
                      </w:rPr>
                      <w:t>ESPECIALISTAS DEL RISARALDA CER eat</w:t>
                    </w:r>
                    <w:r w:rsidRPr="00904D98">
                      <w:rPr>
                        <w:rFonts w:ascii="Arial" w:hAnsi="Arial" w:cs="Arial"/>
                        <w:b/>
                        <w:sz w:val="32"/>
                        <w:szCs w:val="28"/>
                      </w:rPr>
                      <w:t xml:space="preserve"> </w:t>
                    </w:r>
                  </w:p>
                </w:txbxContent>
              </v:textbox>
            </v:shape>
          </w:pict>
        </mc:Fallback>
      </mc:AlternateContent>
    </w:r>
    <w:r w:rsidR="00BA02E5">
      <w:rPr>
        <w:noProof/>
        <w:lang w:val="es-CO" w:eastAsia="es-CO"/>
      </w:rPr>
      <w:pict w14:anchorId="3F16A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314" o:spid="_x0000_s1035" type="#_x0000_t75" style="position:absolute;margin-left:0;margin-top:0;width:294.8pt;height:365.3pt;z-index:-251642880;mso-position-horizontal:center;mso-position-horizontal-relative:margin;mso-position-vertical:center;mso-position-vertical-relative:margin" o:allowincell="f">
          <v:imagedata r:id="rId1" o:title="MARCA DE AGUA ALCALDIA"/>
          <w10:wrap anchorx="margin" anchory="margin"/>
        </v:shape>
      </w:pict>
    </w:r>
    <w:r w:rsidR="00C54686">
      <w:rPr>
        <w:noProof/>
        <w:lang w:val="es-CO" w:eastAsia="es-CO"/>
      </w:rPr>
      <mc:AlternateContent>
        <mc:Choice Requires="wps">
          <w:drawing>
            <wp:anchor distT="0" distB="0" distL="114300" distR="114300" simplePos="0" relativeHeight="251660288" behindDoc="0" locked="0" layoutInCell="1" allowOverlap="1" wp14:anchorId="622B029E" wp14:editId="27105924">
              <wp:simplePos x="0" y="0"/>
              <wp:positionH relativeFrom="column">
                <wp:posOffset>4110355</wp:posOffset>
              </wp:positionH>
              <wp:positionV relativeFrom="paragraph">
                <wp:posOffset>922020</wp:posOffset>
              </wp:positionV>
              <wp:extent cx="2148205" cy="314325"/>
              <wp:effectExtent l="0" t="0" r="444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314325"/>
                      </a:xfrm>
                      <a:prstGeom prst="rect">
                        <a:avLst/>
                      </a:prstGeom>
                      <a:solidFill>
                        <a:srgbClr val="FFFFFF"/>
                      </a:solidFill>
                      <a:ln>
                        <a:noFill/>
                      </a:ln>
                    </wps:spPr>
                    <wps:txbx>
                      <w:txbxContent>
                        <w:p w14:paraId="04C5E5F0" w14:textId="77777777" w:rsidR="00964DC1" w:rsidRPr="00E44BF8" w:rsidRDefault="00964DC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septiembre 11 de 2019</w:t>
                          </w:r>
                        </w:p>
                        <w:p w14:paraId="3712D12D" w14:textId="77777777" w:rsidR="00964DC1" w:rsidRPr="00E37FD9" w:rsidRDefault="00964DC1"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029E" id="Text Box 5" o:spid="_x0000_s1027" type="#_x0000_t202" style="position:absolute;margin-left:323.65pt;margin-top:72.6pt;width:169.1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" stroked="f">
              <v:textbox>
                <w:txbxContent>
                  <w:p w14:paraId="04C5E5F0" w14:textId="77777777" w:rsidR="00964DC1" w:rsidRPr="00E44BF8" w:rsidRDefault="00964DC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septiembre 11 de 2019</w:t>
                    </w:r>
                  </w:p>
                  <w:p w14:paraId="3712D12D" w14:textId="77777777" w:rsidR="00964DC1" w:rsidRPr="00E37FD9" w:rsidRDefault="00964DC1" w:rsidP="00CC2441">
                    <w:pPr>
                      <w:rPr>
                        <w:lang w:val="es-CO"/>
                      </w:rPr>
                    </w:pPr>
                  </w:p>
                </w:txbxContent>
              </v:textbox>
            </v:shape>
          </w:pict>
        </mc:Fallback>
      </mc:AlternateContent>
    </w:r>
    <w:r w:rsidR="00C54686">
      <w:rPr>
        <w:noProof/>
        <w:lang w:val="es-CO" w:eastAsia="es-CO"/>
      </w:rPr>
      <mc:AlternateContent>
        <mc:Choice Requires="wps">
          <w:drawing>
            <wp:anchor distT="0" distB="0" distL="114300" distR="114300" simplePos="0" relativeHeight="251659264" behindDoc="0" locked="0" layoutInCell="1" allowOverlap="1" wp14:anchorId="39388994" wp14:editId="4902C1E4">
              <wp:simplePos x="0" y="0"/>
              <wp:positionH relativeFrom="column">
                <wp:posOffset>-19050</wp:posOffset>
              </wp:positionH>
              <wp:positionV relativeFrom="paragraph">
                <wp:posOffset>923290</wp:posOffset>
              </wp:positionV>
              <wp:extent cx="1190625" cy="190500"/>
              <wp:effectExtent l="0" t="0" r="9525"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67239EA8" w14:textId="77777777" w:rsidR="00964DC1" w:rsidRPr="006226C0" w:rsidRDefault="00964DC1" w:rsidP="00CC2441">
                          <w:pPr>
                            <w:rPr>
                              <w:rFonts w:ascii="Arial" w:hAnsi="Arial" w:cs="Arial"/>
                              <w:color w:val="000000" w:themeColor="text1"/>
                              <w:sz w:val="16"/>
                              <w:szCs w:val="16"/>
                            </w:rPr>
                          </w:pPr>
                          <w:r w:rsidRPr="006226C0">
                            <w:rPr>
                              <w:rFonts w:ascii="Arial" w:hAnsi="Arial" w:cs="Arial"/>
                              <w:color w:val="000000" w:themeColor="text1"/>
                              <w:sz w:val="16"/>
                              <w:szCs w:val="16"/>
                            </w:rPr>
                            <w:t>Versión:</w:t>
                          </w:r>
                          <w:r>
                            <w:rPr>
                              <w:rFonts w:ascii="Arial" w:hAnsi="Arial" w:cs="Arial"/>
                              <w:color w:val="000000" w:themeColor="text1"/>
                              <w:sz w:val="16"/>
                              <w:szCs w:val="16"/>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88994" id="4 Cuadro de texto" o:spid="_x0000_s1028" type="#_x0000_t202" style="position:absolute;margin-left:-1.5pt;margin-top:72.7pt;width:9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" fillcolor="window" stroked="f" strokeweight=".5pt">
              <v:textbox>
                <w:txbxContent>
                  <w:p w14:paraId="67239EA8" w14:textId="77777777" w:rsidR="00964DC1" w:rsidRPr="006226C0" w:rsidRDefault="00964DC1" w:rsidP="00CC2441">
                    <w:pPr>
                      <w:rPr>
                        <w:rFonts w:ascii="Arial" w:hAnsi="Arial" w:cs="Arial"/>
                        <w:color w:val="000000" w:themeColor="text1"/>
                        <w:sz w:val="16"/>
                        <w:szCs w:val="16"/>
                      </w:rPr>
                    </w:pPr>
                    <w:r w:rsidRPr="006226C0">
                      <w:rPr>
                        <w:rFonts w:ascii="Arial" w:hAnsi="Arial" w:cs="Arial"/>
                        <w:color w:val="000000" w:themeColor="text1"/>
                        <w:sz w:val="16"/>
                        <w:szCs w:val="16"/>
                      </w:rPr>
                      <w:t>Versión:</w:t>
                    </w:r>
                    <w:r>
                      <w:rPr>
                        <w:rFonts w:ascii="Arial" w:hAnsi="Arial" w:cs="Arial"/>
                        <w:color w:val="000000" w:themeColor="text1"/>
                        <w:sz w:val="16"/>
                        <w:szCs w:val="16"/>
                      </w:rPr>
                      <w:t xml:space="preserve"> 02</w:t>
                    </w:r>
                  </w:p>
                </w:txbxContent>
              </v:textbox>
            </v:shape>
          </w:pict>
        </mc:Fallback>
      </mc:AlternateContent>
    </w:r>
    <w:r w:rsidR="00C54686">
      <w:rPr>
        <w:noProof/>
        <w:lang w:val="es-CO" w:eastAsia="es-CO"/>
      </w:rPr>
      <mc:AlternateContent>
        <mc:Choice Requires="wps">
          <w:drawing>
            <wp:anchor distT="4294967293" distB="4294967293" distL="114300" distR="114300" simplePos="0" relativeHeight="251665408" behindDoc="0" locked="0" layoutInCell="1" allowOverlap="1" wp14:anchorId="09D51A7A" wp14:editId="4F657B35">
              <wp:simplePos x="0" y="0"/>
              <wp:positionH relativeFrom="margin">
                <wp:align>center</wp:align>
              </wp:positionH>
              <wp:positionV relativeFrom="paragraph">
                <wp:posOffset>800734</wp:posOffset>
              </wp:positionV>
              <wp:extent cx="6882130" cy="0"/>
              <wp:effectExtent l="76200" t="76200" r="52070"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5CBFE835" id="2 Conector recto" o:spid="_x0000_s1026" style="position:absolute;flip:y;z-index:25166540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margin;mso-height-relative:page" from="0,63.05pt" to="541.9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" strokecolor="#c00000" strokeweight="3pt">
              <v:shadow on="t" color="black" opacity="22936f" origin=",.5" offset="0,.63889mm"/>
              <o:lock v:ext="edit" shapetype="f"/>
              <w10:wrap anchorx="margin"/>
            </v:line>
          </w:pict>
        </mc:Fallback>
      </mc:AlternateContent>
    </w:r>
    <w:r w:rsidR="00964DC1">
      <w:rPr>
        <w:noProof/>
        <w:lang w:val="es-CO" w:eastAsia="es-CO"/>
      </w:rPr>
      <w:drawing>
        <wp:inline distT="0" distB="0" distL="0" distR="0" wp14:anchorId="033485A3" wp14:editId="10F7687A">
          <wp:extent cx="1825624" cy="719391"/>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2">
                    <a:extLst>
                      <a:ext uri="{28A0092B-C50C-407E-A947-70E740481C1C}">
                        <a14:useLocalDpi xmlns:a14="http://schemas.microsoft.com/office/drawing/2010/main" val="0"/>
                      </a:ext>
                    </a:extLst>
                  </a:blip>
                  <a:stretch>
                    <a:fillRect/>
                  </a:stretch>
                </pic:blipFill>
                <pic:spPr>
                  <a:xfrm>
                    <a:off x="0" y="0"/>
                    <a:ext cx="1863045" cy="734137"/>
                  </a:xfrm>
                  <a:prstGeom prst="rect">
                    <a:avLst/>
                  </a:prstGeom>
                </pic:spPr>
              </pic:pic>
            </a:graphicData>
          </a:graphic>
        </wp:inline>
      </w:drawing>
    </w:r>
  </w:p>
  <w:p w14:paraId="57A6BFC4" w14:textId="77777777" w:rsidR="00964DC1" w:rsidRDefault="00964DC1">
    <w:pPr>
      <w:pStyle w:val="Encabezado"/>
    </w:pPr>
  </w:p>
  <w:p w14:paraId="3317A915" w14:textId="77777777" w:rsidR="00964DC1" w:rsidRDefault="00964DC1">
    <w:pPr>
      <w:pStyle w:val="Encabezado"/>
    </w:pPr>
  </w:p>
  <w:p w14:paraId="2DBE4D2B" w14:textId="77777777" w:rsidR="00964DC1" w:rsidRDefault="00964DC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B8A7" w14:textId="77777777" w:rsidR="00964DC1" w:rsidRDefault="00BA02E5">
    <w:pPr>
      <w:pStyle w:val="Encabezado"/>
    </w:pPr>
    <w:r>
      <w:rPr>
        <w:noProof/>
        <w:lang w:val="es-CO" w:eastAsia="es-CO"/>
      </w:rPr>
      <w:pict w14:anchorId="6A7FA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312" o:spid="_x0000_s1033" type="#_x0000_t75" style="position:absolute;margin-left:0;margin-top:0;width:294.8pt;height:365.3pt;z-index:-251644928;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403"/>
    <w:multiLevelType w:val="hybridMultilevel"/>
    <w:tmpl w:val="9AE6FA12"/>
    <w:lvl w:ilvl="0" w:tplc="F9E2FAA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1A74EC"/>
    <w:multiLevelType w:val="hybridMultilevel"/>
    <w:tmpl w:val="82268E0C"/>
    <w:lvl w:ilvl="0" w:tplc="F1144058">
      <w:start w:val="1"/>
      <w:numFmt w:val="decimal"/>
      <w:lvlText w:val="%1."/>
      <w:lvlJc w:val="left"/>
      <w:pPr>
        <w:ind w:left="2487"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C67617"/>
    <w:multiLevelType w:val="hybridMultilevel"/>
    <w:tmpl w:val="1C1E2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4817C5"/>
    <w:multiLevelType w:val="multilevel"/>
    <w:tmpl w:val="56D806F0"/>
    <w:lvl w:ilvl="0">
      <w:start w:val="1"/>
      <w:numFmt w:val="decimal"/>
      <w:lvlText w:val="%1."/>
      <w:lvlJc w:val="left"/>
      <w:pPr>
        <w:ind w:left="390" w:hanging="390"/>
      </w:pPr>
      <w:rPr>
        <w:rFonts w:hint="default"/>
        <w:b/>
        <w:color w:val="auto"/>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D223888"/>
    <w:multiLevelType w:val="multilevel"/>
    <w:tmpl w:val="1EB20928"/>
    <w:lvl w:ilvl="0">
      <w:start w:val="2"/>
      <w:numFmt w:val="decimal"/>
      <w:lvlText w:val="%1."/>
      <w:lvlJc w:val="left"/>
      <w:pPr>
        <w:ind w:left="390" w:hanging="390"/>
      </w:pPr>
      <w:rPr>
        <w:rFonts w:hint="default"/>
        <w:b/>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21514CD"/>
    <w:multiLevelType w:val="hybridMultilevel"/>
    <w:tmpl w:val="82268E0C"/>
    <w:lvl w:ilvl="0" w:tplc="F1144058">
      <w:start w:val="1"/>
      <w:numFmt w:val="decimal"/>
      <w:lvlText w:val="%1."/>
      <w:lvlJc w:val="left"/>
      <w:pPr>
        <w:ind w:left="2487"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9B462BC"/>
    <w:multiLevelType w:val="hybridMultilevel"/>
    <w:tmpl w:val="E8DAB65C"/>
    <w:lvl w:ilvl="0" w:tplc="9612AD32">
      <w:start w:val="1"/>
      <w:numFmt w:val="decimal"/>
      <w:lvlText w:val="%1."/>
      <w:lvlJc w:val="left"/>
      <w:pPr>
        <w:ind w:left="720" w:hanging="360"/>
      </w:pPr>
      <w:rPr>
        <w:rFonts w:eastAsia="Times New Roman" w:hint="default"/>
        <w:color w:val="222222"/>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80A7A90"/>
    <w:multiLevelType w:val="hybridMultilevel"/>
    <w:tmpl w:val="CEE23DA8"/>
    <w:lvl w:ilvl="0" w:tplc="D4429E8C">
      <w:start w:val="1"/>
      <w:numFmt w:val="decimal"/>
      <w:lvlText w:val="%1."/>
      <w:lvlJc w:val="left"/>
      <w:pPr>
        <w:ind w:left="1413" w:hanging="705"/>
      </w:pPr>
      <w:rPr>
        <w:rFonts w:hint="default"/>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4CA21A7C"/>
    <w:multiLevelType w:val="hybridMultilevel"/>
    <w:tmpl w:val="51827FE4"/>
    <w:lvl w:ilvl="0" w:tplc="C1A462F6">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537372"/>
    <w:multiLevelType w:val="hybridMultilevel"/>
    <w:tmpl w:val="92240404"/>
    <w:lvl w:ilvl="0" w:tplc="5510DBCA">
      <w:start w:val="1"/>
      <w:numFmt w:val="lowerRoman"/>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AB91262"/>
    <w:multiLevelType w:val="hybridMultilevel"/>
    <w:tmpl w:val="CB7AA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D3C28ED"/>
    <w:multiLevelType w:val="hybridMultilevel"/>
    <w:tmpl w:val="35F8B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2"/>
  </w:num>
  <w:num w:numId="5">
    <w:abstractNumId w:val="10"/>
  </w:num>
  <w:num w:numId="6">
    <w:abstractNumId w:val="3"/>
  </w:num>
  <w:num w:numId="7">
    <w:abstractNumId w:val="11"/>
  </w:num>
  <w:num w:numId="8">
    <w:abstractNumId w:val="4"/>
  </w:num>
  <w:num w:numId="9">
    <w:abstractNumId w:val="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24"/>
    <w:rsid w:val="0001384C"/>
    <w:rsid w:val="00026CC8"/>
    <w:rsid w:val="00037EBA"/>
    <w:rsid w:val="00051377"/>
    <w:rsid w:val="00062370"/>
    <w:rsid w:val="000642BC"/>
    <w:rsid w:val="0006493A"/>
    <w:rsid w:val="000816A6"/>
    <w:rsid w:val="000C5930"/>
    <w:rsid w:val="00100B24"/>
    <w:rsid w:val="00110D2E"/>
    <w:rsid w:val="001122F3"/>
    <w:rsid w:val="00132234"/>
    <w:rsid w:val="001456F9"/>
    <w:rsid w:val="00150066"/>
    <w:rsid w:val="001B425C"/>
    <w:rsid w:val="001C07F6"/>
    <w:rsid w:val="001D1960"/>
    <w:rsid w:val="00247079"/>
    <w:rsid w:val="00282D0A"/>
    <w:rsid w:val="002B4378"/>
    <w:rsid w:val="002C0055"/>
    <w:rsid w:val="002C7532"/>
    <w:rsid w:val="002D2281"/>
    <w:rsid w:val="002E6A80"/>
    <w:rsid w:val="003230C7"/>
    <w:rsid w:val="00346878"/>
    <w:rsid w:val="00367169"/>
    <w:rsid w:val="00373D6F"/>
    <w:rsid w:val="003A5CF8"/>
    <w:rsid w:val="003A64BD"/>
    <w:rsid w:val="003B397E"/>
    <w:rsid w:val="003F3550"/>
    <w:rsid w:val="004131C1"/>
    <w:rsid w:val="004147DC"/>
    <w:rsid w:val="0042137F"/>
    <w:rsid w:val="00446BB8"/>
    <w:rsid w:val="004505A9"/>
    <w:rsid w:val="00450BC2"/>
    <w:rsid w:val="0047314C"/>
    <w:rsid w:val="004F11D2"/>
    <w:rsid w:val="00507532"/>
    <w:rsid w:val="00542E83"/>
    <w:rsid w:val="00563EDB"/>
    <w:rsid w:val="00573F4D"/>
    <w:rsid w:val="00597C31"/>
    <w:rsid w:val="005A0EA2"/>
    <w:rsid w:val="005A478C"/>
    <w:rsid w:val="005A59B9"/>
    <w:rsid w:val="005B5595"/>
    <w:rsid w:val="005D5ADE"/>
    <w:rsid w:val="00601DE9"/>
    <w:rsid w:val="0062172A"/>
    <w:rsid w:val="00633B53"/>
    <w:rsid w:val="00640B6E"/>
    <w:rsid w:val="006462E6"/>
    <w:rsid w:val="00651FC5"/>
    <w:rsid w:val="0066532D"/>
    <w:rsid w:val="006B3B92"/>
    <w:rsid w:val="006B6189"/>
    <w:rsid w:val="006C5CFE"/>
    <w:rsid w:val="006D06CD"/>
    <w:rsid w:val="006F48B5"/>
    <w:rsid w:val="00712188"/>
    <w:rsid w:val="00724491"/>
    <w:rsid w:val="00786153"/>
    <w:rsid w:val="007978FC"/>
    <w:rsid w:val="007D0ABC"/>
    <w:rsid w:val="007D25AF"/>
    <w:rsid w:val="007E65E5"/>
    <w:rsid w:val="007F393A"/>
    <w:rsid w:val="0081418B"/>
    <w:rsid w:val="0085787E"/>
    <w:rsid w:val="00864B68"/>
    <w:rsid w:val="00872334"/>
    <w:rsid w:val="0089575B"/>
    <w:rsid w:val="008D470D"/>
    <w:rsid w:val="00904D98"/>
    <w:rsid w:val="0093445F"/>
    <w:rsid w:val="0095671F"/>
    <w:rsid w:val="00964DC1"/>
    <w:rsid w:val="009B5B88"/>
    <w:rsid w:val="00A10534"/>
    <w:rsid w:val="00A30920"/>
    <w:rsid w:val="00A30A8C"/>
    <w:rsid w:val="00A3560F"/>
    <w:rsid w:val="00A87164"/>
    <w:rsid w:val="00AA00C5"/>
    <w:rsid w:val="00AA1A36"/>
    <w:rsid w:val="00AA21F4"/>
    <w:rsid w:val="00AA3D40"/>
    <w:rsid w:val="00AC12F5"/>
    <w:rsid w:val="00AC3E76"/>
    <w:rsid w:val="00AF2CC2"/>
    <w:rsid w:val="00B15CDF"/>
    <w:rsid w:val="00B46454"/>
    <w:rsid w:val="00B523D9"/>
    <w:rsid w:val="00B52482"/>
    <w:rsid w:val="00B946D0"/>
    <w:rsid w:val="00BA02E5"/>
    <w:rsid w:val="00BC5D01"/>
    <w:rsid w:val="00C0743E"/>
    <w:rsid w:val="00C20E43"/>
    <w:rsid w:val="00C54686"/>
    <w:rsid w:val="00C63D96"/>
    <w:rsid w:val="00C63E3E"/>
    <w:rsid w:val="00C6739C"/>
    <w:rsid w:val="00C934A8"/>
    <w:rsid w:val="00CA066F"/>
    <w:rsid w:val="00CC2441"/>
    <w:rsid w:val="00CF0284"/>
    <w:rsid w:val="00D1215E"/>
    <w:rsid w:val="00D5105B"/>
    <w:rsid w:val="00D54E9D"/>
    <w:rsid w:val="00D55EF0"/>
    <w:rsid w:val="00D65D49"/>
    <w:rsid w:val="00D9560B"/>
    <w:rsid w:val="00DA232F"/>
    <w:rsid w:val="00E0274D"/>
    <w:rsid w:val="00E03796"/>
    <w:rsid w:val="00E16B8D"/>
    <w:rsid w:val="00E252C7"/>
    <w:rsid w:val="00E26C6A"/>
    <w:rsid w:val="00E37FD9"/>
    <w:rsid w:val="00E41BD8"/>
    <w:rsid w:val="00E5095A"/>
    <w:rsid w:val="00E919A3"/>
    <w:rsid w:val="00EB640A"/>
    <w:rsid w:val="00ED54C8"/>
    <w:rsid w:val="00EE0AE9"/>
    <w:rsid w:val="00EE45C6"/>
    <w:rsid w:val="00F05FF5"/>
    <w:rsid w:val="00F071A4"/>
    <w:rsid w:val="00F60334"/>
    <w:rsid w:val="00F620C8"/>
    <w:rsid w:val="00F71BB2"/>
    <w:rsid w:val="00F81724"/>
    <w:rsid w:val="00F85B06"/>
    <w:rsid w:val="00FC3624"/>
    <w:rsid w:val="00FF3AC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D863A"/>
  <w15:docId w15:val="{00E4D89B-B503-4A95-9C60-D51DEAAB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A3560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20" w:after="40" w:line="252" w:lineRule="auto"/>
      <w:jc w:val="both"/>
      <w:outlineLvl w:val="0"/>
    </w:pPr>
    <w:rPr>
      <w:rFonts w:asciiTheme="majorHAnsi" w:eastAsiaTheme="majorEastAsia" w:hAnsiTheme="majorHAnsi" w:cstheme="majorBidi"/>
      <w:b/>
      <w:bCs/>
      <w:caps/>
      <w:spacing w:val="4"/>
      <w:sz w:val="28"/>
      <w:szCs w:val="28"/>
      <w:bdr w:val="none" w:sz="0" w:space="0" w:color="auto"/>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uiPriority w:val="99"/>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link w:val="SinespaciadoCar"/>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character" w:customStyle="1" w:styleId="Ttulo1Car">
    <w:name w:val="Título 1 Car"/>
    <w:basedOn w:val="Fuentedeprrafopredeter"/>
    <w:link w:val="Ttulo1"/>
    <w:uiPriority w:val="9"/>
    <w:rsid w:val="00A3560F"/>
    <w:rPr>
      <w:rFonts w:asciiTheme="majorHAnsi" w:eastAsiaTheme="majorEastAsia" w:hAnsiTheme="majorHAnsi" w:cstheme="majorBidi"/>
      <w:b/>
      <w:bCs/>
      <w:caps/>
      <w:spacing w:val="4"/>
      <w:sz w:val="28"/>
      <w:szCs w:val="28"/>
      <w:lang w:val="es-CO"/>
    </w:rPr>
  </w:style>
  <w:style w:type="table" w:styleId="Tablaconcuadrcula">
    <w:name w:val="Table Grid"/>
    <w:basedOn w:val="Tablanormal"/>
    <w:uiPriority w:val="39"/>
    <w:rsid w:val="00A3560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560F"/>
    <w:pPr>
      <w:pBdr>
        <w:top w:val="none" w:sz="0" w:space="0" w:color="auto"/>
        <w:left w:val="none" w:sz="0" w:space="0" w:color="auto"/>
        <w:bottom w:val="none" w:sz="0" w:space="0" w:color="auto"/>
        <w:right w:val="none" w:sz="0" w:space="0" w:color="auto"/>
        <w:between w:val="none" w:sz="0" w:space="0" w:color="auto"/>
        <w:bar w:val="none" w:sz="0" w:color="auto"/>
      </w:pBdr>
      <w:spacing w:after="160" w:line="252" w:lineRule="auto"/>
      <w:ind w:left="720"/>
      <w:contextualSpacing/>
      <w:jc w:val="both"/>
    </w:pPr>
    <w:rPr>
      <w:rFonts w:asciiTheme="minorHAnsi" w:eastAsiaTheme="minorEastAsia" w:hAnsiTheme="minorHAnsi" w:cstheme="minorBidi"/>
      <w:sz w:val="22"/>
      <w:szCs w:val="22"/>
      <w:bdr w:val="none" w:sz="0" w:space="0" w:color="auto"/>
      <w:lang w:val="es-CO"/>
    </w:rPr>
  </w:style>
  <w:style w:type="paragraph" w:customStyle="1" w:styleId="WW-NormalWeb">
    <w:name w:val="WW-Normal (Web)"/>
    <w:basedOn w:val="Normal"/>
    <w:rsid w:val="00A3560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before="100" w:after="160" w:line="252" w:lineRule="auto"/>
      <w:jc w:val="both"/>
    </w:pPr>
    <w:rPr>
      <w:rFonts w:asciiTheme="minorHAnsi" w:eastAsiaTheme="minorEastAsia" w:hAnsiTheme="minorHAnsi" w:cstheme="minorBidi"/>
      <w:sz w:val="22"/>
      <w:szCs w:val="22"/>
      <w:bdr w:val="none" w:sz="0" w:space="0" w:color="auto"/>
      <w:lang w:val="es-CO"/>
    </w:rPr>
  </w:style>
  <w:style w:type="character" w:customStyle="1" w:styleId="PrrafodelistaCar">
    <w:name w:val="Párrafo de lista Car"/>
    <w:link w:val="Prrafodelista"/>
    <w:uiPriority w:val="34"/>
    <w:qFormat/>
    <w:rsid w:val="00A3560F"/>
    <w:rPr>
      <w:rFonts w:eastAsiaTheme="minorEastAsia"/>
      <w:lang w:val="es-CO"/>
    </w:rPr>
  </w:style>
  <w:style w:type="paragraph" w:customStyle="1" w:styleId="Textoindependiente21">
    <w:name w:val="Texto independiente 21"/>
    <w:basedOn w:val="Normal"/>
    <w:rsid w:val="00A3560F"/>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Arial" w:eastAsia="Times New Roman" w:hAnsi="Arial" w:cs="Arial"/>
      <w:szCs w:val="20"/>
      <w:bdr w:val="none" w:sz="0" w:space="0" w:color="auto"/>
      <w:lang w:val="es-ES_tradnl" w:eastAsia="zh-CN"/>
    </w:rPr>
  </w:style>
  <w:style w:type="paragraph" w:customStyle="1" w:styleId="MINUTAS">
    <w:name w:val="MINUTAS"/>
    <w:rsid w:val="00A3560F"/>
    <w:pPr>
      <w:suppressAutoHyphens/>
      <w:overflowPunct w:val="0"/>
      <w:autoSpaceDE w:val="0"/>
      <w:spacing w:before="170" w:after="0" w:line="240" w:lineRule="auto"/>
      <w:ind w:left="170" w:right="170" w:firstLine="1"/>
      <w:jc w:val="both"/>
      <w:textAlignment w:val="baseline"/>
    </w:pPr>
    <w:rPr>
      <w:rFonts w:ascii="Helvetica" w:eastAsia="Arial" w:hAnsi="Helvetica" w:cs="Helvetica"/>
      <w:sz w:val="20"/>
      <w:szCs w:val="20"/>
      <w:lang w:val="es-CO" w:eastAsia="zh-CN"/>
    </w:rPr>
  </w:style>
  <w:style w:type="character" w:customStyle="1" w:styleId="SinespaciadoCar">
    <w:name w:val="Sin espaciado Car"/>
    <w:link w:val="Sinespaciado"/>
    <w:uiPriority w:val="1"/>
    <w:locked/>
    <w:rsid w:val="00A30920"/>
    <w:rPr>
      <w:lang w:val="es-CO"/>
    </w:rPr>
  </w:style>
  <w:style w:type="character" w:customStyle="1" w:styleId="vortalnumericspan">
    <w:name w:val="vortalnumericspan"/>
    <w:basedOn w:val="Fuentedeprrafopredeter"/>
    <w:rsid w:val="004147DC"/>
  </w:style>
  <w:style w:type="character" w:customStyle="1" w:styleId="paddingleft3">
    <w:name w:val="paddingleft3"/>
    <w:basedOn w:val="Fuentedeprrafopredeter"/>
    <w:rsid w:val="004147DC"/>
  </w:style>
  <w:style w:type="character" w:customStyle="1" w:styleId="vortaltextbox">
    <w:name w:val="vortaltextbox"/>
    <w:basedOn w:val="Fuentedeprrafopredeter"/>
    <w:rsid w:val="004147DC"/>
  </w:style>
  <w:style w:type="character" w:customStyle="1" w:styleId="vortalnumericbox">
    <w:name w:val="vortalnumericbox"/>
    <w:basedOn w:val="Fuentedeprrafopredeter"/>
    <w:rsid w:val="006462E6"/>
  </w:style>
  <w:style w:type="character" w:styleId="Hipervnculo">
    <w:name w:val="Hyperlink"/>
    <w:basedOn w:val="Fuentedeprrafopredeter"/>
    <w:uiPriority w:val="99"/>
    <w:unhideWhenUsed/>
    <w:rsid w:val="00CF0284"/>
    <w:rPr>
      <w:color w:val="0563C1" w:themeColor="hyperlink"/>
      <w:u w:val="single"/>
    </w:rPr>
  </w:style>
  <w:style w:type="paragraph" w:styleId="Textoindependiente">
    <w:name w:val="Body Text"/>
    <w:basedOn w:val="Normal"/>
    <w:link w:val="TextoindependienteCar"/>
    <w:rsid w:val="006C5CFE"/>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Pr>
      <w:rFonts w:ascii="Tahoma" w:eastAsia="Times New Roman" w:hAnsi="Tahoma"/>
      <w:sz w:val="26"/>
      <w:szCs w:val="20"/>
      <w:bdr w:val="none" w:sz="0" w:space="0" w:color="auto"/>
      <w:lang w:val="es-ES_tradnl" w:eastAsia="es-ES"/>
    </w:rPr>
  </w:style>
  <w:style w:type="character" w:customStyle="1" w:styleId="TextoindependienteCar">
    <w:name w:val="Texto independiente Car"/>
    <w:basedOn w:val="Fuentedeprrafopredeter"/>
    <w:link w:val="Textoindependiente"/>
    <w:rsid w:val="006C5CFE"/>
    <w:rPr>
      <w:rFonts w:ascii="Tahoma" w:eastAsia="Times New Roman" w:hAnsi="Tahoma" w:cs="Times New Roman"/>
      <w:sz w:val="26"/>
      <w:szCs w:val="20"/>
      <w:lang w:val="es-ES_tradnl" w:eastAsia="es-ES"/>
    </w:rPr>
  </w:style>
  <w:style w:type="paragraph" w:customStyle="1" w:styleId="Default">
    <w:name w:val="Default"/>
    <w:rsid w:val="00904D98"/>
    <w:pPr>
      <w:autoSpaceDE w:val="0"/>
      <w:autoSpaceDN w:val="0"/>
      <w:adjustRightInd w:val="0"/>
      <w:spacing w:after="0" w:line="240" w:lineRule="auto"/>
    </w:pPr>
    <w:rPr>
      <w:rFonts w:ascii="Arial" w:eastAsia="Calibri" w:hAnsi="Arial" w:cs="Arial"/>
      <w:color w:val="000000"/>
      <w:sz w:val="24"/>
      <w:szCs w:val="24"/>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52286">
      <w:bodyDiv w:val="1"/>
      <w:marLeft w:val="0"/>
      <w:marRight w:val="0"/>
      <w:marTop w:val="0"/>
      <w:marBottom w:val="0"/>
      <w:divBdr>
        <w:top w:val="none" w:sz="0" w:space="0" w:color="auto"/>
        <w:left w:val="none" w:sz="0" w:space="0" w:color="auto"/>
        <w:bottom w:val="none" w:sz="0" w:space="0" w:color="auto"/>
        <w:right w:val="none" w:sz="0" w:space="0" w:color="auto"/>
      </w:divBdr>
    </w:div>
    <w:div w:id="736780061">
      <w:bodyDiv w:val="1"/>
      <w:marLeft w:val="0"/>
      <w:marRight w:val="0"/>
      <w:marTop w:val="0"/>
      <w:marBottom w:val="0"/>
      <w:divBdr>
        <w:top w:val="none" w:sz="0" w:space="0" w:color="auto"/>
        <w:left w:val="none" w:sz="0" w:space="0" w:color="auto"/>
        <w:bottom w:val="none" w:sz="0" w:space="0" w:color="auto"/>
        <w:right w:val="none" w:sz="0" w:space="0" w:color="auto"/>
      </w:divBdr>
    </w:div>
    <w:div w:id="850337951">
      <w:bodyDiv w:val="1"/>
      <w:marLeft w:val="0"/>
      <w:marRight w:val="0"/>
      <w:marTop w:val="0"/>
      <w:marBottom w:val="0"/>
      <w:divBdr>
        <w:top w:val="none" w:sz="0" w:space="0" w:color="auto"/>
        <w:left w:val="none" w:sz="0" w:space="0" w:color="auto"/>
        <w:bottom w:val="none" w:sz="0" w:space="0" w:color="auto"/>
        <w:right w:val="none" w:sz="0" w:space="0" w:color="auto"/>
      </w:divBdr>
    </w:div>
    <w:div w:id="1060059919">
      <w:bodyDiv w:val="1"/>
      <w:marLeft w:val="0"/>
      <w:marRight w:val="0"/>
      <w:marTop w:val="0"/>
      <w:marBottom w:val="0"/>
      <w:divBdr>
        <w:top w:val="none" w:sz="0" w:space="0" w:color="auto"/>
        <w:left w:val="none" w:sz="0" w:space="0" w:color="auto"/>
        <w:bottom w:val="none" w:sz="0" w:space="0" w:color="auto"/>
        <w:right w:val="none" w:sz="0" w:space="0" w:color="auto"/>
      </w:divBdr>
    </w:div>
    <w:div w:id="1362901470">
      <w:bodyDiv w:val="1"/>
      <w:marLeft w:val="0"/>
      <w:marRight w:val="0"/>
      <w:marTop w:val="0"/>
      <w:marBottom w:val="0"/>
      <w:divBdr>
        <w:top w:val="none" w:sz="0" w:space="0" w:color="auto"/>
        <w:left w:val="none" w:sz="0" w:space="0" w:color="auto"/>
        <w:bottom w:val="none" w:sz="0" w:space="0" w:color="auto"/>
        <w:right w:val="none" w:sz="0" w:space="0" w:color="auto"/>
      </w:divBdr>
    </w:div>
    <w:div w:id="1365446030">
      <w:bodyDiv w:val="1"/>
      <w:marLeft w:val="0"/>
      <w:marRight w:val="0"/>
      <w:marTop w:val="0"/>
      <w:marBottom w:val="0"/>
      <w:divBdr>
        <w:top w:val="none" w:sz="0" w:space="0" w:color="auto"/>
        <w:left w:val="none" w:sz="0" w:space="0" w:color="auto"/>
        <w:bottom w:val="none" w:sz="0" w:space="0" w:color="auto"/>
        <w:right w:val="none" w:sz="0" w:space="0" w:color="auto"/>
      </w:divBdr>
    </w:div>
    <w:div w:id="1437558682">
      <w:bodyDiv w:val="1"/>
      <w:marLeft w:val="0"/>
      <w:marRight w:val="0"/>
      <w:marTop w:val="0"/>
      <w:marBottom w:val="0"/>
      <w:divBdr>
        <w:top w:val="none" w:sz="0" w:space="0" w:color="auto"/>
        <w:left w:val="none" w:sz="0" w:space="0" w:color="auto"/>
        <w:bottom w:val="none" w:sz="0" w:space="0" w:color="auto"/>
        <w:right w:val="none" w:sz="0" w:space="0" w:color="auto"/>
      </w:divBdr>
    </w:div>
    <w:div w:id="175296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2</Pages>
  <Words>850</Words>
  <Characters>4677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González Cañas</dc:creator>
  <cp:lastModifiedBy>JORGE EDUARDO OSPINA CALLE</cp:lastModifiedBy>
  <cp:revision>6</cp:revision>
  <cp:lastPrinted>2020-10-22T18:45:00Z</cp:lastPrinted>
  <dcterms:created xsi:type="dcterms:W3CDTF">2020-12-22T23:06:00Z</dcterms:created>
  <dcterms:modified xsi:type="dcterms:W3CDTF">2021-12-16T14:48:00Z</dcterms:modified>
</cp:coreProperties>
</file>