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DISPONIBILIDAD EXPEDICIÓN CERTIFICADOS DE DEFUNCIÓN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 la competencia que tiene la secretaria de Salud de expedir los certificados de defunción de la población pobre no asegurada (Vinculados), cuando se determina que la causa es por muerte natural y ésta a su vez se da por fuera de una Institución Prestadora de Servicios de salud (I.P.S), se envía el cronograma de disponibilidad que les fue asignada para el apoyo en la expedición de Certificados de Defunción, quedando de la siguiente manera: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100.0" w:type="dxa"/>
        <w:jc w:val="center"/>
        <w:tblLayout w:type="fixed"/>
        <w:tblLook w:val="0400"/>
      </w:tblPr>
      <w:tblGrid>
        <w:gridCol w:w="2260"/>
        <w:gridCol w:w="2740"/>
        <w:gridCol w:w="3100"/>
        <w:tblGridChange w:id="0">
          <w:tblGrid>
            <w:gridCol w:w="2260"/>
            <w:gridCol w:w="2740"/>
            <w:gridCol w:w="3100"/>
          </w:tblGrid>
        </w:tblGridChange>
      </w:tblGrid>
      <w:tr>
        <w:trPr>
          <w:cantSplit w:val="0"/>
          <w:trHeight w:val="315" w:hRule="atLeast"/>
          <w:tblHeader w:val="0"/>
        </w:trPr>
        <w:tc>
          <w:tcPr>
            <w:tcBorders>
              <w:top w:color="00000a" w:space="0" w:sz="8" w:val="single"/>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05">
            <w:pPr>
              <w:widowControl w:val="1"/>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MÉDICO</w:t>
            </w:r>
          </w:p>
        </w:tc>
        <w:tc>
          <w:tcPr>
            <w:tcBorders>
              <w:top w:color="00000a" w:space="0" w:sz="8" w:val="single"/>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006">
            <w:pPr>
              <w:widowControl w:val="1"/>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MES</w:t>
            </w:r>
          </w:p>
        </w:tc>
        <w:tc>
          <w:tcPr>
            <w:tcBorders>
              <w:top w:color="00000a" w:space="0" w:sz="8" w:val="single"/>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007">
            <w:pPr>
              <w:widowControl w:val="1"/>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DÍAS</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8">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ALVARO CASANOVA</w:t>
            </w:r>
          </w:p>
        </w:tc>
        <w:tc>
          <w:tcPr>
            <w:vMerge w:val="restart"/>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9">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NOVIEMBRE</w:t>
            </w:r>
          </w:p>
        </w:tc>
        <w:tc>
          <w:tcPr>
            <w:vMerge w:val="restart"/>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A">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22,23,24,25,26,27,28</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B">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3053336401</w:t>
            </w:r>
          </w:p>
        </w:tc>
        <w:tc>
          <w:tcPr>
            <w:vMerge w:val="continue"/>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E">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IVAN FELIPE VELEZ</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F">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NOVIEMBRE</w:t>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10">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29, 30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1">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3117592822</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12">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DICIEMBRE</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13">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1,2,3,4,5</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4">
            <w:pPr>
              <w:widowControl w:val="1"/>
              <w:spacing w:after="0" w:line="240" w:lineRule="auto"/>
              <w:jc w:val="center"/>
              <w:rPr>
                <w:rFonts w:ascii="Arial" w:cs="Arial" w:eastAsia="Arial" w:hAnsi="Arial"/>
                <w:color w:val="000000"/>
                <w:sz w:val="18"/>
                <w:szCs w:val="18"/>
                <w:highlight w:val="cyan"/>
              </w:rPr>
            </w:pPr>
            <w:r w:rsidDel="00000000" w:rsidR="00000000" w:rsidRPr="00000000">
              <w:rPr>
                <w:rFonts w:ascii="Arial" w:cs="Arial" w:eastAsia="Arial" w:hAnsi="Arial"/>
                <w:color w:val="000000"/>
                <w:sz w:val="18"/>
                <w:szCs w:val="18"/>
                <w:highlight w:val="cyan"/>
                <w:rtl w:val="0"/>
              </w:rPr>
              <w:t xml:space="preserve">JUAN JOSÉ OSPINA</w:t>
            </w:r>
          </w:p>
        </w:tc>
        <w:tc>
          <w:tcPr>
            <w:vMerge w:val="restart"/>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5">
            <w:pPr>
              <w:widowControl w:val="1"/>
              <w:spacing w:after="0" w:line="240" w:lineRule="auto"/>
              <w:jc w:val="center"/>
              <w:rPr>
                <w:rFonts w:ascii="Arial" w:cs="Arial" w:eastAsia="Arial" w:hAnsi="Arial"/>
                <w:color w:val="000000"/>
                <w:sz w:val="18"/>
                <w:szCs w:val="18"/>
                <w:highlight w:val="cyan"/>
              </w:rPr>
            </w:pPr>
            <w:r w:rsidDel="00000000" w:rsidR="00000000" w:rsidRPr="00000000">
              <w:rPr>
                <w:rFonts w:ascii="Arial" w:cs="Arial" w:eastAsia="Arial" w:hAnsi="Arial"/>
                <w:color w:val="000000"/>
                <w:sz w:val="18"/>
                <w:szCs w:val="18"/>
                <w:highlight w:val="cyan"/>
                <w:rtl w:val="0"/>
              </w:rPr>
              <w:t xml:space="preserve">DICIEMBRE</w:t>
            </w:r>
          </w:p>
        </w:tc>
        <w:tc>
          <w:tcPr>
            <w:vMerge w:val="restart"/>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6">
            <w:pPr>
              <w:widowControl w:val="1"/>
              <w:spacing w:after="0" w:line="240" w:lineRule="auto"/>
              <w:jc w:val="center"/>
              <w:rPr>
                <w:rFonts w:ascii="Arial" w:cs="Arial" w:eastAsia="Arial" w:hAnsi="Arial"/>
                <w:color w:val="000000"/>
                <w:sz w:val="18"/>
                <w:szCs w:val="18"/>
                <w:highlight w:val="cyan"/>
              </w:rPr>
            </w:pPr>
            <w:r w:rsidDel="00000000" w:rsidR="00000000" w:rsidRPr="00000000">
              <w:rPr>
                <w:rFonts w:ascii="Arial" w:cs="Arial" w:eastAsia="Arial" w:hAnsi="Arial"/>
                <w:color w:val="000000"/>
                <w:sz w:val="18"/>
                <w:szCs w:val="18"/>
                <w:highlight w:val="cyan"/>
                <w:rtl w:val="0"/>
              </w:rPr>
              <w:t xml:space="preserve">6,7,8,9,10,11,12</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7">
            <w:pPr>
              <w:widowControl w:val="1"/>
              <w:spacing w:after="0" w:line="240" w:lineRule="auto"/>
              <w:jc w:val="center"/>
              <w:rPr>
                <w:rFonts w:ascii="Arial" w:cs="Arial" w:eastAsia="Arial" w:hAnsi="Arial"/>
                <w:color w:val="000000"/>
                <w:sz w:val="18"/>
                <w:szCs w:val="18"/>
                <w:highlight w:val="cyan"/>
              </w:rPr>
            </w:pPr>
            <w:r w:rsidDel="00000000" w:rsidR="00000000" w:rsidRPr="00000000">
              <w:rPr>
                <w:rFonts w:ascii="Arial" w:cs="Arial" w:eastAsia="Arial" w:hAnsi="Arial"/>
                <w:color w:val="000000"/>
                <w:sz w:val="18"/>
                <w:szCs w:val="18"/>
                <w:highlight w:val="cyan"/>
                <w:rtl w:val="0"/>
              </w:rPr>
              <w:t xml:space="preserve">3207274332</w:t>
            </w:r>
          </w:p>
        </w:tc>
        <w:tc>
          <w:tcPr>
            <w:vMerge w:val="continue"/>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A">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FLAVIO ARROYAVE</w:t>
            </w:r>
          </w:p>
        </w:tc>
        <w:tc>
          <w:tcPr>
            <w:vMerge w:val="restart"/>
            <w:tcBorders>
              <w:top w:color="000000" w:space="0" w:sz="0" w:val="nil"/>
              <w:left w:color="000000" w:space="0" w:sz="8" w:val="single"/>
              <w:bottom w:color="00000a" w:space="0" w:sz="8" w:val="single"/>
              <w:right w:color="000000" w:space="0" w:sz="8" w:val="single"/>
            </w:tcBorders>
            <w:shd w:fill="ffffff" w:val="clear"/>
            <w:vAlign w:val="center"/>
          </w:tcPr>
          <w:p w:rsidR="00000000" w:rsidDel="00000000" w:rsidP="00000000" w:rsidRDefault="00000000" w:rsidRPr="00000000" w14:paraId="0000001B">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DICIEMBRE</w:t>
            </w:r>
          </w:p>
        </w:tc>
        <w:tc>
          <w:tcPr>
            <w:vMerge w:val="restart"/>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C">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13,14,15,16,17,18,19</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D">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3147217983</w:t>
            </w:r>
          </w:p>
        </w:tc>
        <w:tc>
          <w:tcPr>
            <w:vMerge w:val="continue"/>
            <w:tcBorders>
              <w:top w:color="000000" w:space="0" w:sz="0" w:val="nil"/>
              <w:left w:color="000000" w:space="0" w:sz="8" w:val="single"/>
              <w:bottom w:color="00000a" w:space="0" w:sz="8" w:val="single"/>
              <w:right w:color="000000" w:space="0" w:sz="8" w:val="single"/>
            </w:tcBorders>
            <w:shd w:fill="ffffff"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20">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JOSE VICENTE LLINÁS BRAUN</w:t>
            </w:r>
          </w:p>
        </w:tc>
        <w:tc>
          <w:tcPr>
            <w:vMerge w:val="restart"/>
            <w:tcBorders>
              <w:top w:color="000000" w:space="0" w:sz="0" w:val="nil"/>
              <w:left w:color="000000" w:space="0" w:sz="8" w:val="single"/>
              <w:bottom w:color="000000" w:space="0" w:sz="0" w:val="nil"/>
              <w:right w:color="00000a" w:space="0" w:sz="8" w:val="single"/>
            </w:tcBorders>
            <w:shd w:fill="ffffff" w:val="clear"/>
            <w:vAlign w:val="center"/>
          </w:tcPr>
          <w:p w:rsidR="00000000" w:rsidDel="00000000" w:rsidP="00000000" w:rsidRDefault="00000000" w:rsidRPr="00000000" w14:paraId="00000021">
            <w:pPr>
              <w:widowControl w:val="1"/>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DICIEMBRE</w:t>
            </w:r>
          </w:p>
        </w:tc>
        <w:tc>
          <w:tcPr>
            <w:vMerge w:val="restart"/>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22">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20,21,22,23,24,25,26</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3">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3104148343</w:t>
            </w:r>
          </w:p>
        </w:tc>
        <w:tc>
          <w:tcPr>
            <w:vMerge w:val="continue"/>
            <w:tcBorders>
              <w:top w:color="000000" w:space="0" w:sz="0" w:val="nil"/>
              <w:left w:color="000000" w:space="0" w:sz="8" w:val="single"/>
              <w:bottom w:color="000000" w:space="0" w:sz="0" w:val="nil"/>
              <w:right w:color="00000a" w:space="0" w:sz="8" w:val="single"/>
            </w:tcBorders>
            <w:shd w:fill="ffffff"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26">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ALVARO CASANOVA</w:t>
            </w:r>
          </w:p>
        </w:tc>
        <w:tc>
          <w:tcPr>
            <w:vMerge w:val="restart"/>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7">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DICIEMBRE</w:t>
            </w:r>
          </w:p>
        </w:tc>
        <w:tc>
          <w:tcPr>
            <w:vMerge w:val="restart"/>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8">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27,28,29,30</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9">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3053336401</w:t>
            </w:r>
          </w:p>
        </w:tc>
        <w:tc>
          <w:tcPr>
            <w:vMerge w:val="continue"/>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les recuerda que si al momento de ocurrir el hecho vital (defunción) el médico encargado según la disponibilidad no puede atender el evento deberá solicitar de manera inmediata el apoyo de uno de sus colegas.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Agradezco su atención y compromiso al respecto</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Atentamente,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013637" cy="671648"/>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13637" cy="671648"/>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CARLOS ALBERTO BETANCUR</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Profesional Estadística</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 313 711 7610</w:t>
      </w:r>
      <w:r w:rsidDel="00000000" w:rsidR="00000000" w:rsidRPr="00000000">
        <w:rPr>
          <w:rtl w:val="0"/>
        </w:rPr>
      </w:r>
    </w:p>
    <w:sectPr>
      <w:pgSz w:h="15840" w:w="12240" w:orient="portrait"/>
      <w:pgMar w:bottom="1417" w:top="1417" w:left="1701"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widowControl w:val="0"/>
        <w:spacing w:after="160" w:line="246.9999999999999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pPr>
      <w:suppressAutoHyphens w:val="1"/>
    </w:p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tandard" w:customStyle="1">
    <w:name w:val="Standard"/>
    <w:pPr>
      <w:widowControl w:val="1"/>
      <w:suppressAutoHyphens w:val="1"/>
    </w:pPr>
  </w:style>
  <w:style w:type="paragraph" w:styleId="Heading" w:customStyle="1">
    <w:name w:val="Heading"/>
    <w:basedOn w:val="Standard"/>
    <w:next w:val="Textbody"/>
    <w:pPr>
      <w:keepNext w:val="1"/>
      <w:spacing w:after="120" w:before="240"/>
    </w:pPr>
    <w:rPr>
      <w:rFonts w:ascii="Arial" w:cs="Lucida Sans" w:eastAsia="Microsoft YaHei" w:hAnsi="Arial"/>
      <w:sz w:val="28"/>
      <w:szCs w:val="28"/>
    </w:rPr>
  </w:style>
  <w:style w:type="paragraph" w:styleId="Textbody" w:customStyle="1">
    <w:name w:val="Text body"/>
    <w:basedOn w:val="Standard"/>
    <w:pPr>
      <w:spacing w:after="120"/>
    </w:pPr>
  </w:style>
  <w:style w:type="paragraph" w:styleId="Lista">
    <w:name w:val="List"/>
    <w:basedOn w:val="Textbody"/>
    <w:rPr>
      <w:rFonts w:cs="Lucida Sans"/>
    </w:rPr>
  </w:style>
  <w:style w:type="paragraph" w:styleId="Descripcin">
    <w:name w:val="caption"/>
    <w:basedOn w:val="Standard"/>
    <w:pPr>
      <w:suppressLineNumbers w:val="1"/>
      <w:spacing w:after="120" w:before="120"/>
    </w:pPr>
    <w:rPr>
      <w:rFonts w:cs="Lucida Sans"/>
      <w:i w:val="1"/>
      <w:iCs w:val="1"/>
      <w:sz w:val="24"/>
      <w:szCs w:val="24"/>
    </w:rPr>
  </w:style>
  <w:style w:type="paragraph" w:styleId="Index" w:customStyle="1">
    <w:name w:val="Index"/>
    <w:basedOn w:val="Standard"/>
    <w:pPr>
      <w:suppressLineNumbers w:val="1"/>
    </w:pPr>
    <w:rPr>
      <w:rFonts w:cs="Lucida Sans"/>
    </w:rPr>
  </w:style>
  <w:style w:type="paragraph" w:styleId="NormalWeb">
    <w:name w:val="Normal (Web)"/>
    <w:basedOn w:val="Standard"/>
    <w:pPr>
      <w:spacing w:after="100" w:before="100" w:line="240" w:lineRule="auto"/>
    </w:pPr>
    <w:rPr>
      <w:rFonts w:ascii="Times New Roman" w:cs="Times New Roman" w:eastAsia="Times New Roman" w:hAnsi="Times New Roman"/>
      <w:sz w:val="24"/>
      <w:szCs w:val="24"/>
      <w:lang w:eastAsia="es-CO"/>
    </w:rPr>
  </w:style>
  <w:style w:type="paragraph" w:styleId="Prrafodelista">
    <w:name w:val="List Paragraph"/>
    <w:basedOn w:val="Standard"/>
    <w:pPr>
      <w:ind w:left="720"/>
    </w:pPr>
  </w:style>
  <w:style w:type="paragraph" w:styleId="Textodeglobo">
    <w:name w:val="Balloon Text"/>
    <w:basedOn w:val="Standard"/>
    <w:pPr>
      <w:spacing w:after="0" w:line="240" w:lineRule="auto"/>
    </w:pPr>
    <w:rPr>
      <w:rFonts w:ascii="Segoe UI" w:cs="Segoe UI" w:hAnsi="Segoe UI"/>
      <w:sz w:val="18"/>
      <w:szCs w:val="18"/>
    </w:rPr>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character" w:styleId="TextodegloboCar" w:customStyle="1">
    <w:name w:val="Texto de globo Car"/>
    <w:basedOn w:val="Fuentedeprrafopredeter"/>
    <w:rPr>
      <w:rFonts w:ascii="Segoe UI" w:cs="Segoe UI" w:hAnsi="Segoe UI"/>
      <w:sz w:val="18"/>
      <w:szCs w:val="18"/>
    </w:rPr>
  </w:style>
  <w:style w:type="numbering" w:styleId="WWNum1" w:customStyle="1">
    <w:name w:val="WWNum1"/>
    <w:basedOn w:val="Sinlista"/>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970jp7MBwujZA3yI4Icx7MMJg==">AMUW2mWwHrNHPthD2zbqTymKAs6gi4pXCxW2RgdFTHfwUO2w8Ar5oUyGXPOR5kf7vXMV/VRDfbqzHKP0DSnzZwGIiyfp/9gY+ZYqEgpzf0U3nbmoYiV3R0g=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2021-09-22T16:59:00Z</dcterms:created>
  <dc:creator>cesar cardona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