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Pereira,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Diciembre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Doctor(a)</w:t>
      </w:r>
    </w:p>
    <w:p w:rsidR="00000000" w:rsidDel="00000000" w:rsidP="00000000" w:rsidRDefault="00000000" w:rsidRPr="00000000" w14:paraId="00000004">
      <w:pPr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ANA YOMILA SANCHEZ GUTIERREZ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Secretaria de salud Pública y Seguridad Social Presente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Presente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Asunto: Informe de ejecución del contrato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N°387 del 20 de Enero de 2021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con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JUAN JOSE OSPINA RAMÍREZ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Cordial saludo,</w:t>
      </w:r>
    </w:p>
    <w:p w:rsidR="00000000" w:rsidDel="00000000" w:rsidP="00000000" w:rsidRDefault="00000000" w:rsidRPr="00000000" w14:paraId="0000000B">
      <w:pPr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En calidad de supervisor(a),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presentó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informe de ejecución del contrato del asunto, con la siguiente información:</w:t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5611"/>
        <w:tblGridChange w:id="0">
          <w:tblGrid>
            <w:gridCol w:w="3369"/>
            <w:gridCol w:w="56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Contrato: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N°387 del 20 de Enero de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Nombre e identificación del Contratista: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JUAN JOSE OSPINA RAMÍREZ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Cédula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Ciudadanía No.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4520119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Pereira, Risaralda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Celular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3207274332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Objeto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Prestación de servicios profesionales para apoyar el proceso de fortalecimiento de la vigilancia en salud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pública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del municipio en relación a los eventos de interés en salud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pública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relacionados a infección por SARS-Cov-2 y otros de carácter transmisible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Valor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Treinta y un millones ciento cincuenta y dos mil pesos ($31.152.000,00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) + una adición Trece millones ciento nueve mil ochocientos pesos ($13.109.800)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Plazo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Inicial 8 meses + adición 3 meses y 11 días.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Fecha acta de inicio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20 enero de 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Fecha de terminación: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Inicial 19 de septiembre de 2021 adición 31 diciembre 2021.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Pagos realizados a la fecha: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Saldo pendiente por ejecutar: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1.427.800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2">
      <w:pPr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Adiciones: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adición de M/Cte, Trece millones ciento nueve mil ochocientos pesos (13.109.800)</w:t>
      </w:r>
    </w:p>
    <w:p w:rsidR="00000000" w:rsidDel="00000000" w:rsidP="00000000" w:rsidRDefault="00000000" w:rsidRPr="00000000" w14:paraId="00000023">
      <w:pPr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Cumplimiento Obligaciones Contratista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Certifico que el contratista cumplió a cabalidad con las actividades programadas durante el periodo del 20 diciembre al 30 diciembre de 2021 según consta en el informe presentado por el contratista y los cuales son verificados a través de las actividades ya ejecutadas y validadas por el coordinador del programa.</w:t>
      </w:r>
    </w:p>
    <w:p w:rsidR="00000000" w:rsidDel="00000000" w:rsidP="00000000" w:rsidRDefault="00000000" w:rsidRPr="00000000" w14:paraId="00000025">
      <w:pPr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Se realizó la respectiva revisión de los certificados allegados por el contratista respecto a las obligaciones de seguridad social integral, los cuales fueron liquidados y pagados conforme a las normas vigentes, de acuerdo con la planilla de pago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yellow"/>
          <w:rtl w:val="0"/>
        </w:rPr>
        <w:t xml:space="preserve">N°4420576601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del mes de diciembre de 2021.</w:t>
      </w:r>
    </w:p>
    <w:p w:rsidR="00000000" w:rsidDel="00000000" w:rsidP="00000000" w:rsidRDefault="00000000" w:rsidRPr="00000000" w14:paraId="00000027">
      <w:pPr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El avance general en la ejecución del contrato ha sido acorde a lo esperado. Mediante este informe se autoriza el pago N° 12 por valor de $1.427.800  Mcte ($)</w:t>
      </w:r>
    </w:p>
    <w:p w:rsidR="00000000" w:rsidDel="00000000" w:rsidP="00000000" w:rsidRDefault="00000000" w:rsidRPr="00000000" w14:paraId="00000029">
      <w:pPr>
        <w:widowControl w:val="0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Layout w:type="fixed"/>
        <w:tblLook w:val="00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1"/>
              <w:keepLines w:val="1"/>
              <w:ind w:right="17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ind w:right="17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SIRLEY DEL SOCORRO BOTERO FRANCO</w:t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ind w:right="17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C.C. No. 32130095 </w:t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ind w:right="17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Profesional especializada – Supervisora</w:t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ind w:right="17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1"/>
        <w:keepLines w:val="1"/>
        <w:ind w:right="17" w:hanging="2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Elaboró: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Elaboró: SIRLEY DEL SOCORRO BOTERO FRANCO- Profesional Universitario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ind w:right="17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Revisa: SIRLEY DEL SOCORRO BOTERO FRANCO- Profesional universitario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Transcriptor: Juan José Ospina Ramírez– Profesional Contratista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2380" w:left="1701" w:right="1701" w:header="708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left="0" w:hanging="2"/>
      <w:jc w:val="righ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0</wp:posOffset>
              </wp:positionV>
              <wp:extent cx="1423035" cy="511810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67820" y="3557433"/>
                        <a:ext cx="135636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0</wp:posOffset>
              </wp:positionV>
              <wp:extent cx="1423035" cy="511810"/>
              <wp:effectExtent b="0" l="0" r="0" t="0"/>
              <wp:wrapNone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3035" cy="511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3581400</wp:posOffset>
              </wp:positionH>
              <wp:positionV relativeFrom="paragraph">
                <wp:posOffset>698500</wp:posOffset>
              </wp:positionV>
              <wp:extent cx="2543175" cy="32385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07750" y="3651413"/>
                        <a:ext cx="24765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3581400</wp:posOffset>
              </wp:positionH>
              <wp:positionV relativeFrom="paragraph">
                <wp:posOffset>698500</wp:posOffset>
              </wp:positionV>
              <wp:extent cx="2543175" cy="323850"/>
              <wp:effectExtent b="0" l="0" r="0" t="0"/>
              <wp:wrapNone/>
              <wp:docPr id="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17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406400</wp:posOffset>
              </wp:positionV>
              <wp:extent cx="7153275" cy="121919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07463" y="3757141"/>
                        <a:ext cx="7077075" cy="45719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C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  <a:effectLst>
                        <a:outerShdw blurRad="40000" rotWithShape="0" dir="5400000" dist="23000">
                          <a:srgbClr val="000000">
                            <a:alpha val="32549"/>
                          </a:srgbClr>
                        </a:outerShdw>
                      </a:effectLst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406400</wp:posOffset>
              </wp:positionV>
              <wp:extent cx="7153275" cy="121919"/>
              <wp:effectExtent b="0" l="0" r="0" t="0"/>
              <wp:wrapNone/>
              <wp:docPr id="2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53275" cy="1219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723900</wp:posOffset>
              </wp:positionV>
              <wp:extent cx="1257300" cy="257175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750688" y="3684750"/>
                        <a:ext cx="119062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723900</wp:posOffset>
              </wp:positionV>
              <wp:extent cx="1257300" cy="257175"/>
              <wp:effectExtent b="0" l="0" r="0" t="0"/>
              <wp:wrapNone/>
              <wp:docPr id="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0" cy="257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qFormat w:val="1"/>
    <w:rPr>
      <w:rFonts w:ascii="Calibri" w:eastAsia="Calibri" w:hAnsi="Calibri"/>
      <w:sz w:val="22"/>
      <w:szCs w:val="22"/>
      <w:lang w:eastAsia="en-US" w:val="es-CO"/>
    </w:rPr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rPr>
      <w:rFonts w:ascii="Calibri" w:eastAsia="Calibri" w:hAnsi="Calibri"/>
      <w:sz w:val="22"/>
      <w:szCs w:val="22"/>
      <w:lang w:eastAsia="en-US" w:val="es-CO"/>
    </w:rPr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rPr>
      <w:rFonts w:ascii="Tahoma" w:eastAsia="Calibri" w:hAnsi="Tahoma"/>
      <w:sz w:val="16"/>
      <w:szCs w:val="16"/>
      <w:lang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sz w:val="20"/>
      <w:szCs w:val="20"/>
      <w:lang w:eastAsia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W-Textoindependiente2" w:customStyle="1">
    <w:name w:val="WW-Texto independiente 2"/>
    <w:basedOn w:val="Normal"/>
    <w:pPr>
      <w:suppressAutoHyphens w:val="0"/>
    </w:pPr>
    <w:rPr>
      <w:szCs w:val="20"/>
      <w:lang w:eastAsia="es-CO"/>
    </w:rPr>
  </w:style>
  <w:style w:type="table" w:styleId="Tablaconcuadrcula1" w:customStyle="1">
    <w:name w:val="Tabla con cuadrícula1"/>
    <w:basedOn w:val="Tablanormal"/>
    <w:next w:val="Tablaconcuadrcula"/>
    <w:pPr>
      <w:suppressAutoHyphens w:val="1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lang w:eastAsia="es-CO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aconcuadrcula2" w:customStyle="1">
    <w:name w:val="Tabla con cuadrícula2"/>
    <w:basedOn w:val="Tablanormal"/>
    <w:next w:val="Tablaconcuadrcula"/>
    <w:pPr>
      <w:suppressAutoHyphens w:val="1"/>
      <w:ind w:left="-1" w:leftChars="-1" w:hanging="1" w:hangingChars="1"/>
      <w:textDirection w:val="btLr"/>
      <w:textAlignment w:val="top"/>
      <w:outlineLvl w:val="0"/>
    </w:pPr>
    <w:rPr>
      <w:rFonts w:ascii="Arial" w:hAnsi="Arial"/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6aKrwlkmoQ4byWAcE6sAjqGKw==">AMUW2mVGUWPbdeCVF1NI9WAvim5rY7eDG5bw6nQW9/dF4zXtmr8j7nGMfDbhyDHZCC/dUy8VLsstcicFqRy6MG6pRXGgKiPyF5H0kVnU3T7HsxxkP735qg65IeFLYMRrKXn+lmnaeC3/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2021-01-29T14:10:00Z</dcterms:created>
  <dc:creator>Naty</dc:creator>
</cp:coreProperties>
</file>