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FFCF9" w14:textId="77777777" w:rsidR="0026061D" w:rsidRPr="00343200" w:rsidRDefault="0026061D" w:rsidP="0026061D">
      <w:pPr>
        <w:rPr>
          <w:rFonts w:ascii="Bookman Old Style" w:hAnsi="Bookman Old Style"/>
          <w:b/>
          <w:sz w:val="20"/>
          <w:szCs w:val="20"/>
          <w:lang w:val="es-ES"/>
        </w:rPr>
      </w:pPr>
    </w:p>
    <w:p w14:paraId="6E28BB64" w14:textId="66C3BDEB" w:rsidR="0026061D" w:rsidRPr="0026061D" w:rsidRDefault="0026061D" w:rsidP="0026061D">
      <w:pPr>
        <w:rPr>
          <w:rFonts w:ascii="Bookman Old Style" w:hAnsi="Bookman Old Style"/>
          <w:b/>
          <w:sz w:val="20"/>
          <w:szCs w:val="20"/>
          <w:lang w:val="es-ES"/>
        </w:rPr>
      </w:pPr>
      <w:r w:rsidRPr="00343200">
        <w:rPr>
          <w:rFonts w:ascii="Bookman Old Style" w:hAnsi="Bookman Old Style"/>
          <w:b/>
          <w:sz w:val="20"/>
          <w:szCs w:val="20"/>
          <w:lang w:val="es-ES"/>
        </w:rPr>
        <w:t>TI</w:t>
      </w:r>
      <w:r>
        <w:rPr>
          <w:rFonts w:ascii="Bookman Old Style" w:hAnsi="Bookman Old Style"/>
          <w:b/>
          <w:sz w:val="20"/>
          <w:szCs w:val="20"/>
          <w:lang w:val="es-ES"/>
        </w:rPr>
        <w:t>PO</w:t>
      </w:r>
      <w:r w:rsidRPr="00343200">
        <w:rPr>
          <w:rFonts w:ascii="Bookman Old Style" w:hAnsi="Bookman Old Style"/>
          <w:b/>
          <w:sz w:val="20"/>
          <w:szCs w:val="20"/>
          <w:lang w:val="es-ES"/>
        </w:rPr>
        <w:t xml:space="preserve"> DE DOCUMENTO</w:t>
      </w:r>
      <w:r w:rsidRPr="00343200">
        <w:rPr>
          <w:rFonts w:ascii="Bookman Old Style" w:hAnsi="Bookman Old Style"/>
          <w:sz w:val="20"/>
          <w:szCs w:val="20"/>
          <w:lang w:val="es-ES"/>
        </w:rPr>
        <w:t>:</w:t>
      </w:r>
      <w:r>
        <w:rPr>
          <w:rFonts w:ascii="Bookman Old Style" w:hAnsi="Bookman Old Style"/>
          <w:sz w:val="20"/>
          <w:szCs w:val="20"/>
          <w:lang w:val="es-ES"/>
        </w:rPr>
        <w:tab/>
      </w:r>
      <w:r>
        <w:rPr>
          <w:rFonts w:ascii="Bookman Old Style" w:hAnsi="Bookman Old Style"/>
          <w:sz w:val="20"/>
          <w:szCs w:val="20"/>
          <w:lang w:val="es-ES"/>
        </w:rPr>
        <w:tab/>
      </w:r>
      <w:r w:rsidRPr="00343200">
        <w:rPr>
          <w:rFonts w:ascii="Bookman Old Style" w:hAnsi="Bookman Old Style"/>
          <w:sz w:val="20"/>
          <w:szCs w:val="20"/>
          <w:lang w:val="es-ES"/>
        </w:rPr>
        <w:t>PROGRAMA DE SALUD AMBIENTAL</w:t>
      </w:r>
    </w:p>
    <w:p w14:paraId="2BA9CA7D" w14:textId="77777777" w:rsidR="0026061D" w:rsidRPr="00343200" w:rsidRDefault="0026061D" w:rsidP="0026061D">
      <w:pPr>
        <w:rPr>
          <w:rFonts w:ascii="Bookman Old Style" w:hAnsi="Bookman Old Style"/>
          <w:sz w:val="20"/>
          <w:szCs w:val="20"/>
          <w:lang w:val="es-ES"/>
        </w:rPr>
      </w:pPr>
    </w:p>
    <w:p w14:paraId="2BC9EB43" w14:textId="77777777" w:rsidR="0026061D" w:rsidRPr="00343200" w:rsidRDefault="0026061D" w:rsidP="0026061D">
      <w:pPr>
        <w:rPr>
          <w:rFonts w:ascii="Bookman Old Style" w:hAnsi="Bookman Old Style"/>
          <w:sz w:val="20"/>
          <w:szCs w:val="20"/>
          <w:lang w:val="es-ES"/>
        </w:rPr>
      </w:pPr>
      <w:r w:rsidRPr="00343200">
        <w:rPr>
          <w:rFonts w:ascii="Bookman Old Style" w:hAnsi="Bookman Old Style"/>
          <w:b/>
          <w:sz w:val="20"/>
          <w:szCs w:val="20"/>
          <w:lang w:val="es-ES"/>
        </w:rPr>
        <w:t>DETINATARIO</w:t>
      </w:r>
      <w:r w:rsidRPr="00343200">
        <w:rPr>
          <w:rFonts w:ascii="Bookman Old Style" w:hAnsi="Bookman Old Style"/>
          <w:sz w:val="20"/>
          <w:szCs w:val="20"/>
          <w:lang w:val="es-ES"/>
        </w:rPr>
        <w:t xml:space="preserve">: </w:t>
      </w:r>
      <w:r>
        <w:rPr>
          <w:rFonts w:ascii="Bookman Old Style" w:hAnsi="Bookman Old Style"/>
          <w:sz w:val="20"/>
          <w:szCs w:val="20"/>
          <w:lang w:val="es-ES"/>
        </w:rPr>
        <w:tab/>
      </w:r>
      <w:r>
        <w:rPr>
          <w:rFonts w:ascii="Bookman Old Style" w:hAnsi="Bookman Old Style"/>
          <w:sz w:val="20"/>
          <w:szCs w:val="20"/>
          <w:lang w:val="es-ES"/>
        </w:rPr>
        <w:tab/>
      </w:r>
      <w:r>
        <w:rPr>
          <w:rFonts w:ascii="Bookman Old Style" w:hAnsi="Bookman Old Style"/>
          <w:sz w:val="20"/>
          <w:szCs w:val="20"/>
          <w:lang w:val="es-ES"/>
        </w:rPr>
        <w:tab/>
      </w:r>
      <w:r w:rsidRPr="00343200">
        <w:rPr>
          <w:rFonts w:ascii="Bookman Old Style" w:hAnsi="Bookman Old Style"/>
          <w:sz w:val="20"/>
          <w:szCs w:val="20"/>
          <w:lang w:val="es-ES"/>
        </w:rPr>
        <w:t xml:space="preserve">SUPERMERCADO ÉXITO PEREIRA CUBA </w:t>
      </w:r>
    </w:p>
    <w:p w14:paraId="7C53389C" w14:textId="77777777" w:rsidR="0026061D" w:rsidRPr="00343200" w:rsidRDefault="0026061D" w:rsidP="0026061D">
      <w:pPr>
        <w:rPr>
          <w:rFonts w:ascii="Bookman Old Style" w:hAnsi="Bookman Old Style"/>
          <w:sz w:val="20"/>
          <w:szCs w:val="20"/>
          <w:lang w:val="es-ES"/>
        </w:rPr>
      </w:pPr>
    </w:p>
    <w:p w14:paraId="1FAFBF9F" w14:textId="77777777" w:rsidR="0026061D" w:rsidRPr="00343200" w:rsidRDefault="0026061D" w:rsidP="0026061D">
      <w:pPr>
        <w:rPr>
          <w:rFonts w:ascii="Bookman Old Style" w:hAnsi="Bookman Old Style" w:cs="Arial"/>
          <w:sz w:val="20"/>
          <w:szCs w:val="20"/>
        </w:rPr>
      </w:pPr>
      <w:r w:rsidRPr="00343200">
        <w:rPr>
          <w:rFonts w:ascii="Bookman Old Style" w:hAnsi="Bookman Old Style"/>
          <w:b/>
          <w:sz w:val="20"/>
          <w:szCs w:val="20"/>
          <w:lang w:val="es-ES"/>
        </w:rPr>
        <w:t>DIRECCIÓN:</w:t>
      </w:r>
      <w:r w:rsidRPr="00343200">
        <w:rPr>
          <w:rFonts w:ascii="Bookman Old Style" w:hAnsi="Bookman Old Style"/>
          <w:sz w:val="20"/>
          <w:szCs w:val="20"/>
          <w:lang w:val="es-ES"/>
        </w:rPr>
        <w:t xml:space="preserve"> </w:t>
      </w:r>
      <w:r>
        <w:rPr>
          <w:rFonts w:ascii="Bookman Old Style" w:hAnsi="Bookman Old Style"/>
          <w:sz w:val="20"/>
          <w:szCs w:val="20"/>
          <w:lang w:val="es-ES"/>
        </w:rPr>
        <w:tab/>
      </w:r>
      <w:r>
        <w:rPr>
          <w:rFonts w:ascii="Bookman Old Style" w:hAnsi="Bookman Old Style"/>
          <w:sz w:val="20"/>
          <w:szCs w:val="20"/>
          <w:lang w:val="es-ES"/>
        </w:rPr>
        <w:tab/>
      </w:r>
      <w:r>
        <w:rPr>
          <w:rFonts w:ascii="Bookman Old Style" w:hAnsi="Bookman Old Style"/>
          <w:sz w:val="20"/>
          <w:szCs w:val="20"/>
          <w:lang w:val="es-ES"/>
        </w:rPr>
        <w:tab/>
      </w:r>
      <w:r>
        <w:rPr>
          <w:rFonts w:ascii="Bookman Old Style" w:hAnsi="Bookman Old Style"/>
          <w:sz w:val="20"/>
          <w:szCs w:val="20"/>
          <w:lang w:val="es-ES"/>
        </w:rPr>
        <w:tab/>
      </w:r>
      <w:r w:rsidRPr="00343200">
        <w:rPr>
          <w:rFonts w:ascii="Bookman Old Style" w:hAnsi="Bookman Old Style" w:cs="Arial"/>
          <w:sz w:val="20"/>
          <w:szCs w:val="20"/>
        </w:rPr>
        <w:t>Carrera 26 con calle 71 Esquina en Pereira,</w:t>
      </w:r>
    </w:p>
    <w:p w14:paraId="3456EF7C" w14:textId="77777777" w:rsidR="0026061D" w:rsidRPr="00343200" w:rsidRDefault="0026061D" w:rsidP="0026061D">
      <w:pPr>
        <w:ind w:left="2832" w:firstLine="708"/>
        <w:rPr>
          <w:rFonts w:ascii="Bookman Old Style" w:hAnsi="Bookman Old Style" w:cs="Arial"/>
          <w:color w:val="000000" w:themeColor="text1"/>
          <w:sz w:val="20"/>
          <w:szCs w:val="20"/>
        </w:rPr>
      </w:pPr>
      <w:r w:rsidRPr="00343200">
        <w:rPr>
          <w:rFonts w:ascii="Bookman Old Style" w:hAnsi="Bookman Old Style" w:cs="Arial"/>
          <w:sz w:val="20"/>
          <w:szCs w:val="20"/>
        </w:rPr>
        <w:t xml:space="preserve"> </w:t>
      </w:r>
      <w:hyperlink r:id="rId7" w:history="1">
        <w:r w:rsidRPr="00343200">
          <w:rPr>
            <w:rStyle w:val="Hipervnculo"/>
            <w:rFonts w:ascii="Bookman Old Style" w:hAnsi="Bookman Old Style" w:cs="Arial"/>
            <w:sz w:val="20"/>
            <w:szCs w:val="20"/>
          </w:rPr>
          <w:t>njudiciales@grupo-exito.co</w:t>
        </w:r>
      </w:hyperlink>
      <w:r w:rsidRPr="00343200">
        <w:rPr>
          <w:rFonts w:ascii="Bookman Old Style" w:hAnsi="Bookman Old Style" w:cs="Arial"/>
          <w:color w:val="000000" w:themeColor="text1"/>
          <w:sz w:val="20"/>
          <w:szCs w:val="20"/>
        </w:rPr>
        <w:t>,</w:t>
      </w:r>
    </w:p>
    <w:p w14:paraId="062E2EC8" w14:textId="77777777" w:rsidR="0026061D" w:rsidRPr="00343200" w:rsidRDefault="0026061D" w:rsidP="0026061D">
      <w:pPr>
        <w:rPr>
          <w:rFonts w:ascii="Bookman Old Style" w:hAnsi="Bookman Old Style"/>
          <w:sz w:val="20"/>
          <w:szCs w:val="20"/>
          <w:lang w:val="es-ES"/>
        </w:rPr>
      </w:pPr>
    </w:p>
    <w:p w14:paraId="34C5741E" w14:textId="6594B564" w:rsidR="0026061D" w:rsidRPr="0026061D" w:rsidRDefault="0026061D" w:rsidP="0026061D">
      <w:pPr>
        <w:ind w:left="3540" w:hanging="3540"/>
        <w:jc w:val="both"/>
        <w:rPr>
          <w:rFonts w:ascii="Bookman Old Style" w:hAnsi="Bookman Old Style"/>
          <w:sz w:val="20"/>
          <w:szCs w:val="20"/>
          <w:lang w:val="es-ES"/>
        </w:rPr>
      </w:pPr>
      <w:r w:rsidRPr="00343200">
        <w:rPr>
          <w:rFonts w:ascii="Bookman Old Style" w:hAnsi="Bookman Old Style"/>
          <w:b/>
          <w:sz w:val="20"/>
          <w:szCs w:val="20"/>
          <w:lang w:val="es-ES"/>
        </w:rPr>
        <w:t>ASUNTO</w:t>
      </w:r>
      <w:r w:rsidRPr="00343200">
        <w:rPr>
          <w:rFonts w:ascii="Bookman Old Style" w:hAnsi="Bookman Old Style"/>
          <w:sz w:val="20"/>
          <w:szCs w:val="20"/>
          <w:lang w:val="es-ES"/>
        </w:rPr>
        <w:t xml:space="preserve">: </w:t>
      </w:r>
      <w:r w:rsidRPr="00343200">
        <w:rPr>
          <w:rFonts w:ascii="Bookman Old Style" w:hAnsi="Bookman Old Style"/>
          <w:sz w:val="20"/>
          <w:szCs w:val="20"/>
          <w:lang w:val="es-ES"/>
        </w:rPr>
        <w:tab/>
      </w:r>
      <w:r w:rsidRPr="00343200">
        <w:rPr>
          <w:rFonts w:ascii="Bookman Old Style" w:hAnsi="Bookman Old Style" w:cs="Arial"/>
          <w:color w:val="000000" w:themeColor="text1"/>
          <w:sz w:val="20"/>
          <w:szCs w:val="20"/>
        </w:rPr>
        <w:t>CARGOS, RADICADO BAJO EL NÚMERO: RC-2020-026-900.</w:t>
      </w:r>
    </w:p>
    <w:p w14:paraId="160464FD" w14:textId="77777777" w:rsidR="0026061D" w:rsidRPr="00343200" w:rsidRDefault="0026061D" w:rsidP="0026061D">
      <w:pPr>
        <w:ind w:left="1416" w:hanging="1416"/>
        <w:rPr>
          <w:rFonts w:ascii="Bookman Old Style" w:hAnsi="Bookman Old Style" w:cs="Arial"/>
          <w:sz w:val="20"/>
          <w:szCs w:val="20"/>
        </w:rPr>
      </w:pPr>
    </w:p>
    <w:p w14:paraId="41A2F954" w14:textId="77777777" w:rsidR="0026061D" w:rsidRPr="00343200" w:rsidRDefault="0026061D" w:rsidP="0026061D">
      <w:pPr>
        <w:ind w:left="1416" w:hanging="1416"/>
        <w:rPr>
          <w:rFonts w:ascii="Bookman Old Style" w:hAnsi="Bookman Old Style" w:cs="Arial"/>
          <w:b/>
          <w:color w:val="000000" w:themeColor="text1"/>
          <w:sz w:val="20"/>
          <w:szCs w:val="20"/>
        </w:rPr>
      </w:pPr>
      <w:r w:rsidRPr="00343200">
        <w:rPr>
          <w:rFonts w:ascii="Bookman Old Style" w:hAnsi="Bookman Old Style" w:cs="Arial"/>
          <w:b/>
          <w:color w:val="000000" w:themeColor="text1"/>
          <w:sz w:val="20"/>
          <w:szCs w:val="20"/>
        </w:rPr>
        <w:t xml:space="preserve">SALUDO: </w:t>
      </w:r>
      <w:r>
        <w:rPr>
          <w:rFonts w:ascii="Bookman Old Style" w:hAnsi="Bookman Old Style" w:cs="Arial"/>
          <w:b/>
          <w:color w:val="000000" w:themeColor="text1"/>
          <w:sz w:val="20"/>
          <w:szCs w:val="20"/>
        </w:rPr>
        <w:tab/>
      </w:r>
      <w:r>
        <w:rPr>
          <w:rFonts w:ascii="Bookman Old Style" w:hAnsi="Bookman Old Style" w:cs="Arial"/>
          <w:b/>
          <w:color w:val="000000" w:themeColor="text1"/>
          <w:sz w:val="20"/>
          <w:szCs w:val="20"/>
        </w:rPr>
        <w:tab/>
      </w:r>
      <w:r>
        <w:rPr>
          <w:rFonts w:ascii="Bookman Old Style" w:hAnsi="Bookman Old Style" w:cs="Arial"/>
          <w:b/>
          <w:color w:val="000000" w:themeColor="text1"/>
          <w:sz w:val="20"/>
          <w:szCs w:val="20"/>
        </w:rPr>
        <w:tab/>
      </w:r>
      <w:r>
        <w:rPr>
          <w:rFonts w:ascii="Bookman Old Style" w:hAnsi="Bookman Old Style" w:cs="Arial"/>
          <w:b/>
          <w:color w:val="000000" w:themeColor="text1"/>
          <w:sz w:val="20"/>
          <w:szCs w:val="20"/>
        </w:rPr>
        <w:tab/>
      </w:r>
      <w:r w:rsidRPr="00343200">
        <w:rPr>
          <w:rFonts w:ascii="Bookman Old Style" w:hAnsi="Bookman Old Style" w:cs="Arial"/>
          <w:color w:val="000000" w:themeColor="text1"/>
          <w:sz w:val="20"/>
          <w:szCs w:val="20"/>
        </w:rPr>
        <w:t>Cordial saludo</w:t>
      </w:r>
      <w:r w:rsidRPr="00343200">
        <w:rPr>
          <w:rFonts w:ascii="Bookman Old Style" w:hAnsi="Bookman Old Style" w:cs="Arial"/>
          <w:b/>
          <w:color w:val="000000" w:themeColor="text1"/>
          <w:sz w:val="20"/>
          <w:szCs w:val="20"/>
        </w:rPr>
        <w:t xml:space="preserve"> </w:t>
      </w:r>
    </w:p>
    <w:p w14:paraId="6C830026" w14:textId="77777777" w:rsidR="005050B7" w:rsidRPr="00661847" w:rsidRDefault="005050B7" w:rsidP="005050B7">
      <w:pPr>
        <w:jc w:val="center"/>
        <w:rPr>
          <w:rFonts w:ascii="Bookman Old Style" w:hAnsi="Bookman Old Style" w:cs="Arial"/>
          <w:b/>
          <w:color w:val="000000" w:themeColor="text1"/>
          <w:sz w:val="20"/>
          <w:szCs w:val="20"/>
        </w:rPr>
      </w:pPr>
    </w:p>
    <w:p w14:paraId="2E4E27AA" w14:textId="77777777" w:rsidR="0026061D" w:rsidRDefault="0026061D" w:rsidP="00B02076">
      <w:pPr>
        <w:jc w:val="both"/>
        <w:rPr>
          <w:rFonts w:ascii="Bookman Old Style" w:hAnsi="Bookman Old Style" w:cs="Arial"/>
          <w:b/>
          <w:color w:val="000000" w:themeColor="text1"/>
          <w:sz w:val="20"/>
          <w:szCs w:val="20"/>
        </w:rPr>
      </w:pPr>
    </w:p>
    <w:p w14:paraId="1CD4B9E1" w14:textId="14FFA448" w:rsidR="005050B7" w:rsidRPr="00661847" w:rsidRDefault="00B02076" w:rsidP="00B02076">
      <w:pPr>
        <w:jc w:val="both"/>
        <w:rPr>
          <w:rFonts w:ascii="Bookman Old Style" w:hAnsi="Bookman Old Style" w:cs="Arial"/>
          <w:b/>
          <w:color w:val="000000" w:themeColor="text1"/>
          <w:sz w:val="20"/>
          <w:szCs w:val="20"/>
        </w:rPr>
      </w:pPr>
      <w:r w:rsidRPr="00661847">
        <w:rPr>
          <w:rFonts w:ascii="Bookman Old Style" w:hAnsi="Bookman Old Style" w:cs="Arial"/>
          <w:b/>
          <w:color w:val="000000" w:themeColor="text1"/>
          <w:sz w:val="20"/>
          <w:szCs w:val="20"/>
        </w:rPr>
        <w:t>CONTENIDO</w:t>
      </w:r>
      <w:r w:rsidR="00661847" w:rsidRPr="00661847">
        <w:rPr>
          <w:rFonts w:ascii="Bookman Old Style" w:hAnsi="Bookman Old Style" w:cs="Arial"/>
          <w:b/>
          <w:color w:val="000000" w:themeColor="text1"/>
          <w:sz w:val="20"/>
          <w:szCs w:val="20"/>
        </w:rPr>
        <w:t>:</w:t>
      </w:r>
    </w:p>
    <w:p w14:paraId="27EBA829" w14:textId="71180B56" w:rsidR="005050B7" w:rsidRPr="00B174BA" w:rsidRDefault="005050B7" w:rsidP="005050B7">
      <w:pPr>
        <w:jc w:val="both"/>
        <w:rPr>
          <w:rFonts w:ascii="Bookman Old Style" w:hAnsi="Bookman Old Style" w:cs="Arial"/>
        </w:rPr>
      </w:pPr>
      <w:r w:rsidRPr="00B174BA">
        <w:rPr>
          <w:rFonts w:ascii="Bookman Old Style" w:hAnsi="Bookman Old Style" w:cs="Arial"/>
          <w:color w:val="000000" w:themeColor="text1"/>
        </w:rPr>
        <w:t>La Secretaría de Salud Pública y Seguridad Social del Municipio de Pereira en uso de las facultades consagradas en la Ley 09 de 1979 (Código Sanitario Nacional)</w:t>
      </w:r>
      <w:r w:rsidRPr="00B174BA">
        <w:rPr>
          <w:rFonts w:ascii="Bookman Old Style" w:hAnsi="Bookman Old Style" w:cs="Arial"/>
        </w:rPr>
        <w:t>, Ley 100 de 1993, art. 44 de la Ley 715 de 2001, y demás decretos o resoluciones reglamentarios y del ministerio de protección social.</w:t>
      </w:r>
    </w:p>
    <w:p w14:paraId="169EE1F2" w14:textId="77777777" w:rsidR="005050B7" w:rsidRPr="00B174BA" w:rsidRDefault="005050B7" w:rsidP="005050B7">
      <w:pPr>
        <w:jc w:val="both"/>
        <w:rPr>
          <w:rFonts w:ascii="Bookman Old Style" w:hAnsi="Bookman Old Style" w:cs="Arial"/>
        </w:rPr>
      </w:pPr>
    </w:p>
    <w:p w14:paraId="684ECB77" w14:textId="77777777" w:rsidR="005050B7" w:rsidRPr="00B174BA" w:rsidRDefault="005050B7" w:rsidP="005050B7">
      <w:pPr>
        <w:jc w:val="both"/>
        <w:rPr>
          <w:rFonts w:ascii="Bookman Old Style" w:hAnsi="Bookman Old Style" w:cs="Arial"/>
          <w:color w:val="000000" w:themeColor="text1"/>
        </w:rPr>
      </w:pPr>
    </w:p>
    <w:p w14:paraId="31E08A2B" w14:textId="77777777" w:rsidR="005050B7" w:rsidRPr="00B174BA" w:rsidRDefault="005050B7" w:rsidP="005050B7">
      <w:pPr>
        <w:tabs>
          <w:tab w:val="left" w:pos="251"/>
          <w:tab w:val="center" w:pos="4419"/>
        </w:tabs>
        <w:rPr>
          <w:rFonts w:ascii="Bookman Old Style" w:hAnsi="Bookman Old Style" w:cs="Arial"/>
          <w:b/>
          <w:color w:val="000000" w:themeColor="text1"/>
        </w:rPr>
      </w:pPr>
      <w:r w:rsidRPr="00B174BA">
        <w:rPr>
          <w:rFonts w:ascii="Bookman Old Style" w:hAnsi="Bookman Old Style" w:cs="Arial"/>
          <w:b/>
          <w:color w:val="000000" w:themeColor="text1"/>
        </w:rPr>
        <w:tab/>
      </w:r>
      <w:r w:rsidRPr="00B174BA">
        <w:rPr>
          <w:rFonts w:ascii="Bookman Old Style" w:hAnsi="Bookman Old Style" w:cs="Arial"/>
          <w:b/>
          <w:color w:val="000000" w:themeColor="text1"/>
        </w:rPr>
        <w:tab/>
        <w:t>IDENTIFICACIÓN DEL INVESTIGADO</w:t>
      </w:r>
    </w:p>
    <w:p w14:paraId="0E2169B8" w14:textId="77777777" w:rsidR="005050B7" w:rsidRPr="00B174BA" w:rsidRDefault="005050B7" w:rsidP="005050B7">
      <w:pPr>
        <w:jc w:val="both"/>
        <w:rPr>
          <w:rFonts w:ascii="Bookman Old Style" w:hAnsi="Bookman Old Style" w:cs="Arial"/>
          <w:color w:val="000000" w:themeColor="text1"/>
        </w:rPr>
      </w:pPr>
    </w:p>
    <w:p w14:paraId="32E16002" w14:textId="77777777" w:rsidR="005050B7" w:rsidRPr="007C06A2" w:rsidRDefault="005050B7" w:rsidP="005050B7">
      <w:pPr>
        <w:jc w:val="both"/>
        <w:rPr>
          <w:rFonts w:ascii="Bookman Old Style" w:hAnsi="Bookman Old Style" w:cs="Arial"/>
          <w:color w:val="000000" w:themeColor="text1"/>
        </w:rPr>
      </w:pPr>
    </w:p>
    <w:p w14:paraId="0B2CEDFE" w14:textId="187B4D24" w:rsidR="005050B7" w:rsidRPr="007C06A2" w:rsidRDefault="005050B7" w:rsidP="005050B7">
      <w:pPr>
        <w:jc w:val="both"/>
        <w:rPr>
          <w:rFonts w:ascii="Bookman Old Style" w:hAnsi="Bookman Old Style" w:cs="Arial"/>
          <w:color w:val="000000" w:themeColor="text1"/>
        </w:rPr>
      </w:pPr>
      <w:r w:rsidRPr="007C06A2">
        <w:rPr>
          <w:rFonts w:ascii="Bookman Old Style" w:hAnsi="Bookman Old Style" w:cs="Arial"/>
          <w:color w:val="000000" w:themeColor="text1"/>
        </w:rPr>
        <w:t xml:space="preserve">La presente investigación se inicia contra </w:t>
      </w:r>
      <w:r w:rsidR="007C06A2" w:rsidRPr="007C06A2">
        <w:rPr>
          <w:rFonts w:ascii="Bookman Old Style" w:hAnsi="Bookman Old Style" w:cs="Arial"/>
          <w:color w:val="000000" w:themeColor="text1"/>
        </w:rPr>
        <w:t xml:space="preserve">establecimiento de comercio denominado </w:t>
      </w:r>
      <w:r w:rsidR="007C06A2" w:rsidRPr="007C06A2">
        <w:rPr>
          <w:rFonts w:ascii="Bookman Old Style" w:hAnsi="Bookman Old Style" w:cs="Arial"/>
          <w:b/>
          <w:bCs/>
          <w:color w:val="000000" w:themeColor="text1"/>
        </w:rPr>
        <w:t xml:space="preserve">SUPERMERCADO ÉXITO PEREIRA CUBA, </w:t>
      </w:r>
      <w:r w:rsidR="007C06A2" w:rsidRPr="007C06A2">
        <w:rPr>
          <w:rFonts w:ascii="Bookman Old Style" w:hAnsi="Bookman Old Style" w:cs="Arial"/>
          <w:color w:val="000000" w:themeColor="text1"/>
        </w:rPr>
        <w:t xml:space="preserve">identificado con </w:t>
      </w:r>
      <w:r w:rsidR="007C06A2" w:rsidRPr="007C06A2">
        <w:rPr>
          <w:rFonts w:ascii="Bookman Old Style" w:hAnsi="Bookman Old Style" w:cs="Arial"/>
          <w:b/>
          <w:color w:val="000000" w:themeColor="text1"/>
        </w:rPr>
        <w:t>Nit 890900608-9</w:t>
      </w:r>
      <w:r w:rsidR="007C06A2" w:rsidRPr="007C06A2">
        <w:rPr>
          <w:rFonts w:ascii="Bookman Old Style" w:hAnsi="Bookman Old Style" w:cs="Arial"/>
          <w:color w:val="000000" w:themeColor="text1"/>
        </w:rPr>
        <w:t>,</w:t>
      </w:r>
      <w:r w:rsidR="007C06A2" w:rsidRPr="007C06A2">
        <w:rPr>
          <w:rFonts w:ascii="Bookman Old Style" w:hAnsi="Bookman Old Style" w:cs="Arial"/>
        </w:rPr>
        <w:t xml:space="preserve"> ubicado en la carrera 26 con calle 71 Esquina en Pereira, </w:t>
      </w:r>
      <w:r w:rsidR="007C06A2" w:rsidRPr="007C06A2">
        <w:rPr>
          <w:rFonts w:ascii="Bookman Old Style" w:hAnsi="Bookman Old Style" w:cs="Arial"/>
          <w:color w:val="000000" w:themeColor="text1"/>
        </w:rPr>
        <w:t xml:space="preserve">de propiedad </w:t>
      </w:r>
      <w:r w:rsidR="007C06A2" w:rsidRPr="007C06A2">
        <w:rPr>
          <w:rFonts w:ascii="Bookman Old Style" w:hAnsi="Bookman Old Style" w:cs="Arial"/>
          <w:b/>
          <w:color w:val="000000" w:themeColor="text1"/>
        </w:rPr>
        <w:t xml:space="preserve">ALMACENES ÉXITO S.A. </w:t>
      </w:r>
      <w:r w:rsidR="007C06A2" w:rsidRPr="007C06A2">
        <w:rPr>
          <w:rFonts w:ascii="Bookman Old Style" w:hAnsi="Bookman Old Style" w:cs="Arial"/>
          <w:color w:val="000000" w:themeColor="text1"/>
        </w:rPr>
        <w:t xml:space="preserve">identificado con </w:t>
      </w:r>
      <w:r w:rsidR="007C06A2" w:rsidRPr="007C06A2">
        <w:rPr>
          <w:rFonts w:ascii="Bookman Old Style" w:hAnsi="Bookman Old Style" w:cs="Arial"/>
          <w:b/>
          <w:color w:val="000000" w:themeColor="text1"/>
        </w:rPr>
        <w:t xml:space="preserve">Nit 890900608-9, </w:t>
      </w:r>
      <w:r w:rsidR="007C06A2" w:rsidRPr="007C06A2">
        <w:rPr>
          <w:rFonts w:ascii="Bookman Old Style" w:hAnsi="Bookman Old Style" w:cs="Arial"/>
          <w:color w:val="000000" w:themeColor="text1"/>
        </w:rPr>
        <w:t xml:space="preserve">al correo electrónico </w:t>
      </w:r>
      <w:hyperlink r:id="rId8" w:history="1">
        <w:r w:rsidR="007C06A2" w:rsidRPr="007C06A2">
          <w:rPr>
            <w:rStyle w:val="Hipervnculo"/>
            <w:rFonts w:ascii="Bookman Old Style" w:hAnsi="Bookman Old Style" w:cs="Arial"/>
          </w:rPr>
          <w:t>njudiciales@grupo-exito.co</w:t>
        </w:r>
      </w:hyperlink>
      <w:r w:rsidR="007C06A2" w:rsidRPr="007C06A2">
        <w:rPr>
          <w:rStyle w:val="Hipervnculo"/>
          <w:rFonts w:ascii="Bookman Old Style" w:hAnsi="Bookman Old Style" w:cs="Arial"/>
        </w:rPr>
        <w:t>,</w:t>
      </w:r>
      <w:r w:rsidR="007C06A2">
        <w:rPr>
          <w:rFonts w:ascii="Bookman Old Style" w:hAnsi="Bookman Old Style" w:cs="Arial"/>
          <w:color w:val="000000" w:themeColor="text1"/>
        </w:rPr>
        <w:t xml:space="preserve"> </w:t>
      </w:r>
      <w:r w:rsidRPr="007C06A2">
        <w:rPr>
          <w:rFonts w:ascii="Bookman Old Style" w:hAnsi="Bookman Old Style" w:cs="Arial"/>
          <w:color w:val="000000" w:themeColor="text1"/>
        </w:rPr>
        <w:t xml:space="preserve">quien de acuerdo al artículo 67 del Código de Procedimiento Administrativo y de lo contencioso Administrativo, </w:t>
      </w:r>
      <w:r w:rsidRPr="007C06A2">
        <w:rPr>
          <w:rFonts w:ascii="Bookman Old Style" w:hAnsi="Bookman Old Style" w:cs="Arial"/>
          <w:b/>
          <w:color w:val="000000" w:themeColor="text1"/>
        </w:rPr>
        <w:t>SI</w:t>
      </w:r>
      <w:r w:rsidRPr="007C06A2">
        <w:rPr>
          <w:rFonts w:ascii="Bookman Old Style" w:hAnsi="Bookman Old Style" w:cs="Arial"/>
          <w:color w:val="000000" w:themeColor="text1"/>
        </w:rPr>
        <w:t xml:space="preserve"> autoriza para que </w:t>
      </w:r>
      <w:r w:rsidR="007C06A2">
        <w:rPr>
          <w:rFonts w:ascii="Bookman Old Style" w:hAnsi="Bookman Old Style" w:cs="Arial"/>
          <w:color w:val="000000" w:themeColor="text1"/>
        </w:rPr>
        <w:t>le</w:t>
      </w:r>
      <w:r w:rsidRPr="007C06A2">
        <w:rPr>
          <w:rFonts w:ascii="Bookman Old Style" w:hAnsi="Bookman Old Style" w:cs="Arial"/>
          <w:color w:val="000000" w:themeColor="text1"/>
        </w:rPr>
        <w:t xml:space="preserve"> notifiquen personalmente a través del correo electrónico anotado las </w:t>
      </w:r>
      <w:r w:rsidR="007C06A2">
        <w:rPr>
          <w:rFonts w:ascii="Bookman Old Style" w:hAnsi="Bookman Old Style" w:cs="Arial"/>
          <w:color w:val="000000" w:themeColor="text1"/>
        </w:rPr>
        <w:t>actuaciones administrativas.</w:t>
      </w:r>
    </w:p>
    <w:p w14:paraId="55B2E4C4" w14:textId="77777777" w:rsidR="005050B7" w:rsidRPr="00B174BA" w:rsidRDefault="005050B7" w:rsidP="005050B7">
      <w:pPr>
        <w:jc w:val="both"/>
        <w:rPr>
          <w:rFonts w:ascii="Bookman Old Style" w:hAnsi="Bookman Old Style" w:cs="Arial"/>
          <w:color w:val="000000" w:themeColor="text1"/>
        </w:rPr>
      </w:pPr>
    </w:p>
    <w:p w14:paraId="4AFF1595" w14:textId="77777777" w:rsidR="005050B7" w:rsidRPr="00B174BA" w:rsidRDefault="005050B7" w:rsidP="005050B7">
      <w:pPr>
        <w:pStyle w:val="Ttulo2"/>
        <w:jc w:val="center"/>
        <w:rPr>
          <w:rFonts w:ascii="Bookman Old Style" w:hAnsi="Bookman Old Style" w:cs="Arial"/>
          <w:bCs w:val="0"/>
          <w:i w:val="0"/>
          <w:iCs w:val="0"/>
          <w:color w:val="000000" w:themeColor="text1"/>
          <w:sz w:val="24"/>
          <w:szCs w:val="24"/>
        </w:rPr>
      </w:pPr>
      <w:r w:rsidRPr="00B174BA">
        <w:rPr>
          <w:rFonts w:ascii="Bookman Old Style" w:hAnsi="Bookman Old Style" w:cs="Arial"/>
          <w:bCs w:val="0"/>
          <w:i w:val="0"/>
          <w:iCs w:val="0"/>
          <w:color w:val="000000" w:themeColor="text1"/>
          <w:sz w:val="24"/>
          <w:szCs w:val="24"/>
        </w:rPr>
        <w:t>CONSIDERANDO</w:t>
      </w:r>
    </w:p>
    <w:p w14:paraId="1247110D" w14:textId="77777777" w:rsidR="005050B7" w:rsidRPr="00B174BA" w:rsidRDefault="005050B7" w:rsidP="005050B7">
      <w:pPr>
        <w:rPr>
          <w:rFonts w:ascii="Bookman Old Style" w:hAnsi="Bookman Old Style" w:cs="Arial"/>
          <w:color w:val="000000" w:themeColor="text1"/>
        </w:rPr>
      </w:pPr>
    </w:p>
    <w:p w14:paraId="4B65CBEE" w14:textId="77777777" w:rsidR="005050B7" w:rsidRPr="00B174BA" w:rsidRDefault="005050B7" w:rsidP="005050B7">
      <w:pPr>
        <w:jc w:val="both"/>
        <w:rPr>
          <w:rFonts w:ascii="Bookman Old Style" w:hAnsi="Bookman Old Style" w:cs="Arial"/>
          <w:color w:val="000000" w:themeColor="text1"/>
        </w:rPr>
      </w:pPr>
      <w:r w:rsidRPr="00B174BA">
        <w:rPr>
          <w:rFonts w:ascii="Bookman Old Style" w:hAnsi="Bookman Old Style" w:cs="Arial"/>
          <w:color w:val="000000" w:themeColor="text1"/>
        </w:rPr>
        <w:t>Que el artículo 78 de la constitución política de Colombia dispone: “Serán responsables, de acuerdo con la ley, quienes en la producción y comercialización de bienes y servicios atenten contra la salud, la seguridad y el adecuado aprovisionamiento a consumidores y usuarios”.</w:t>
      </w:r>
    </w:p>
    <w:p w14:paraId="1B4D49BF" w14:textId="77777777" w:rsidR="005050B7" w:rsidRPr="00B174BA" w:rsidRDefault="005050B7" w:rsidP="005050B7">
      <w:pPr>
        <w:jc w:val="both"/>
        <w:rPr>
          <w:rFonts w:ascii="Bookman Old Style" w:hAnsi="Bookman Old Style" w:cs="Arial"/>
          <w:color w:val="000000" w:themeColor="text1"/>
        </w:rPr>
      </w:pPr>
    </w:p>
    <w:p w14:paraId="7F12E785" w14:textId="77777777" w:rsidR="005050B7" w:rsidRPr="00B174BA" w:rsidRDefault="005050B7" w:rsidP="005050B7">
      <w:pPr>
        <w:jc w:val="both"/>
        <w:rPr>
          <w:rFonts w:ascii="Bookman Old Style" w:hAnsi="Bookman Old Style" w:cs="Arial"/>
          <w:color w:val="000000" w:themeColor="text1"/>
        </w:rPr>
      </w:pPr>
      <w:r w:rsidRPr="00B174BA">
        <w:rPr>
          <w:rFonts w:ascii="Bookman Old Style" w:hAnsi="Bookman Old Style" w:cs="Arial"/>
          <w:color w:val="000000" w:themeColor="text1"/>
        </w:rPr>
        <w:lastRenderedPageBreak/>
        <w:t>Que la ley 100 de 1993 en su artículo 176 numeral 4 establece funciones de la dirección seccional, distrital y municipal del sistema de salud, estableciendo que además de las funciones previstas en las leyes 10 de 1990 y 60 de 1993 tendrán entre otras, la inspección y vigilancia de la aplicación de las normas técnicas, científicas, administrativas y financieras que expida el ministerio de salud, sin prejuicio de las funciones de inspección y vigilancia atribuidas a las demás autoridades competentes.</w:t>
      </w:r>
    </w:p>
    <w:p w14:paraId="1348CFEE" w14:textId="77777777" w:rsidR="005050B7" w:rsidRPr="00B174BA" w:rsidRDefault="005050B7" w:rsidP="005050B7">
      <w:pPr>
        <w:jc w:val="both"/>
        <w:rPr>
          <w:rFonts w:ascii="Bookman Old Style" w:hAnsi="Bookman Old Style" w:cs="Arial"/>
          <w:color w:val="000000" w:themeColor="text1"/>
        </w:rPr>
      </w:pPr>
    </w:p>
    <w:p w14:paraId="6B5DA59D" w14:textId="77777777" w:rsidR="005050B7" w:rsidRPr="00B174BA" w:rsidRDefault="005050B7" w:rsidP="005050B7">
      <w:pPr>
        <w:jc w:val="both"/>
        <w:rPr>
          <w:rFonts w:ascii="Bookman Old Style" w:hAnsi="Bookman Old Style" w:cs="Arial"/>
          <w:color w:val="000000" w:themeColor="text1"/>
        </w:rPr>
      </w:pPr>
      <w:r w:rsidRPr="00B174BA">
        <w:rPr>
          <w:rFonts w:ascii="Bookman Old Style" w:hAnsi="Bookman Old Style" w:cs="Arial"/>
          <w:color w:val="000000" w:themeColor="text1"/>
        </w:rPr>
        <w:t>Que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y de igual forma otorga las facultades al Estado y más específicamente al ministerio de salud de investigar, controlar y llegado el caso a sancionar a quienes puedan llegar a incumplir estas disposiciones.</w:t>
      </w:r>
    </w:p>
    <w:p w14:paraId="02A7752B" w14:textId="77777777" w:rsidR="005050B7" w:rsidRPr="00B174BA" w:rsidRDefault="005050B7" w:rsidP="005050B7">
      <w:pPr>
        <w:pStyle w:val="NormalWeb"/>
        <w:contextualSpacing/>
        <w:jc w:val="both"/>
        <w:rPr>
          <w:rFonts w:ascii="Bookman Old Style" w:hAnsi="Bookman Old Style" w:cs="Arial"/>
          <w:lang w:eastAsia="es-ES"/>
        </w:rPr>
      </w:pPr>
      <w:r w:rsidRPr="00B174BA">
        <w:rPr>
          <w:rFonts w:ascii="Bookman Old Style" w:hAnsi="Bookman Old Style" w:cs="Arial"/>
          <w:lang w:eastAsia="es-ES"/>
        </w:rPr>
        <w:t xml:space="preserve">Que la resolución 2674 de 2013, tiene por objeto establecer los requisitos sanitarios que deben cumplir las personas naturales ylo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  </w:t>
      </w:r>
    </w:p>
    <w:p w14:paraId="6D46B348" w14:textId="77777777" w:rsidR="005050B7" w:rsidRPr="00B174BA" w:rsidRDefault="005050B7" w:rsidP="005050B7">
      <w:pPr>
        <w:pStyle w:val="NormalWeb"/>
        <w:contextualSpacing/>
        <w:jc w:val="both"/>
        <w:rPr>
          <w:rFonts w:ascii="Bookman Old Style" w:hAnsi="Bookman Old Style" w:cs="Arial"/>
          <w:lang w:eastAsia="es-ES"/>
        </w:rPr>
      </w:pPr>
    </w:p>
    <w:p w14:paraId="04FD4F57" w14:textId="057E932E" w:rsidR="005050B7" w:rsidRPr="00B174BA" w:rsidRDefault="005050B7" w:rsidP="005050B7">
      <w:pPr>
        <w:pStyle w:val="NormalWeb"/>
        <w:jc w:val="both"/>
        <w:rPr>
          <w:rFonts w:ascii="Bookman Old Style" w:hAnsi="Bookman Old Style"/>
          <w:lang w:val="es-ES_tradnl" w:eastAsia="es-ES_tradnl"/>
        </w:rPr>
      </w:pPr>
      <w:r w:rsidRPr="00B174BA">
        <w:rPr>
          <w:rFonts w:ascii="Bookman Old Style" w:hAnsi="Bookman Old Style" w:cs="Arial"/>
          <w:color w:val="050505"/>
        </w:rPr>
        <w:t>Que los hallazgos descritos a continuación dan origen al presente proceso.</w:t>
      </w:r>
    </w:p>
    <w:p w14:paraId="04D97DF2" w14:textId="77777777" w:rsidR="005050B7" w:rsidRPr="00B174BA" w:rsidRDefault="005050B7" w:rsidP="005050B7">
      <w:pPr>
        <w:widowControl w:val="0"/>
        <w:autoSpaceDE w:val="0"/>
        <w:autoSpaceDN w:val="0"/>
        <w:adjustRightInd w:val="0"/>
        <w:spacing w:after="240"/>
        <w:jc w:val="center"/>
        <w:rPr>
          <w:rFonts w:ascii="Bookman Old Style" w:hAnsi="Bookman Old Style" w:cs="Arial"/>
          <w:b/>
          <w:lang w:val="es-ES" w:eastAsia="es-ES"/>
        </w:rPr>
      </w:pPr>
      <w:r w:rsidRPr="00B174BA">
        <w:rPr>
          <w:rFonts w:ascii="Bookman Old Style" w:hAnsi="Bookman Old Style" w:cs="Arial"/>
          <w:b/>
          <w:lang w:val="es-ES" w:eastAsia="es-ES"/>
        </w:rPr>
        <w:t>HECHOS</w:t>
      </w:r>
    </w:p>
    <w:p w14:paraId="26C16F61" w14:textId="77777777" w:rsidR="005050B7" w:rsidRPr="007C06A2" w:rsidRDefault="005050B7" w:rsidP="005050B7">
      <w:pPr>
        <w:jc w:val="both"/>
        <w:rPr>
          <w:rFonts w:ascii="Bookman Old Style" w:hAnsi="Bookman Old Style" w:cs="Arial"/>
          <w:color w:val="000000" w:themeColor="text1"/>
        </w:rPr>
      </w:pPr>
    </w:p>
    <w:p w14:paraId="65DA9422" w14:textId="0A0FBA6C" w:rsidR="005050B7" w:rsidRPr="007C06A2" w:rsidRDefault="005050B7" w:rsidP="005050B7">
      <w:pPr>
        <w:jc w:val="both"/>
        <w:rPr>
          <w:rFonts w:ascii="Bookman Old Style" w:hAnsi="Bookman Old Style" w:cs="Arial"/>
        </w:rPr>
      </w:pPr>
      <w:r w:rsidRPr="007C06A2">
        <w:rPr>
          <w:rFonts w:ascii="Bookman Old Style" w:hAnsi="Bookman Old Style" w:cs="Arial"/>
          <w:color w:val="000000" w:themeColor="text1"/>
        </w:rPr>
        <w:t xml:space="preserve">En el marco de la competencia de la Secretaría de Salud Pública y Seguridad Social, se realizaron las siguientes visitas de inspección, vigilancia y control, al establecimiento </w:t>
      </w:r>
      <w:r w:rsidR="007C06A2" w:rsidRPr="007C06A2">
        <w:rPr>
          <w:rFonts w:ascii="Bookman Old Style" w:hAnsi="Bookman Old Style" w:cs="Arial"/>
          <w:b/>
          <w:bCs/>
          <w:color w:val="000000" w:themeColor="text1"/>
        </w:rPr>
        <w:t>SUPERMERCADO ÉXITO PEREIRA CUBA</w:t>
      </w:r>
      <w:r w:rsidR="009D2F21" w:rsidRPr="007C06A2">
        <w:rPr>
          <w:rFonts w:ascii="Bookman Old Style" w:hAnsi="Bookman Old Style" w:cs="Arial"/>
        </w:rPr>
        <w:t xml:space="preserve">, identificado con el NIT 890900608-9, ubicado en la carrera 26 calle 71 Esquina, </w:t>
      </w:r>
      <w:r w:rsidR="007C06A2" w:rsidRPr="007C06A2">
        <w:rPr>
          <w:rFonts w:ascii="Bookman Old Style" w:hAnsi="Bookman Old Style" w:cs="Arial"/>
          <w:color w:val="000000" w:themeColor="text1"/>
        </w:rPr>
        <w:t xml:space="preserve">de propiedad </w:t>
      </w:r>
      <w:r w:rsidR="007C06A2" w:rsidRPr="007C06A2">
        <w:rPr>
          <w:rFonts w:ascii="Bookman Old Style" w:hAnsi="Bookman Old Style" w:cs="Arial"/>
          <w:b/>
          <w:color w:val="000000" w:themeColor="text1"/>
        </w:rPr>
        <w:t xml:space="preserve">ALMACENES ÉXITO S.A. </w:t>
      </w:r>
      <w:r w:rsidR="007C06A2" w:rsidRPr="007C06A2">
        <w:rPr>
          <w:rFonts w:ascii="Bookman Old Style" w:hAnsi="Bookman Old Style" w:cs="Arial"/>
          <w:color w:val="000000" w:themeColor="text1"/>
        </w:rPr>
        <w:t xml:space="preserve">identificado con </w:t>
      </w:r>
      <w:r w:rsidR="007C06A2" w:rsidRPr="007C06A2">
        <w:rPr>
          <w:rFonts w:ascii="Bookman Old Style" w:hAnsi="Bookman Old Style" w:cs="Arial"/>
          <w:b/>
          <w:color w:val="000000" w:themeColor="text1"/>
        </w:rPr>
        <w:t>Nit 890900608-9,</w:t>
      </w:r>
      <w:r w:rsidR="007C06A2">
        <w:rPr>
          <w:rFonts w:ascii="Bookman Old Style" w:hAnsi="Bookman Old Style" w:cs="Arial"/>
          <w:b/>
          <w:color w:val="000000" w:themeColor="text1"/>
        </w:rPr>
        <w:t xml:space="preserve"> </w:t>
      </w:r>
      <w:r w:rsidR="009D2F21" w:rsidRPr="007C06A2">
        <w:rPr>
          <w:rFonts w:ascii="Bookman Old Style" w:hAnsi="Bookman Old Style" w:cs="Arial"/>
        </w:rPr>
        <w:t xml:space="preserve">administrado por la señora </w:t>
      </w:r>
      <w:r w:rsidR="009D2F21" w:rsidRPr="007C06A2">
        <w:rPr>
          <w:rFonts w:ascii="Bookman Old Style" w:hAnsi="Bookman Old Style" w:cs="Arial"/>
          <w:b/>
        </w:rPr>
        <w:t>FRANCIA MILENA GALVIS ORTIZ</w:t>
      </w:r>
      <w:r w:rsidR="009D2F21" w:rsidRPr="007C06A2">
        <w:rPr>
          <w:rFonts w:ascii="Bookman Old Style" w:hAnsi="Bookman Old Style" w:cs="Arial"/>
        </w:rPr>
        <w:t xml:space="preserve"> con </w:t>
      </w:r>
      <w:r w:rsidR="009D2F21" w:rsidRPr="007C06A2">
        <w:rPr>
          <w:rFonts w:ascii="Bookman Old Style" w:hAnsi="Bookman Old Style" w:cs="Arial"/>
          <w:color w:val="000000" w:themeColor="text1"/>
        </w:rPr>
        <w:t xml:space="preserve">correo electrónico  </w:t>
      </w:r>
      <w:hyperlink r:id="rId9" w:history="1">
        <w:r w:rsidR="009D2F21" w:rsidRPr="007C06A2">
          <w:rPr>
            <w:rStyle w:val="Hipervnculo"/>
            <w:rFonts w:ascii="Bookman Old Style" w:hAnsi="Bookman Old Style" w:cs="Arial"/>
          </w:rPr>
          <w:t>njudiciales@grupo-exito.com</w:t>
        </w:r>
      </w:hyperlink>
      <w:r w:rsidR="00AB5112" w:rsidRPr="007C06A2">
        <w:rPr>
          <w:rFonts w:ascii="Bookman Old Style" w:hAnsi="Bookman Old Style" w:cs="Arial"/>
          <w:color w:val="000000" w:themeColor="text1"/>
        </w:rPr>
        <w:t xml:space="preserve"> </w:t>
      </w:r>
      <w:r w:rsidR="00421B06" w:rsidRPr="007C06A2">
        <w:rPr>
          <w:rFonts w:ascii="Bookman Old Style" w:hAnsi="Bookman Old Style" w:cs="Arial"/>
          <w:color w:val="000000" w:themeColor="text1"/>
        </w:rPr>
        <w:t>,</w:t>
      </w:r>
      <w:r w:rsidRPr="007C06A2">
        <w:rPr>
          <w:rFonts w:ascii="Bookman Old Style" w:hAnsi="Bookman Old Style" w:cs="Arial"/>
          <w:color w:val="000000" w:themeColor="text1"/>
        </w:rPr>
        <w:t xml:space="preserve"> se encontró que:</w:t>
      </w:r>
    </w:p>
    <w:p w14:paraId="4F07A25F" w14:textId="5DEDDDC2" w:rsidR="009D2F21" w:rsidRPr="00C03ADD" w:rsidRDefault="009D2F21" w:rsidP="007C06A2">
      <w:pPr>
        <w:pStyle w:val="NormalWeb"/>
        <w:jc w:val="both"/>
        <w:rPr>
          <w:rFonts w:ascii="Bookman Old Style" w:hAnsi="Bookman Old Style" w:cs="Arial"/>
          <w:b/>
          <w:color w:val="000000" w:themeColor="text1"/>
        </w:rPr>
      </w:pPr>
      <w:r w:rsidRPr="007C06A2">
        <w:rPr>
          <w:rFonts w:ascii="Bookman Old Style" w:hAnsi="Bookman Old Style" w:cs="Arial"/>
          <w:color w:val="000000" w:themeColor="text1"/>
        </w:rPr>
        <w:t>El 18 de octubre de 2018, en visita realizada</w:t>
      </w:r>
      <w:r w:rsidRPr="000D6A1B">
        <w:rPr>
          <w:rFonts w:ascii="Bookman Old Style" w:hAnsi="Bookman Old Style" w:cs="Arial"/>
          <w:color w:val="000000" w:themeColor="text1"/>
        </w:rPr>
        <w:t xml:space="preserve"> por el técnico </w:t>
      </w:r>
      <w:r w:rsidRPr="000D6A1B">
        <w:rPr>
          <w:rFonts w:ascii="Bookman Old Style" w:hAnsi="Bookman Old Style" w:cs="Arial"/>
          <w:b/>
          <w:bCs/>
          <w:color w:val="000000" w:themeColor="text1"/>
        </w:rPr>
        <w:t xml:space="preserve">JOSE GENTIL CAÑAS LOPEZ, </w:t>
      </w:r>
      <w:r w:rsidRPr="000D6A1B">
        <w:rPr>
          <w:rFonts w:ascii="Bookman Old Style" w:hAnsi="Bookman Old Style" w:cs="Arial"/>
          <w:color w:val="000000" w:themeColor="text1"/>
        </w:rPr>
        <w:t>a</w:t>
      </w:r>
      <w:r w:rsidR="007C06A2">
        <w:rPr>
          <w:rFonts w:ascii="Bookman Old Style" w:hAnsi="Bookman Old Style" w:cs="Arial"/>
          <w:color w:val="000000" w:themeColor="text1"/>
        </w:rPr>
        <w:t>l</w:t>
      </w:r>
      <w:r w:rsidRPr="000D6A1B">
        <w:rPr>
          <w:rFonts w:ascii="Bookman Old Style" w:hAnsi="Bookman Old Style" w:cs="Arial"/>
          <w:color w:val="000000" w:themeColor="text1"/>
        </w:rPr>
        <w:t xml:space="preserve"> </w:t>
      </w:r>
      <w:r w:rsidR="007C06A2" w:rsidRPr="007C06A2">
        <w:rPr>
          <w:rFonts w:ascii="Bookman Old Style" w:hAnsi="Bookman Old Style" w:cs="Arial"/>
          <w:b/>
          <w:bCs/>
          <w:color w:val="000000" w:themeColor="text1"/>
        </w:rPr>
        <w:t>SUPERMERCADO ÉXITO PEREIRA CUBA</w:t>
      </w:r>
      <w:r w:rsidRPr="000D6A1B">
        <w:rPr>
          <w:rFonts w:ascii="Bookman Old Style" w:hAnsi="Bookman Old Style" w:cs="Arial"/>
          <w:b/>
          <w:bCs/>
          <w:color w:val="000000" w:themeColor="text1"/>
        </w:rPr>
        <w:t>,</w:t>
      </w:r>
      <w:r w:rsidRPr="000D6A1B">
        <w:rPr>
          <w:rFonts w:ascii="Bookman Old Style" w:hAnsi="Bookman Old Style" w:cs="Arial"/>
        </w:rPr>
        <w:t xml:space="preserve"> ubicado en la Carrera 26 calle 7</w:t>
      </w:r>
      <w:r>
        <w:rPr>
          <w:rFonts w:ascii="Bookman Old Style" w:hAnsi="Bookman Old Style" w:cs="Arial"/>
        </w:rPr>
        <w:t>1</w:t>
      </w:r>
      <w:r w:rsidRPr="000D6A1B">
        <w:rPr>
          <w:rFonts w:ascii="Bookman Old Style" w:hAnsi="Bookman Old Style" w:cs="Arial"/>
        </w:rPr>
        <w:t xml:space="preserve"> </w:t>
      </w:r>
      <w:r w:rsidRPr="000D6A1B">
        <w:rPr>
          <w:rFonts w:ascii="Bookman Old Style" w:hAnsi="Bookman Old Style" w:cs="Arial"/>
          <w:color w:val="000000" w:themeColor="text1"/>
        </w:rPr>
        <w:t>esquina</w:t>
      </w:r>
      <w:r>
        <w:rPr>
          <w:rFonts w:ascii="Bookman Old Style" w:hAnsi="Bookman Old Style" w:cs="Arial"/>
          <w:color w:val="000000" w:themeColor="text1"/>
        </w:rPr>
        <w:t>-Cuba</w:t>
      </w:r>
      <w:r w:rsidRPr="000D6A1B">
        <w:rPr>
          <w:rFonts w:ascii="Bookman Old Style" w:hAnsi="Bookman Old Style" w:cs="Arial"/>
          <w:color w:val="000000" w:themeColor="text1"/>
        </w:rPr>
        <w:t xml:space="preserve"> Pereira</w:t>
      </w:r>
      <w:r w:rsidRPr="000D6A1B">
        <w:rPr>
          <w:rFonts w:ascii="Bookman Old Style" w:hAnsi="Bookman Old Style" w:cs="Arial"/>
        </w:rPr>
        <w:t xml:space="preserve">, </w:t>
      </w:r>
      <w:r w:rsidRPr="000D6A1B">
        <w:rPr>
          <w:rFonts w:ascii="Bookman Old Style" w:hAnsi="Bookman Old Style" w:cs="Arial"/>
          <w:color w:val="000000" w:themeColor="text1"/>
        </w:rPr>
        <w:t xml:space="preserve"> </w:t>
      </w:r>
      <w:r w:rsidR="007C06A2">
        <w:rPr>
          <w:rFonts w:ascii="Bookman Old Style" w:hAnsi="Bookman Old Style" w:cs="Arial"/>
          <w:color w:val="000000" w:themeColor="text1"/>
        </w:rPr>
        <w:t>donde</w:t>
      </w:r>
      <w:r w:rsidRPr="000D6A1B">
        <w:rPr>
          <w:rFonts w:ascii="Bookman Old Style" w:hAnsi="Bookman Old Style" w:cs="Arial"/>
          <w:color w:val="000000" w:themeColor="text1"/>
        </w:rPr>
        <w:t xml:space="preserve"> fue atendido por la señora  </w:t>
      </w:r>
      <w:r w:rsidRPr="000D6A1B">
        <w:rPr>
          <w:rFonts w:ascii="Bookman Old Style" w:hAnsi="Bookman Old Style" w:cs="Arial"/>
          <w:b/>
        </w:rPr>
        <w:t xml:space="preserve">FRANCIA </w:t>
      </w:r>
      <w:r w:rsidRPr="000D6A1B">
        <w:rPr>
          <w:rFonts w:ascii="Bookman Old Style" w:hAnsi="Bookman Old Style" w:cs="Arial"/>
          <w:b/>
        </w:rPr>
        <w:lastRenderedPageBreak/>
        <w:t>GALVIS</w:t>
      </w:r>
      <w:r w:rsidRPr="000D6A1B">
        <w:rPr>
          <w:rFonts w:ascii="Bookman Old Style" w:hAnsi="Bookman Old Style" w:cs="Arial"/>
          <w:color w:val="000000" w:themeColor="text1"/>
        </w:rPr>
        <w:t xml:space="preserve">, identificada con cédula de ciudadanía número </w:t>
      </w:r>
      <w:r w:rsidRPr="000D6A1B">
        <w:rPr>
          <w:rFonts w:ascii="Bookman Old Style" w:hAnsi="Bookman Old Style" w:cs="Arial"/>
          <w:b/>
        </w:rPr>
        <w:t>42116746</w:t>
      </w:r>
      <w:r w:rsidRPr="000D6A1B">
        <w:rPr>
          <w:rFonts w:ascii="Bookman Old Style" w:hAnsi="Bookman Old Style" w:cs="Arial"/>
          <w:color w:val="000000" w:themeColor="text1"/>
        </w:rPr>
        <w:t xml:space="preserve">, en su calidad de </w:t>
      </w:r>
      <w:r w:rsidR="007C06A2">
        <w:rPr>
          <w:rFonts w:ascii="Bookman Old Style" w:hAnsi="Bookman Old Style" w:cs="Arial"/>
          <w:color w:val="000000" w:themeColor="text1"/>
        </w:rPr>
        <w:t>Administradora</w:t>
      </w:r>
      <w:r w:rsidRPr="000D6A1B">
        <w:rPr>
          <w:rFonts w:ascii="Bookman Old Style" w:hAnsi="Bookman Old Style" w:cs="Arial"/>
          <w:color w:val="000000" w:themeColor="text1"/>
        </w:rPr>
        <w:t xml:space="preserve">, se levanta el </w:t>
      </w:r>
      <w:r w:rsidRPr="007C06A2">
        <w:rPr>
          <w:rFonts w:ascii="Bookman Old Style" w:hAnsi="Bookman Old Style" w:cs="Arial"/>
          <w:b/>
          <w:color w:val="000000" w:themeColor="text1"/>
        </w:rPr>
        <w:t xml:space="preserve">Formato  de Decomiso y Registro  de Cadena de Custodia con Acta de Aplicación </w:t>
      </w:r>
      <w:r w:rsidRPr="000D6A1B">
        <w:rPr>
          <w:rFonts w:ascii="Bookman Old Style" w:hAnsi="Bookman Old Style" w:cs="Arial"/>
          <w:b/>
          <w:color w:val="000000" w:themeColor="text1"/>
        </w:rPr>
        <w:t>de Medida Sanitaria de Seguridad No 979JG de 2018</w:t>
      </w:r>
      <w:r w:rsidR="00C03ADD">
        <w:rPr>
          <w:rFonts w:ascii="Bookman Old Style" w:hAnsi="Bookman Old Style" w:cs="Arial"/>
          <w:b/>
          <w:color w:val="000000" w:themeColor="text1"/>
        </w:rPr>
        <w:t xml:space="preserve"> de </w:t>
      </w:r>
      <w:r w:rsidRPr="007C06A2">
        <w:rPr>
          <w:rFonts w:ascii="Bookman Old Style" w:hAnsi="Bookman Old Style" w:cs="Arial"/>
          <w:b/>
          <w:color w:val="000000" w:themeColor="text1"/>
        </w:rPr>
        <w:t>D</w:t>
      </w:r>
      <w:r w:rsidR="00C03ADD">
        <w:rPr>
          <w:rFonts w:ascii="Bookman Old Style" w:hAnsi="Bookman Old Style" w:cs="Arial"/>
          <w:b/>
          <w:color w:val="000000" w:themeColor="text1"/>
        </w:rPr>
        <w:t xml:space="preserve">ECOMISO DE </w:t>
      </w:r>
      <w:r w:rsidRPr="007C06A2">
        <w:rPr>
          <w:rFonts w:ascii="Bookman Old Style" w:hAnsi="Bookman Old Style" w:cs="Arial"/>
          <w:b/>
          <w:color w:val="000000" w:themeColor="text1"/>
        </w:rPr>
        <w:t>43.5 kilos de Costilla de Res y 23.6 kilos de Hueso de cogote</w:t>
      </w:r>
      <w:r w:rsidRPr="007C06A2">
        <w:rPr>
          <w:rFonts w:ascii="Bookman Old Style" w:hAnsi="Bookman Old Style" w:cs="Arial"/>
          <w:color w:val="000000" w:themeColor="text1"/>
        </w:rPr>
        <w:t xml:space="preserve"> </w:t>
      </w:r>
      <w:r w:rsidR="00C03ADD">
        <w:rPr>
          <w:rFonts w:ascii="Bookman Old Style" w:hAnsi="Bookman Old Style" w:cs="Arial"/>
          <w:color w:val="000000" w:themeColor="text1"/>
        </w:rPr>
        <w:t>por encontrarse</w:t>
      </w:r>
      <w:r w:rsidRPr="007C06A2">
        <w:rPr>
          <w:rFonts w:ascii="Bookman Old Style" w:hAnsi="Bookman Old Style" w:cs="Arial"/>
          <w:color w:val="000000" w:themeColor="text1"/>
        </w:rPr>
        <w:t xml:space="preserve"> </w:t>
      </w:r>
      <w:r w:rsidRPr="00C03ADD">
        <w:rPr>
          <w:rFonts w:ascii="Bookman Old Style" w:hAnsi="Bookman Old Style" w:cs="Arial"/>
          <w:b/>
          <w:color w:val="000000" w:themeColor="text1"/>
        </w:rPr>
        <w:t>sin refrigeración y al medio ambiente sin protección,</w:t>
      </w:r>
      <w:r w:rsidRPr="007C06A2">
        <w:rPr>
          <w:rFonts w:ascii="Bookman Old Style" w:hAnsi="Bookman Old Style" w:cs="Arial"/>
          <w:color w:val="000000" w:themeColor="text1"/>
        </w:rPr>
        <w:t xml:space="preserve"> </w:t>
      </w:r>
      <w:r w:rsidR="007C06A2">
        <w:rPr>
          <w:rFonts w:ascii="Bookman Old Style" w:hAnsi="Bookman Old Style" w:cs="Arial"/>
          <w:color w:val="000000" w:themeColor="text1"/>
        </w:rPr>
        <w:t>hallazgo que vulnera e</w:t>
      </w:r>
      <w:r w:rsidRPr="007C06A2">
        <w:rPr>
          <w:rFonts w:ascii="Bookman Old Style" w:hAnsi="Bookman Old Style" w:cs="Arial"/>
          <w:color w:val="000000" w:themeColor="text1"/>
        </w:rPr>
        <w:t xml:space="preserve">l </w:t>
      </w:r>
      <w:r w:rsidR="00C03ADD" w:rsidRPr="00C03ADD">
        <w:rPr>
          <w:rFonts w:ascii="Bookman Old Style" w:hAnsi="Bookman Old Style" w:cs="Arial"/>
          <w:b/>
          <w:color w:val="000000" w:themeColor="text1"/>
        </w:rPr>
        <w:t>artículo 36 numeral 4 Decreto 1500 de 2007 y Art 130  numerales 1 y 26 de la Resolución 240</w:t>
      </w:r>
      <w:r w:rsidR="00C03ADD">
        <w:rPr>
          <w:rFonts w:ascii="Bookman Old Style" w:hAnsi="Bookman Old Style" w:cs="Arial"/>
          <w:b/>
          <w:color w:val="000000" w:themeColor="text1"/>
        </w:rPr>
        <w:t xml:space="preserve"> de 2013, y en consecuencia se aplica la Medida Sanitaria de DESTRUCCIÓN según el Acta Numero </w:t>
      </w:r>
      <w:r w:rsidR="00C03ADD" w:rsidRPr="00980EC7">
        <w:rPr>
          <w:rFonts w:ascii="Bookman Old Style" w:hAnsi="Bookman Old Style" w:cs="Arial"/>
          <w:b/>
          <w:color w:val="000000" w:themeColor="text1"/>
        </w:rPr>
        <w:t>980JG de 2018</w:t>
      </w:r>
      <w:r w:rsidR="00C03ADD">
        <w:rPr>
          <w:rFonts w:ascii="Bookman Old Style" w:hAnsi="Bookman Old Style" w:cs="Arial"/>
          <w:b/>
          <w:color w:val="000000" w:themeColor="text1"/>
        </w:rPr>
        <w:t xml:space="preserve">, consistente en la </w:t>
      </w:r>
      <w:r w:rsidRPr="00C03ADD">
        <w:rPr>
          <w:rFonts w:ascii="Bookman Old Style" w:hAnsi="Bookman Old Style" w:cs="Arial"/>
          <w:b/>
          <w:color w:val="000000" w:themeColor="text1"/>
        </w:rPr>
        <w:t>adición de hipoclorito, para ser depositados en la basura del establecimiento</w:t>
      </w:r>
      <w:r w:rsidRPr="00980EC7">
        <w:rPr>
          <w:rFonts w:ascii="Bookman Old Style" w:hAnsi="Bookman Old Style" w:cs="Arial"/>
          <w:color w:val="000000" w:themeColor="text1"/>
        </w:rPr>
        <w:t>.</w:t>
      </w:r>
    </w:p>
    <w:p w14:paraId="08DED087" w14:textId="77777777" w:rsidR="005050B7" w:rsidRPr="00B174BA" w:rsidRDefault="005050B7" w:rsidP="005050B7">
      <w:pPr>
        <w:pStyle w:val="Textoindependiente"/>
        <w:spacing w:before="80" w:after="80"/>
        <w:jc w:val="center"/>
        <w:rPr>
          <w:rFonts w:ascii="Bookman Old Style" w:hAnsi="Bookman Old Style"/>
          <w:b/>
          <w:color w:val="000000"/>
        </w:rPr>
      </w:pPr>
      <w:r w:rsidRPr="00B174BA">
        <w:rPr>
          <w:rFonts w:ascii="Bookman Old Style" w:hAnsi="Bookman Old Style"/>
          <w:b/>
          <w:color w:val="000000"/>
        </w:rPr>
        <w:t>PRUEBAS</w:t>
      </w:r>
    </w:p>
    <w:p w14:paraId="66F270F4" w14:textId="77777777" w:rsidR="005050B7" w:rsidRPr="00B174BA" w:rsidRDefault="005050B7" w:rsidP="005050B7">
      <w:pPr>
        <w:pStyle w:val="Textoindependiente"/>
        <w:spacing w:before="80" w:after="80"/>
        <w:jc w:val="center"/>
        <w:rPr>
          <w:rFonts w:ascii="Bookman Old Style" w:hAnsi="Bookman Old Style"/>
          <w:color w:val="000000"/>
        </w:rPr>
      </w:pPr>
    </w:p>
    <w:p w14:paraId="7DE43D65" w14:textId="77777777" w:rsidR="005050B7" w:rsidRPr="00B174BA" w:rsidRDefault="005050B7" w:rsidP="005050B7">
      <w:pPr>
        <w:pStyle w:val="Textoindependiente"/>
        <w:spacing w:before="80" w:after="80"/>
        <w:rPr>
          <w:rFonts w:ascii="Bookman Old Style" w:hAnsi="Bookman Old Style"/>
          <w:bCs/>
          <w:color w:val="000000" w:themeColor="text1"/>
        </w:rPr>
      </w:pPr>
      <w:r w:rsidRPr="00B174BA">
        <w:rPr>
          <w:rFonts w:ascii="Bookman Old Style" w:hAnsi="Bookman Old Style"/>
          <w:color w:val="000000" w:themeColor="text1"/>
        </w:rPr>
        <w:t>Se vinculan al presente proceso administrativo sancionatorio las siguientes pruebas:</w:t>
      </w:r>
    </w:p>
    <w:p w14:paraId="09E873B4" w14:textId="49DE432E" w:rsidR="009D2F21" w:rsidRPr="00756957" w:rsidRDefault="009D2F21" w:rsidP="009D2F21">
      <w:pPr>
        <w:pStyle w:val="NormalWeb"/>
        <w:numPr>
          <w:ilvl w:val="0"/>
          <w:numId w:val="10"/>
        </w:numPr>
        <w:jc w:val="both"/>
        <w:rPr>
          <w:rFonts w:ascii="Bookman Old Style" w:hAnsi="Bookman Old Style" w:cs="Arial"/>
          <w:b/>
          <w:color w:val="000000" w:themeColor="text1"/>
        </w:rPr>
      </w:pPr>
      <w:r w:rsidRPr="00980EC7">
        <w:rPr>
          <w:rFonts w:ascii="Bookman Old Style" w:hAnsi="Bookman Old Style" w:cs="Arial"/>
          <w:color w:val="000000" w:themeColor="text1"/>
        </w:rPr>
        <w:t xml:space="preserve">El acta de aplicación de Medida y Seguridad número </w:t>
      </w:r>
      <w:r w:rsidRPr="00980EC7">
        <w:rPr>
          <w:rFonts w:ascii="Bookman Old Style" w:hAnsi="Bookman Old Style" w:cs="Arial"/>
          <w:b/>
          <w:color w:val="000000" w:themeColor="text1"/>
        </w:rPr>
        <w:t>979JG de 2018</w:t>
      </w:r>
      <w:r w:rsidRPr="00980EC7">
        <w:rPr>
          <w:rFonts w:ascii="Bookman Old Style" w:hAnsi="Bookman Old Style" w:cs="Arial"/>
          <w:bCs/>
          <w:color w:val="000000" w:themeColor="text1"/>
        </w:rPr>
        <w:t xml:space="preserve"> de fecha 18 de octubre del 2018, correspondiente</w:t>
      </w:r>
      <w:r w:rsidRPr="00980EC7">
        <w:rPr>
          <w:rFonts w:ascii="Bookman Old Style" w:hAnsi="Bookman Old Style" w:cs="Arial"/>
          <w:b/>
          <w:color w:val="000000" w:themeColor="text1"/>
        </w:rPr>
        <w:t xml:space="preserve"> </w:t>
      </w:r>
      <w:r w:rsidRPr="00980EC7">
        <w:rPr>
          <w:rFonts w:ascii="Bookman Old Style" w:hAnsi="Bookman Old Style" w:cs="Arial"/>
          <w:bCs/>
          <w:color w:val="000000" w:themeColor="text1"/>
        </w:rPr>
        <w:t>al formato de Decomiso y Registro de cadena de Custodia</w:t>
      </w:r>
      <w:r w:rsidR="005A1E4B">
        <w:rPr>
          <w:rFonts w:ascii="Bookman Old Style" w:hAnsi="Bookman Old Style" w:cs="Arial"/>
          <w:bCs/>
          <w:color w:val="000000" w:themeColor="text1"/>
        </w:rPr>
        <w:t xml:space="preserve"> </w:t>
      </w:r>
      <w:r w:rsidR="005A1E4B" w:rsidRPr="00593856">
        <w:rPr>
          <w:rFonts w:ascii="Bookman Old Style" w:hAnsi="Bookman Old Style" w:cs="Arial"/>
          <w:b/>
          <w:color w:val="000000" w:themeColor="text1"/>
        </w:rPr>
        <w:t>de 43.5 Kilos de costilla de res y 23.6 kilos de hueso de cola de res</w:t>
      </w:r>
      <w:r w:rsidRPr="00980EC7">
        <w:rPr>
          <w:rFonts w:ascii="Bookman Old Style" w:hAnsi="Bookman Old Style" w:cs="Arial"/>
          <w:bCs/>
          <w:color w:val="000000" w:themeColor="text1"/>
        </w:rPr>
        <w:t>,</w:t>
      </w:r>
      <w:r w:rsidRPr="00980EC7">
        <w:rPr>
          <w:rFonts w:ascii="Bookman Old Style" w:hAnsi="Bookman Old Style" w:cs="Arial"/>
          <w:b/>
          <w:color w:val="000000" w:themeColor="text1"/>
        </w:rPr>
        <w:t xml:space="preserve"> </w:t>
      </w:r>
      <w:r w:rsidRPr="00980EC7">
        <w:rPr>
          <w:rFonts w:ascii="Bookman Old Style" w:hAnsi="Bookman Old Style" w:cs="Arial"/>
          <w:bCs/>
          <w:color w:val="000000" w:themeColor="text1"/>
        </w:rPr>
        <w:t>realizada a</w:t>
      </w:r>
      <w:r w:rsidRPr="00980EC7">
        <w:rPr>
          <w:rFonts w:ascii="Bookman Old Style" w:hAnsi="Bookman Old Style" w:cs="Arial"/>
          <w:color w:val="000000" w:themeColor="text1"/>
        </w:rPr>
        <w:t xml:space="preserve"> </w:t>
      </w:r>
      <w:r w:rsidRPr="00980EC7">
        <w:rPr>
          <w:rFonts w:ascii="Bookman Old Style" w:hAnsi="Bookman Old Style" w:cs="Arial"/>
        </w:rPr>
        <w:t xml:space="preserve"> </w:t>
      </w:r>
      <w:r w:rsidR="00756957">
        <w:rPr>
          <w:rFonts w:ascii="Bookman Old Style" w:hAnsi="Bookman Old Style" w:cs="Arial"/>
          <w:b/>
          <w:bCs/>
          <w:color w:val="000000" w:themeColor="text1"/>
        </w:rPr>
        <w:t xml:space="preserve">SUPERMERCADO </w:t>
      </w:r>
      <w:r w:rsidR="00756957" w:rsidRPr="00F736C5">
        <w:rPr>
          <w:rFonts w:ascii="Bookman Old Style" w:hAnsi="Bookman Old Style" w:cs="Arial"/>
          <w:b/>
          <w:bCs/>
          <w:color w:val="000000" w:themeColor="text1"/>
        </w:rPr>
        <w:t xml:space="preserve">ÉXITO </w:t>
      </w:r>
      <w:r w:rsidR="00756957">
        <w:rPr>
          <w:rFonts w:ascii="Bookman Old Style" w:hAnsi="Bookman Old Style" w:cs="Arial"/>
          <w:b/>
          <w:bCs/>
          <w:color w:val="000000" w:themeColor="text1"/>
        </w:rPr>
        <w:t>PEREIRA CUBA</w:t>
      </w:r>
      <w:r w:rsidRPr="00980EC7">
        <w:rPr>
          <w:rFonts w:ascii="Bookman Old Style" w:hAnsi="Bookman Old Style" w:cs="Arial"/>
        </w:rPr>
        <w:t xml:space="preserve">, identificado con Nit </w:t>
      </w:r>
      <w:r w:rsidRPr="005A1E4B">
        <w:rPr>
          <w:rFonts w:ascii="Bookman Old Style" w:hAnsi="Bookman Old Style" w:cs="Arial"/>
          <w:b/>
        </w:rPr>
        <w:t>890900608-9</w:t>
      </w:r>
      <w:r w:rsidRPr="00980EC7">
        <w:rPr>
          <w:rFonts w:ascii="Bookman Old Style" w:hAnsi="Bookman Old Style" w:cs="Arial"/>
        </w:rPr>
        <w:t xml:space="preserve">, </w:t>
      </w:r>
      <w:r w:rsidRPr="009D2F21">
        <w:rPr>
          <w:rFonts w:ascii="Bookman Old Style" w:hAnsi="Bookman Old Style" w:cs="Arial"/>
        </w:rPr>
        <w:t xml:space="preserve">ubicado en la carrera 26 calle 71 Esquina, administrado por la señora </w:t>
      </w:r>
      <w:r w:rsidRPr="009D2F21">
        <w:rPr>
          <w:rFonts w:ascii="Bookman Old Style" w:hAnsi="Bookman Old Style" w:cs="Arial"/>
          <w:b/>
          <w:bCs/>
        </w:rPr>
        <w:t>FRANCIA MILENA  GALVIS ORTIZ</w:t>
      </w:r>
      <w:r w:rsidRPr="009D2F21">
        <w:rPr>
          <w:rFonts w:ascii="Bookman Old Style" w:hAnsi="Bookman Old Style" w:cs="Arial"/>
        </w:rPr>
        <w:t xml:space="preserve">, </w:t>
      </w:r>
      <w:r w:rsidR="005A1E4B">
        <w:rPr>
          <w:rFonts w:ascii="Bookman Old Style" w:hAnsi="Bookman Old Style" w:cs="Arial"/>
        </w:rPr>
        <w:t xml:space="preserve">acta suscrita por </w:t>
      </w:r>
      <w:r w:rsidRPr="009D2F21">
        <w:rPr>
          <w:rFonts w:ascii="Bookman Old Style" w:hAnsi="Bookman Old Style" w:cs="Arial"/>
        </w:rPr>
        <w:t xml:space="preserve"> </w:t>
      </w:r>
      <w:r w:rsidR="005A1E4B">
        <w:rPr>
          <w:rFonts w:ascii="Bookman Old Style" w:hAnsi="Bookman Old Style" w:cs="Arial"/>
        </w:rPr>
        <w:t xml:space="preserve">ésta y </w:t>
      </w:r>
      <w:r w:rsidRPr="009D2F21">
        <w:rPr>
          <w:rFonts w:ascii="Bookman Old Style" w:hAnsi="Bookman Old Style" w:cs="Arial"/>
          <w:bCs/>
        </w:rPr>
        <w:t xml:space="preserve">el Técnico de Planta </w:t>
      </w:r>
      <w:r w:rsidRPr="00756957">
        <w:rPr>
          <w:rFonts w:ascii="Bookman Old Style" w:hAnsi="Bookman Old Style" w:cs="Arial"/>
          <w:b/>
          <w:bCs/>
        </w:rPr>
        <w:t>JOSE GENTIL CAÑAS LOPEZ.</w:t>
      </w:r>
    </w:p>
    <w:p w14:paraId="35AB82EE" w14:textId="62F8DDB8" w:rsidR="009D2F21" w:rsidRPr="009D2F21" w:rsidRDefault="009D2F21" w:rsidP="009D2F21">
      <w:pPr>
        <w:pStyle w:val="NormalWeb"/>
        <w:numPr>
          <w:ilvl w:val="0"/>
          <w:numId w:val="10"/>
        </w:numPr>
        <w:jc w:val="both"/>
        <w:rPr>
          <w:rFonts w:ascii="Bookman Old Style" w:hAnsi="Bookman Old Style" w:cs="Arial"/>
          <w:color w:val="000000" w:themeColor="text1"/>
        </w:rPr>
      </w:pPr>
      <w:r w:rsidRPr="009D2F21">
        <w:rPr>
          <w:rFonts w:ascii="Bookman Old Style" w:hAnsi="Bookman Old Style" w:cs="Arial"/>
          <w:color w:val="000000" w:themeColor="text1"/>
        </w:rPr>
        <w:t xml:space="preserve">El Acta de Aplicación de Medida Sanitaria de Seguridad </w:t>
      </w:r>
      <w:r w:rsidR="00756957">
        <w:rPr>
          <w:rFonts w:ascii="Bookman Old Style" w:hAnsi="Bookman Old Style" w:cs="Arial"/>
          <w:color w:val="000000" w:themeColor="text1"/>
        </w:rPr>
        <w:t xml:space="preserve"> de </w:t>
      </w:r>
      <w:r w:rsidR="00756957" w:rsidRPr="00756957">
        <w:rPr>
          <w:rFonts w:ascii="Bookman Old Style" w:hAnsi="Bookman Old Style" w:cs="Arial"/>
          <w:b/>
          <w:color w:val="000000" w:themeColor="text1"/>
        </w:rPr>
        <w:t>DESTRUCCIÓN</w:t>
      </w:r>
      <w:r w:rsidR="00756957">
        <w:rPr>
          <w:rFonts w:ascii="Bookman Old Style" w:hAnsi="Bookman Old Style" w:cs="Arial"/>
          <w:color w:val="000000" w:themeColor="text1"/>
        </w:rPr>
        <w:t xml:space="preserve"> </w:t>
      </w:r>
      <w:r w:rsidRPr="009D2F21">
        <w:rPr>
          <w:rFonts w:ascii="Bookman Old Style" w:hAnsi="Bookman Old Style" w:cs="Arial"/>
          <w:color w:val="000000" w:themeColor="text1"/>
        </w:rPr>
        <w:t xml:space="preserve">número </w:t>
      </w:r>
      <w:r w:rsidRPr="009D2F21">
        <w:rPr>
          <w:rFonts w:ascii="Bookman Old Style" w:hAnsi="Bookman Old Style" w:cs="Arial"/>
          <w:b/>
          <w:bCs/>
          <w:color w:val="000000" w:themeColor="text1"/>
        </w:rPr>
        <w:t xml:space="preserve">980JG de 2018 </w:t>
      </w:r>
      <w:r w:rsidRPr="009D2F21">
        <w:rPr>
          <w:rFonts w:ascii="Bookman Old Style" w:hAnsi="Bookman Old Style" w:cs="Arial"/>
          <w:color w:val="000000" w:themeColor="text1"/>
        </w:rPr>
        <w:t>del  18 de octubre  del 2018</w:t>
      </w:r>
      <w:r w:rsidR="005A1E4B">
        <w:rPr>
          <w:rFonts w:ascii="Bookman Old Style" w:hAnsi="Bookman Old Style" w:cs="Arial"/>
          <w:color w:val="000000" w:themeColor="text1"/>
        </w:rPr>
        <w:t xml:space="preserve"> </w:t>
      </w:r>
      <w:r w:rsidR="005A1E4B" w:rsidRPr="00593856">
        <w:rPr>
          <w:rFonts w:ascii="Bookman Old Style" w:hAnsi="Bookman Old Style" w:cs="Arial"/>
          <w:b/>
          <w:color w:val="000000" w:themeColor="text1"/>
        </w:rPr>
        <w:t>de 43.5 Kilos de costilla de res y 23.6 kilos de hueso de cola de res</w:t>
      </w:r>
      <w:r w:rsidRPr="009D2F21">
        <w:rPr>
          <w:rFonts w:ascii="Bookman Old Style" w:hAnsi="Bookman Old Style" w:cs="Arial"/>
          <w:color w:val="000000" w:themeColor="text1"/>
        </w:rPr>
        <w:t xml:space="preserve">, </w:t>
      </w:r>
      <w:r w:rsidRPr="009D2F21">
        <w:rPr>
          <w:rFonts w:ascii="Bookman Old Style" w:hAnsi="Bookman Old Style" w:cs="Arial"/>
          <w:b/>
          <w:color w:val="000000" w:themeColor="text1"/>
        </w:rPr>
        <w:t xml:space="preserve"> </w:t>
      </w:r>
      <w:r w:rsidR="005A1E4B">
        <w:rPr>
          <w:rFonts w:ascii="Bookman Old Style" w:hAnsi="Bookman Old Style" w:cs="Arial"/>
          <w:color w:val="000000" w:themeColor="text1"/>
        </w:rPr>
        <w:t>hallados  en el e</w:t>
      </w:r>
      <w:r w:rsidRPr="009D2F21">
        <w:rPr>
          <w:rFonts w:ascii="Bookman Old Style" w:hAnsi="Bookman Old Style" w:cs="Arial"/>
          <w:color w:val="000000" w:themeColor="text1"/>
        </w:rPr>
        <w:t>stablecimiento de Comercio</w:t>
      </w:r>
      <w:r w:rsidRPr="009D2F21">
        <w:rPr>
          <w:rFonts w:ascii="Bookman Old Style" w:hAnsi="Bookman Old Style" w:cs="Arial"/>
        </w:rPr>
        <w:t xml:space="preserve"> </w:t>
      </w:r>
      <w:r w:rsidR="005A1E4B">
        <w:rPr>
          <w:rFonts w:ascii="Bookman Old Style" w:hAnsi="Bookman Old Style" w:cs="Arial"/>
          <w:b/>
          <w:bCs/>
          <w:color w:val="000000" w:themeColor="text1"/>
        </w:rPr>
        <w:t xml:space="preserve">SUPERMERCADO </w:t>
      </w:r>
      <w:r w:rsidR="005A1E4B" w:rsidRPr="00F736C5">
        <w:rPr>
          <w:rFonts w:ascii="Bookman Old Style" w:hAnsi="Bookman Old Style" w:cs="Arial"/>
          <w:b/>
          <w:bCs/>
          <w:color w:val="000000" w:themeColor="text1"/>
        </w:rPr>
        <w:t xml:space="preserve">ÉXITO </w:t>
      </w:r>
      <w:r w:rsidR="005A1E4B">
        <w:rPr>
          <w:rFonts w:ascii="Bookman Old Style" w:hAnsi="Bookman Old Style" w:cs="Arial"/>
          <w:b/>
          <w:bCs/>
          <w:color w:val="000000" w:themeColor="text1"/>
        </w:rPr>
        <w:t>PEREIRA CUBA</w:t>
      </w:r>
      <w:r w:rsidRPr="009D2F21">
        <w:rPr>
          <w:rFonts w:ascii="Bookman Old Style" w:hAnsi="Bookman Old Style" w:cs="Arial"/>
        </w:rPr>
        <w:t xml:space="preserve">, identificado con </w:t>
      </w:r>
      <w:r w:rsidRPr="005A1E4B">
        <w:rPr>
          <w:rFonts w:ascii="Bookman Old Style" w:hAnsi="Bookman Old Style" w:cs="Arial"/>
          <w:b/>
        </w:rPr>
        <w:t>Nit 890900608-9</w:t>
      </w:r>
      <w:r w:rsidRPr="009D2F21">
        <w:rPr>
          <w:rFonts w:ascii="Bookman Old Style" w:hAnsi="Bookman Old Style" w:cs="Arial"/>
        </w:rPr>
        <w:t xml:space="preserve">, ubicado en la carrera 26 calle 71 Esquina, administrado por la señora </w:t>
      </w:r>
      <w:r w:rsidRPr="009D2F21">
        <w:rPr>
          <w:rFonts w:ascii="Bookman Old Style" w:hAnsi="Bookman Old Style" w:cs="Arial"/>
          <w:b/>
          <w:bCs/>
        </w:rPr>
        <w:t>FRANCIA MILENA  GALVIS ORTIZ</w:t>
      </w:r>
    </w:p>
    <w:p w14:paraId="189CD67F" w14:textId="77777777" w:rsidR="005050B7" w:rsidRPr="00BE4E7C" w:rsidRDefault="005050B7" w:rsidP="005050B7">
      <w:pPr>
        <w:shd w:val="clear" w:color="auto" w:fill="FFFFFF"/>
        <w:spacing w:before="100" w:beforeAutospacing="1" w:after="100" w:afterAutospacing="1"/>
        <w:jc w:val="center"/>
        <w:rPr>
          <w:rFonts w:ascii="Arial" w:hAnsi="Arial" w:cs="Arial"/>
          <w:b/>
          <w:color w:val="000000" w:themeColor="text1"/>
        </w:rPr>
      </w:pPr>
      <w:r w:rsidRPr="00BE4E7C">
        <w:rPr>
          <w:rFonts w:ascii="Arial" w:hAnsi="Arial" w:cs="Arial"/>
          <w:b/>
          <w:color w:val="000000" w:themeColor="text1"/>
        </w:rPr>
        <w:t>CARGOS</w:t>
      </w:r>
    </w:p>
    <w:p w14:paraId="1EB95A00" w14:textId="3623A478" w:rsidR="009D2F21" w:rsidRPr="00980EC7" w:rsidRDefault="009D2F21" w:rsidP="009D2F21">
      <w:pPr>
        <w:jc w:val="both"/>
        <w:rPr>
          <w:rFonts w:ascii="Bookman Old Style" w:hAnsi="Bookman Old Style" w:cs="Arial"/>
          <w:color w:val="000000" w:themeColor="text1"/>
        </w:rPr>
      </w:pPr>
      <w:r w:rsidRPr="00980EC7">
        <w:rPr>
          <w:rFonts w:ascii="Bookman Old Style" w:hAnsi="Bookman Old Style" w:cs="Arial"/>
          <w:color w:val="000000" w:themeColor="text1"/>
        </w:rPr>
        <w:t xml:space="preserve">Una vez </w:t>
      </w:r>
      <w:proofErr w:type="gramStart"/>
      <w:r w:rsidRPr="00980EC7">
        <w:rPr>
          <w:rFonts w:ascii="Bookman Old Style" w:hAnsi="Bookman Old Style" w:cs="Arial"/>
          <w:color w:val="000000" w:themeColor="text1"/>
        </w:rPr>
        <w:t xml:space="preserve">analizada  </w:t>
      </w:r>
      <w:r w:rsidR="00861F63">
        <w:rPr>
          <w:rFonts w:ascii="Bookman Old Style" w:hAnsi="Bookman Old Style" w:cs="Arial"/>
          <w:b/>
          <w:bCs/>
          <w:color w:val="000000" w:themeColor="text1"/>
        </w:rPr>
        <w:t>e</w:t>
      </w:r>
      <w:r w:rsidRPr="00980EC7">
        <w:rPr>
          <w:rFonts w:ascii="Bookman Old Style" w:hAnsi="Bookman Old Style" w:cs="Arial"/>
          <w:b/>
          <w:bCs/>
          <w:color w:val="000000" w:themeColor="text1"/>
        </w:rPr>
        <w:t>l</w:t>
      </w:r>
      <w:proofErr w:type="gramEnd"/>
      <w:r w:rsidRPr="00980EC7">
        <w:rPr>
          <w:rFonts w:ascii="Bookman Old Style" w:hAnsi="Bookman Old Style" w:cs="Arial"/>
          <w:b/>
          <w:bCs/>
          <w:color w:val="000000" w:themeColor="text1"/>
        </w:rPr>
        <w:t xml:space="preserve"> acta de aplicación de Medida  Sanitaria de Seguridad</w:t>
      </w:r>
      <w:r w:rsidRPr="00980EC7">
        <w:rPr>
          <w:rFonts w:ascii="Bookman Old Style" w:hAnsi="Bookman Old Style" w:cs="Arial"/>
          <w:color w:val="000000" w:themeColor="text1"/>
        </w:rPr>
        <w:t xml:space="preserve"> </w:t>
      </w:r>
      <w:r w:rsidRPr="00980EC7">
        <w:rPr>
          <w:rFonts w:ascii="Bookman Old Style" w:hAnsi="Bookman Old Style" w:cs="Arial"/>
          <w:b/>
          <w:color w:val="000000" w:themeColor="text1"/>
        </w:rPr>
        <w:t xml:space="preserve">con Formato de Decomiso y Registro </w:t>
      </w:r>
      <w:r w:rsidRPr="00980EC7">
        <w:rPr>
          <w:rFonts w:ascii="Bookman Old Style" w:hAnsi="Bookman Old Style" w:cs="Arial"/>
          <w:color w:val="000000" w:themeColor="text1"/>
        </w:rPr>
        <w:t xml:space="preserve">número </w:t>
      </w:r>
      <w:r w:rsidRPr="00980EC7">
        <w:rPr>
          <w:rFonts w:ascii="Bookman Old Style" w:hAnsi="Bookman Old Style" w:cs="Arial"/>
          <w:b/>
          <w:color w:val="000000" w:themeColor="text1"/>
        </w:rPr>
        <w:t xml:space="preserve">979JG de 2018 y </w:t>
      </w:r>
      <w:r w:rsidR="00293920">
        <w:rPr>
          <w:rFonts w:ascii="Bookman Old Style" w:hAnsi="Bookman Old Style" w:cs="Arial"/>
          <w:b/>
          <w:bCs/>
          <w:color w:val="000000" w:themeColor="text1"/>
        </w:rPr>
        <w:t>e</w:t>
      </w:r>
      <w:r w:rsidRPr="00980EC7">
        <w:rPr>
          <w:rFonts w:ascii="Bookman Old Style" w:hAnsi="Bookman Old Style" w:cs="Arial"/>
          <w:b/>
          <w:bCs/>
          <w:color w:val="000000" w:themeColor="text1"/>
        </w:rPr>
        <w:t>l</w:t>
      </w:r>
      <w:r w:rsidRPr="00980EC7">
        <w:rPr>
          <w:rFonts w:ascii="Bookman Old Style" w:hAnsi="Bookman Old Style" w:cs="Arial"/>
          <w:color w:val="000000" w:themeColor="text1"/>
        </w:rPr>
        <w:t xml:space="preserve"> </w:t>
      </w:r>
      <w:r w:rsidRPr="00980EC7">
        <w:rPr>
          <w:rFonts w:ascii="Bookman Old Style" w:hAnsi="Bookman Old Style" w:cs="Arial"/>
          <w:b/>
          <w:color w:val="000000" w:themeColor="text1"/>
        </w:rPr>
        <w:t xml:space="preserve">Acta de Aplicación de Medida Sanitaria  de Seguridad con Formato Anexo de Destrucción 980JG de 2018 </w:t>
      </w:r>
      <w:r w:rsidRPr="00293920">
        <w:rPr>
          <w:rFonts w:ascii="Bookman Old Style" w:hAnsi="Bookman Old Style" w:cs="Arial"/>
          <w:b/>
          <w:bCs/>
          <w:color w:val="000000" w:themeColor="text1"/>
        </w:rPr>
        <w:t>del 18 de octubre del 2018</w:t>
      </w:r>
      <w:r w:rsidRPr="00980EC7">
        <w:rPr>
          <w:rFonts w:ascii="Bookman Old Style" w:hAnsi="Bookman Old Style" w:cs="Arial"/>
          <w:bCs/>
          <w:color w:val="000000" w:themeColor="text1"/>
        </w:rPr>
        <w:t>,</w:t>
      </w:r>
      <w:r w:rsidRPr="00980EC7">
        <w:rPr>
          <w:rFonts w:ascii="Bookman Old Style" w:hAnsi="Bookman Old Style" w:cs="Arial"/>
          <w:color w:val="000000" w:themeColor="text1"/>
        </w:rPr>
        <w:t xml:space="preserve"> que se identificaron </w:t>
      </w:r>
      <w:r w:rsidRPr="00980EC7">
        <w:rPr>
          <w:rFonts w:ascii="Bookman Old Style" w:hAnsi="Bookman Old Style" w:cs="Arial"/>
          <w:color w:val="000000" w:themeColor="text1"/>
        </w:rPr>
        <w:lastRenderedPageBreak/>
        <w:t>como pruebas, podemos inferir que se incumplieron ostensiblemente  normas sanitarias vigentes para el momento de los hechos.</w:t>
      </w:r>
    </w:p>
    <w:p w14:paraId="53DD7437" w14:textId="79F74906" w:rsidR="005050B7" w:rsidRDefault="005050B7" w:rsidP="005050B7">
      <w:pPr>
        <w:jc w:val="both"/>
        <w:rPr>
          <w:rFonts w:ascii="Arial" w:hAnsi="Arial" w:cs="Arial"/>
          <w:color w:val="000000" w:themeColor="text1"/>
        </w:rPr>
      </w:pPr>
      <w:r>
        <w:rPr>
          <w:rFonts w:ascii="Arial" w:hAnsi="Arial" w:cs="Arial"/>
          <w:color w:val="000000" w:themeColor="text1"/>
        </w:rPr>
        <w:t>.</w:t>
      </w:r>
    </w:p>
    <w:p w14:paraId="2D580060" w14:textId="1A08DD3F" w:rsidR="00B5632A" w:rsidRPr="00980EC7" w:rsidRDefault="00B5632A" w:rsidP="00B5632A">
      <w:pPr>
        <w:pStyle w:val="NormalWeb"/>
        <w:jc w:val="both"/>
        <w:rPr>
          <w:rFonts w:ascii="Bookman Old Style" w:hAnsi="Bookman Old Style" w:cs="Arial"/>
          <w:bCs/>
          <w:i/>
          <w:color w:val="000000" w:themeColor="text1"/>
        </w:rPr>
      </w:pPr>
      <w:r w:rsidRPr="00980EC7">
        <w:rPr>
          <w:rFonts w:ascii="Bookman Old Style" w:hAnsi="Bookman Old Style" w:cs="Arial"/>
          <w:color w:val="000000" w:themeColor="text1"/>
        </w:rPr>
        <w:t xml:space="preserve">Así las cosas, durante la visita de inspección realizada a </w:t>
      </w:r>
      <w:r>
        <w:rPr>
          <w:rFonts w:ascii="Bookman Old Style" w:hAnsi="Bookman Old Style" w:cs="Arial"/>
          <w:b/>
          <w:bCs/>
        </w:rPr>
        <w:t>ALMACENES ÉXITO S.A CUBA</w:t>
      </w:r>
      <w:r>
        <w:rPr>
          <w:rFonts w:ascii="Bookman Old Style" w:hAnsi="Bookman Old Style" w:cs="Arial"/>
        </w:rPr>
        <w:t xml:space="preserve">, identificado con el NIT 890900608-9, ubicado en la carrera 26 calle 71 Esquina, administrado por la señora FRANCIA MILENA GALVIS ORTIZ con </w:t>
      </w:r>
      <w:r>
        <w:rPr>
          <w:rFonts w:ascii="Bookman Old Style" w:hAnsi="Bookman Old Style" w:cs="Arial"/>
          <w:color w:val="000000" w:themeColor="text1"/>
        </w:rPr>
        <w:t xml:space="preserve">correo electrónico  </w:t>
      </w:r>
      <w:hyperlink r:id="rId10" w:history="1">
        <w:r>
          <w:rPr>
            <w:rStyle w:val="Hipervnculo"/>
            <w:rFonts w:ascii="Bookman Old Style" w:hAnsi="Bookman Old Style" w:cs="Arial"/>
          </w:rPr>
          <w:t>njudiciales@grupo-exito.com</w:t>
        </w:r>
      </w:hyperlink>
      <w:r w:rsidRPr="00980EC7">
        <w:rPr>
          <w:rFonts w:ascii="Bookman Old Style" w:hAnsi="Bookman Old Style" w:cs="Arial"/>
          <w:b/>
          <w:i/>
          <w:color w:val="000000" w:themeColor="text1"/>
          <w:highlight w:val="green"/>
        </w:rPr>
        <w:t>,</w:t>
      </w:r>
      <w:r w:rsidRPr="00980EC7">
        <w:rPr>
          <w:rFonts w:ascii="Bookman Old Style" w:hAnsi="Bookman Old Style" w:cs="Arial"/>
          <w:b/>
          <w:bCs/>
          <w:i/>
          <w:color w:val="000000" w:themeColor="text1"/>
        </w:rPr>
        <w:t xml:space="preserve"> </w:t>
      </w:r>
      <w:r w:rsidRPr="00980EC7">
        <w:rPr>
          <w:rFonts w:ascii="Bookman Old Style" w:hAnsi="Bookman Old Style" w:cs="Arial"/>
          <w:bCs/>
          <w:i/>
          <w:color w:val="000000" w:themeColor="text1"/>
        </w:rPr>
        <w:t>se evidenciaron hallazgos  contrarios a las disposiciones sanitarias, por lo que el despacho considera que se</w:t>
      </w:r>
      <w:r w:rsidRPr="00980EC7">
        <w:rPr>
          <w:rFonts w:ascii="Bookman Old Style" w:hAnsi="Bookman Old Style" w:cs="Arial"/>
          <w:bCs/>
          <w:color w:val="000000" w:themeColor="text1"/>
        </w:rPr>
        <w:t xml:space="preserve"> presenta una posible infracción a las normas que se mencionan a continuación y por lo cual se profieren cargos a la persona aquí investigada, por los siguientes hallazgos;  tal y como quedó consignado en </w:t>
      </w:r>
      <w:r w:rsidRPr="00980EC7">
        <w:rPr>
          <w:rFonts w:ascii="Bookman Old Style" w:hAnsi="Bookman Old Style" w:cs="Arial"/>
          <w:b/>
          <w:bCs/>
          <w:color w:val="000000" w:themeColor="text1"/>
        </w:rPr>
        <w:t>el acta de aplicación de Medida  Sanitaria de Seguridad</w:t>
      </w:r>
      <w:r w:rsidRPr="00980EC7">
        <w:rPr>
          <w:rFonts w:ascii="Bookman Old Style" w:hAnsi="Bookman Old Style" w:cs="Arial"/>
          <w:color w:val="000000" w:themeColor="text1"/>
        </w:rPr>
        <w:t xml:space="preserve"> </w:t>
      </w:r>
      <w:r w:rsidRPr="00980EC7">
        <w:rPr>
          <w:rFonts w:ascii="Bookman Old Style" w:hAnsi="Bookman Old Style" w:cs="Arial"/>
          <w:b/>
          <w:color w:val="000000" w:themeColor="text1"/>
        </w:rPr>
        <w:t xml:space="preserve">con Formato de Decomiso y Registro </w:t>
      </w:r>
      <w:r w:rsidRPr="00980EC7">
        <w:rPr>
          <w:rFonts w:ascii="Bookman Old Style" w:hAnsi="Bookman Old Style" w:cs="Arial"/>
          <w:color w:val="000000" w:themeColor="text1"/>
        </w:rPr>
        <w:t xml:space="preserve">número </w:t>
      </w:r>
      <w:r w:rsidRPr="00980EC7">
        <w:rPr>
          <w:rFonts w:ascii="Bookman Old Style" w:hAnsi="Bookman Old Style" w:cs="Arial"/>
          <w:b/>
          <w:color w:val="000000" w:themeColor="text1"/>
        </w:rPr>
        <w:t xml:space="preserve">979JG de 2018 y </w:t>
      </w:r>
      <w:r w:rsidRPr="00980EC7">
        <w:rPr>
          <w:rFonts w:ascii="Bookman Old Style" w:hAnsi="Bookman Old Style" w:cs="Arial"/>
          <w:b/>
          <w:bCs/>
          <w:color w:val="000000" w:themeColor="text1"/>
        </w:rPr>
        <w:t>el</w:t>
      </w:r>
      <w:r w:rsidRPr="00980EC7">
        <w:rPr>
          <w:rFonts w:ascii="Bookman Old Style" w:hAnsi="Bookman Old Style" w:cs="Arial"/>
          <w:color w:val="000000" w:themeColor="text1"/>
        </w:rPr>
        <w:t xml:space="preserve"> </w:t>
      </w:r>
      <w:r w:rsidRPr="00980EC7">
        <w:rPr>
          <w:rFonts w:ascii="Bookman Old Style" w:hAnsi="Bookman Old Style" w:cs="Arial"/>
          <w:b/>
          <w:color w:val="000000" w:themeColor="text1"/>
        </w:rPr>
        <w:t xml:space="preserve">Acta de Aplicación de Medida Sanitaria  de Seguridad con Formato Anexo de Destrucciòn 980JG de 2018, </w:t>
      </w:r>
      <w:r w:rsidRPr="00980EC7">
        <w:rPr>
          <w:rFonts w:ascii="Bookman Old Style" w:hAnsi="Bookman Old Style" w:cs="Arial"/>
          <w:bCs/>
          <w:color w:val="000000" w:themeColor="text1"/>
        </w:rPr>
        <w:t>ambas</w:t>
      </w:r>
      <w:r w:rsidRPr="00980EC7">
        <w:rPr>
          <w:rFonts w:ascii="Bookman Old Style" w:hAnsi="Bookman Old Style" w:cs="Arial"/>
          <w:b/>
          <w:color w:val="000000" w:themeColor="text1"/>
        </w:rPr>
        <w:t xml:space="preserve"> </w:t>
      </w:r>
      <w:r w:rsidRPr="00980EC7">
        <w:rPr>
          <w:rFonts w:ascii="Bookman Old Style" w:hAnsi="Bookman Old Style" w:cs="Arial"/>
          <w:bCs/>
          <w:color w:val="000000" w:themeColor="text1"/>
        </w:rPr>
        <w:t>del 18 de octubre del 2018.</w:t>
      </w:r>
    </w:p>
    <w:p w14:paraId="241331DA" w14:textId="77777777" w:rsidR="00B5632A" w:rsidRPr="00980EC7" w:rsidRDefault="00B5632A" w:rsidP="00076F08">
      <w:pPr>
        <w:pStyle w:val="NormalWeb"/>
        <w:jc w:val="both"/>
        <w:rPr>
          <w:rFonts w:ascii="Bookman Old Style" w:hAnsi="Bookman Old Style" w:cs="Arial"/>
          <w:b/>
          <w:color w:val="000000" w:themeColor="text1"/>
          <w:u w:val="single"/>
        </w:rPr>
      </w:pPr>
      <w:r w:rsidRPr="00980EC7">
        <w:rPr>
          <w:rFonts w:ascii="Bookman Old Style" w:hAnsi="Bookman Old Style" w:cs="Arial"/>
          <w:b/>
          <w:color w:val="000000" w:themeColor="text1"/>
          <w:u w:val="single"/>
        </w:rPr>
        <w:t xml:space="preserve">SEGÚN </w:t>
      </w:r>
      <w:r w:rsidRPr="00980EC7">
        <w:rPr>
          <w:rFonts w:ascii="Bookman Old Style" w:hAnsi="Bookman Old Style" w:cs="Arial"/>
          <w:b/>
          <w:bCs/>
          <w:color w:val="000000" w:themeColor="text1"/>
          <w:u w:val="single"/>
        </w:rPr>
        <w:t>El acta de aplicación de Medida  Sanitaria de Seguridad</w:t>
      </w:r>
      <w:r w:rsidRPr="00980EC7">
        <w:rPr>
          <w:rFonts w:ascii="Bookman Old Style" w:hAnsi="Bookman Old Style" w:cs="Arial"/>
          <w:color w:val="000000" w:themeColor="text1"/>
          <w:u w:val="single"/>
        </w:rPr>
        <w:t xml:space="preserve"> </w:t>
      </w:r>
      <w:r w:rsidRPr="00980EC7">
        <w:rPr>
          <w:rFonts w:ascii="Bookman Old Style" w:hAnsi="Bookman Old Style" w:cs="Arial"/>
          <w:b/>
          <w:color w:val="000000" w:themeColor="text1"/>
          <w:u w:val="single"/>
        </w:rPr>
        <w:t xml:space="preserve">con Formato de Decomiso y Registro </w:t>
      </w:r>
      <w:r w:rsidRPr="00980EC7">
        <w:rPr>
          <w:rFonts w:ascii="Bookman Old Style" w:hAnsi="Bookman Old Style" w:cs="Arial"/>
          <w:color w:val="000000" w:themeColor="text1"/>
          <w:u w:val="single"/>
        </w:rPr>
        <w:t xml:space="preserve">número </w:t>
      </w:r>
      <w:r w:rsidRPr="00980EC7">
        <w:rPr>
          <w:rFonts w:ascii="Bookman Old Style" w:hAnsi="Bookman Old Style" w:cs="Arial"/>
          <w:b/>
          <w:color w:val="000000" w:themeColor="text1"/>
          <w:u w:val="single"/>
        </w:rPr>
        <w:t xml:space="preserve">979JG de 2018 y </w:t>
      </w:r>
      <w:r w:rsidRPr="00980EC7">
        <w:rPr>
          <w:rFonts w:ascii="Bookman Old Style" w:hAnsi="Bookman Old Style" w:cs="Arial"/>
          <w:b/>
          <w:bCs/>
          <w:color w:val="000000" w:themeColor="text1"/>
          <w:u w:val="single"/>
        </w:rPr>
        <w:t>El</w:t>
      </w:r>
      <w:r w:rsidRPr="00980EC7">
        <w:rPr>
          <w:rFonts w:ascii="Bookman Old Style" w:hAnsi="Bookman Old Style" w:cs="Arial"/>
          <w:color w:val="000000" w:themeColor="text1"/>
          <w:u w:val="single"/>
        </w:rPr>
        <w:t xml:space="preserve"> </w:t>
      </w:r>
      <w:r w:rsidRPr="00980EC7">
        <w:rPr>
          <w:rFonts w:ascii="Bookman Old Style" w:hAnsi="Bookman Old Style" w:cs="Arial"/>
          <w:b/>
          <w:color w:val="000000" w:themeColor="text1"/>
          <w:u w:val="single"/>
        </w:rPr>
        <w:t>Acta de Aplicación de Medida Sanitaria  de Seguridad con Formato Anexo de Destrucciòn 980JG de 2018</w:t>
      </w:r>
    </w:p>
    <w:p w14:paraId="1BEF4619" w14:textId="77777777" w:rsidR="00E4790E" w:rsidRPr="00D5376C" w:rsidRDefault="00E4790E" w:rsidP="00E4790E">
      <w:pPr>
        <w:pStyle w:val="NormalWeb"/>
        <w:contextualSpacing/>
        <w:jc w:val="center"/>
        <w:rPr>
          <w:rFonts w:ascii="Bookman Old Style" w:hAnsi="Bookman Old Style" w:cs="Arial"/>
          <w:color w:val="000000" w:themeColor="text1"/>
        </w:rPr>
      </w:pPr>
      <w:r w:rsidRPr="00D5376C">
        <w:rPr>
          <w:rFonts w:ascii="Bookman Old Style" w:hAnsi="Bookman Old Style" w:cs="Arial"/>
          <w:b/>
          <w:color w:val="000000" w:themeColor="text1"/>
        </w:rPr>
        <w:t>CARGO UNO</w:t>
      </w:r>
    </w:p>
    <w:p w14:paraId="45610127" w14:textId="77777777" w:rsidR="00E4790E" w:rsidRPr="00D5376C" w:rsidRDefault="00E4790E" w:rsidP="00E4790E">
      <w:pPr>
        <w:pStyle w:val="NormalWeb"/>
        <w:contextualSpacing/>
        <w:jc w:val="both"/>
        <w:rPr>
          <w:rFonts w:ascii="Bookman Old Style" w:hAnsi="Bookman Old Style" w:cs="Arial"/>
        </w:rPr>
      </w:pPr>
      <w:r w:rsidRPr="00D5376C">
        <w:rPr>
          <w:rFonts w:ascii="Bookman Old Style" w:hAnsi="Bookman Old Style" w:cs="Arial"/>
        </w:rPr>
        <w:t>Se hallaron 43.5 Kgs de Costilla de Res y 23.6 Kgs de Hueso de Cogote de Res sin refrigeración y al medio ambiente sin protección.</w:t>
      </w:r>
    </w:p>
    <w:p w14:paraId="3576075E" w14:textId="77777777" w:rsidR="00E4790E" w:rsidRPr="00D5376C" w:rsidRDefault="00E4790E" w:rsidP="00E4790E">
      <w:pPr>
        <w:pStyle w:val="NormalWeb"/>
        <w:contextualSpacing/>
        <w:jc w:val="both"/>
        <w:rPr>
          <w:rFonts w:ascii="Bookman Old Style" w:hAnsi="Bookman Old Style" w:cs="Arial"/>
          <w:b/>
          <w:bCs/>
          <w:color w:val="000000" w:themeColor="text1"/>
        </w:rPr>
      </w:pPr>
      <w:r w:rsidRPr="00D5376C">
        <w:rPr>
          <w:rFonts w:ascii="Bookman Old Style" w:hAnsi="Bookman Old Style" w:cs="Arial"/>
          <w:b/>
          <w:bCs/>
          <w:color w:val="000000" w:themeColor="text1"/>
        </w:rPr>
        <w:t xml:space="preserve">NORMA VULNERADA: Art 36 Num. 4 del Decreto 1500 de 2007 </w:t>
      </w:r>
    </w:p>
    <w:p w14:paraId="0C055E98" w14:textId="77777777" w:rsidR="00E4790E" w:rsidRPr="00D5376C" w:rsidRDefault="00E4790E" w:rsidP="00E4790E">
      <w:pPr>
        <w:jc w:val="both"/>
        <w:rPr>
          <w:rFonts w:ascii="Bookman Old Style" w:hAnsi="Bookman Old Style"/>
          <w:sz w:val="20"/>
          <w:szCs w:val="20"/>
        </w:rPr>
      </w:pPr>
      <w:r w:rsidRPr="00D5376C">
        <w:rPr>
          <w:rFonts w:ascii="Bookman Old Style" w:hAnsi="Bookman Old Style"/>
          <w:b/>
          <w:sz w:val="20"/>
          <w:szCs w:val="20"/>
        </w:rPr>
        <w:t>ARTÍCULO 36. ALMACENAMIENTO Y EXPENDIO</w:t>
      </w:r>
      <w:r w:rsidRPr="00D5376C">
        <w:rPr>
          <w:rFonts w:ascii="Bookman Old Style" w:hAnsi="Bookman Old Style"/>
          <w:sz w:val="20"/>
          <w:szCs w:val="20"/>
        </w:rPr>
        <w:t>. Todo establecimiento que almacene o expenda productos cárnicos comestibles y derivados cárnicos deberá: …</w:t>
      </w:r>
    </w:p>
    <w:p w14:paraId="450A9E99" w14:textId="77777777" w:rsidR="00E4790E" w:rsidRPr="00D5376C" w:rsidRDefault="00E4790E" w:rsidP="00E4790E">
      <w:pPr>
        <w:jc w:val="both"/>
        <w:rPr>
          <w:rFonts w:ascii="Bookman Old Style" w:hAnsi="Bookman Old Style"/>
          <w:sz w:val="20"/>
          <w:szCs w:val="20"/>
        </w:rPr>
      </w:pPr>
      <w:r w:rsidRPr="00D5376C">
        <w:rPr>
          <w:rFonts w:ascii="Bookman Old Style" w:hAnsi="Bookman Old Style"/>
          <w:sz w:val="20"/>
          <w:szCs w:val="20"/>
        </w:rPr>
        <w:t>4. Contar con un sistema de refrigeración que garantice el mantenimiento de la temperatura reglamentada para los productos.</w:t>
      </w:r>
    </w:p>
    <w:p w14:paraId="437321F5" w14:textId="77777777" w:rsidR="00E4790E" w:rsidRPr="00D5376C" w:rsidRDefault="00E4790E" w:rsidP="00E4790E">
      <w:pPr>
        <w:pStyle w:val="NormalWeb"/>
        <w:contextualSpacing/>
        <w:jc w:val="both"/>
        <w:rPr>
          <w:rFonts w:ascii="Bookman Old Style" w:hAnsi="Bookman Old Style" w:cs="Arial"/>
        </w:rPr>
      </w:pPr>
    </w:p>
    <w:p w14:paraId="32EA8DB2" w14:textId="77777777" w:rsidR="00E4790E" w:rsidRPr="00D5376C" w:rsidRDefault="00E4790E" w:rsidP="00E4790E">
      <w:pPr>
        <w:pStyle w:val="NormalWeb"/>
        <w:contextualSpacing/>
        <w:jc w:val="center"/>
        <w:rPr>
          <w:rFonts w:ascii="Bookman Old Style" w:hAnsi="Bookman Old Style" w:cs="Arial"/>
          <w:color w:val="000000" w:themeColor="text1"/>
        </w:rPr>
      </w:pPr>
      <w:r w:rsidRPr="00D5376C">
        <w:rPr>
          <w:rFonts w:ascii="Bookman Old Style" w:hAnsi="Bookman Old Style" w:cs="Arial"/>
          <w:b/>
          <w:color w:val="000000" w:themeColor="text1"/>
        </w:rPr>
        <w:t>CARGO DOS</w:t>
      </w:r>
    </w:p>
    <w:p w14:paraId="6B4AA966" w14:textId="77777777" w:rsidR="00E4790E" w:rsidRPr="00D5376C" w:rsidRDefault="00E4790E" w:rsidP="00E4790E">
      <w:pPr>
        <w:pStyle w:val="NormalWeb"/>
        <w:contextualSpacing/>
        <w:jc w:val="both"/>
        <w:rPr>
          <w:rFonts w:ascii="Bookman Old Style" w:hAnsi="Bookman Old Style" w:cs="Arial"/>
        </w:rPr>
      </w:pPr>
      <w:r w:rsidRPr="00D5376C">
        <w:rPr>
          <w:rFonts w:ascii="Bookman Old Style" w:hAnsi="Bookman Old Style" w:cs="Arial"/>
        </w:rPr>
        <w:t>Se hallaron 43.5 Kgs de Costilla de Res y 23.6 Kgs de Hueso de Cogote de Res sin refrigeración y al medio ambiente sin protección.</w:t>
      </w:r>
    </w:p>
    <w:p w14:paraId="2A518FB0" w14:textId="77777777" w:rsidR="00E4790E" w:rsidRPr="00D5376C" w:rsidRDefault="00E4790E" w:rsidP="00E4790E">
      <w:pPr>
        <w:pStyle w:val="NormalWeb"/>
        <w:contextualSpacing/>
        <w:jc w:val="both"/>
        <w:rPr>
          <w:rFonts w:ascii="Bookman Old Style" w:hAnsi="Bookman Old Style" w:cs="Arial"/>
          <w:b/>
          <w:bCs/>
          <w:color w:val="000000" w:themeColor="text1"/>
        </w:rPr>
      </w:pPr>
      <w:r w:rsidRPr="00D5376C">
        <w:rPr>
          <w:rFonts w:ascii="Bookman Old Style" w:hAnsi="Bookman Old Style" w:cs="Arial"/>
          <w:b/>
          <w:bCs/>
          <w:color w:val="000000" w:themeColor="text1"/>
        </w:rPr>
        <w:t>NORMA VULNERADA: Art. 130 num. 1 y 26 Resolución 240 de 2013.</w:t>
      </w:r>
    </w:p>
    <w:p w14:paraId="1602207E" w14:textId="77777777" w:rsidR="00E4790E" w:rsidRPr="00D5376C" w:rsidRDefault="00E4790E" w:rsidP="00E4790E">
      <w:pPr>
        <w:pStyle w:val="NormalWeb"/>
        <w:contextualSpacing/>
        <w:jc w:val="both"/>
        <w:rPr>
          <w:rFonts w:ascii="Bookman Old Style" w:hAnsi="Bookman Old Style" w:cs="Arial"/>
          <w:b/>
          <w:bCs/>
          <w:color w:val="000000" w:themeColor="text1"/>
          <w:sz w:val="16"/>
          <w:szCs w:val="16"/>
        </w:rPr>
      </w:pPr>
    </w:p>
    <w:p w14:paraId="6AA5352C" w14:textId="77777777" w:rsidR="00E4790E" w:rsidRPr="00D5376C" w:rsidRDefault="00E4790E" w:rsidP="00E4790E">
      <w:pPr>
        <w:rPr>
          <w:rFonts w:ascii="Bookman Old Style" w:hAnsi="Bookman Old Style"/>
          <w:sz w:val="20"/>
          <w:szCs w:val="20"/>
        </w:rPr>
      </w:pPr>
      <w:r w:rsidRPr="00D5376C">
        <w:rPr>
          <w:rFonts w:ascii="Bookman Old Style" w:hAnsi="Bookman Old Style"/>
          <w:b/>
          <w:bCs/>
          <w:sz w:val="20"/>
          <w:szCs w:val="20"/>
        </w:rPr>
        <w:t>ARTÍCULO 130. REQUISITOS ESPECÍFICOS DE LOS EXPENDIOS</w:t>
      </w:r>
      <w:r w:rsidRPr="00D5376C">
        <w:rPr>
          <w:rFonts w:ascii="Bookman Old Style" w:hAnsi="Bookman Old Style"/>
          <w:sz w:val="20"/>
          <w:szCs w:val="20"/>
        </w:rPr>
        <w:t xml:space="preserve">. Todo establecimiento dedicado al expendio de carne y productos cárnicos comestibles, debe garantizar la continuidad </w:t>
      </w:r>
      <w:r w:rsidRPr="00D5376C">
        <w:rPr>
          <w:rFonts w:ascii="Bookman Old Style" w:hAnsi="Bookman Old Style"/>
          <w:sz w:val="20"/>
          <w:szCs w:val="20"/>
        </w:rPr>
        <w:lastRenderedPageBreak/>
        <w:t xml:space="preserve">de la cadena de frío, para lo cual cumplirá además de lo señalado para expendios en el Capítulo VI del Título 11 del Decreto 1500 de 2007, o la norma que lo modifique adicione o sustituya, los siguientes requisitos: </w:t>
      </w:r>
    </w:p>
    <w:p w14:paraId="5EF5CA0D" w14:textId="77777777" w:rsidR="00E4790E" w:rsidRPr="00D5376C" w:rsidRDefault="00E4790E" w:rsidP="00E4790E">
      <w:pPr>
        <w:pStyle w:val="Prrafodelista"/>
        <w:numPr>
          <w:ilvl w:val="0"/>
          <w:numId w:val="20"/>
        </w:numPr>
        <w:rPr>
          <w:rFonts w:ascii="Bookman Old Style" w:hAnsi="Bookman Old Style"/>
          <w:sz w:val="20"/>
          <w:szCs w:val="20"/>
        </w:rPr>
      </w:pPr>
      <w:r w:rsidRPr="00D5376C">
        <w:rPr>
          <w:rFonts w:ascii="Bookman Old Style" w:hAnsi="Bookman Old Style"/>
          <w:sz w:val="20"/>
          <w:szCs w:val="20"/>
        </w:rPr>
        <w:t xml:space="preserve">Funcionar y mantenerse en forma tal que no se generen condiciones insalubres y se evite la contaminación del producto. </w:t>
      </w:r>
    </w:p>
    <w:p w14:paraId="07096259" w14:textId="77777777" w:rsidR="00E4790E" w:rsidRPr="00E4790E" w:rsidRDefault="00E4790E" w:rsidP="00E4790E">
      <w:pPr>
        <w:pStyle w:val="Prrafodelista"/>
        <w:rPr>
          <w:rFonts w:ascii="Bookman Old Style" w:hAnsi="Bookman Old Style"/>
          <w:sz w:val="20"/>
          <w:szCs w:val="20"/>
        </w:rPr>
      </w:pPr>
      <w:r w:rsidRPr="00E4790E">
        <w:rPr>
          <w:rFonts w:ascii="Bookman Old Style" w:hAnsi="Bookman Old Style"/>
          <w:sz w:val="20"/>
          <w:szCs w:val="20"/>
        </w:rPr>
        <w:t>26- La carne, los productos cárnicos comestibles no deben estar expuestos al medio ambiente, y deben mantenerse en áreas de refrigeración o congelación o equipos que permitan mantener la cadena de frío.</w:t>
      </w:r>
    </w:p>
    <w:p w14:paraId="1AEE968A" w14:textId="564CE616" w:rsidR="00104611" w:rsidRDefault="00104611" w:rsidP="005050B7">
      <w:pPr>
        <w:pStyle w:val="NormalWeb"/>
        <w:contextualSpacing/>
        <w:jc w:val="both"/>
        <w:rPr>
          <w:rFonts w:ascii="Arial" w:hAnsi="Arial" w:cs="Arial"/>
          <w:sz w:val="16"/>
          <w:szCs w:val="16"/>
          <w:lang w:eastAsia="es-ES_tradnl"/>
        </w:rPr>
      </w:pPr>
    </w:p>
    <w:p w14:paraId="66DA27B2" w14:textId="0DDBD977" w:rsidR="005050B7" w:rsidRDefault="005050B7" w:rsidP="005050B7">
      <w:pPr>
        <w:jc w:val="both"/>
        <w:rPr>
          <w:rFonts w:ascii="Arial" w:hAnsi="Arial" w:cs="Arial"/>
        </w:rPr>
      </w:pPr>
      <w:r>
        <w:rPr>
          <w:rFonts w:ascii="Arial" w:hAnsi="Arial" w:cs="Arial"/>
          <w:color w:val="000000"/>
        </w:rPr>
        <w:t xml:space="preserve">En consecuencia, considera este despacho, que existe merito para la formulación de cargos por la infracción a las normas antes identificadas. En esta etapa procesal se evidencia que las condiciones sanitarias encontradas pueden ser un factor de riesgo para la salud de los usuarios, la contaminación  de los alimentos que se elaboran en el sitio, y las malas condiciones en que se encuentra la estructura de la corporación, presunta irregularidad en cabeza </w:t>
      </w:r>
      <w:r>
        <w:rPr>
          <w:rFonts w:ascii="Arial" w:hAnsi="Arial" w:cs="Arial"/>
          <w:color w:val="000000" w:themeColor="text1"/>
        </w:rPr>
        <w:t xml:space="preserve"> de </w:t>
      </w:r>
      <w:r w:rsidR="0093724D">
        <w:rPr>
          <w:rFonts w:ascii="Arial" w:hAnsi="Arial" w:cs="Arial"/>
          <w:b/>
        </w:rPr>
        <w:t>FRANCIA MILENA GALVIS ORTIZ</w:t>
      </w:r>
      <w:r w:rsidR="00FC5444">
        <w:rPr>
          <w:rFonts w:ascii="Arial" w:hAnsi="Arial" w:cs="Arial"/>
          <w:b/>
        </w:rPr>
        <w:t xml:space="preserve"> </w:t>
      </w:r>
      <w:r w:rsidR="00FC5444" w:rsidRPr="00B174BA">
        <w:rPr>
          <w:rFonts w:ascii="Arial" w:hAnsi="Arial" w:cs="Arial"/>
          <w:bCs/>
        </w:rPr>
        <w:t>en su calidad de</w:t>
      </w:r>
      <w:r w:rsidR="00FC5444">
        <w:rPr>
          <w:rFonts w:ascii="Arial" w:hAnsi="Arial" w:cs="Arial"/>
          <w:b/>
        </w:rPr>
        <w:t xml:space="preserve"> </w:t>
      </w:r>
      <w:r w:rsidR="0093724D">
        <w:rPr>
          <w:rFonts w:ascii="Arial" w:hAnsi="Arial" w:cs="Arial"/>
          <w:b/>
        </w:rPr>
        <w:t>Administradora</w:t>
      </w:r>
      <w:r w:rsidR="00FC5444">
        <w:rPr>
          <w:rFonts w:ascii="Arial" w:hAnsi="Arial" w:cs="Arial"/>
        </w:rPr>
        <w:t xml:space="preserve"> de</w:t>
      </w:r>
      <w:r w:rsidRPr="002507A5">
        <w:rPr>
          <w:rFonts w:ascii="Arial" w:hAnsi="Arial" w:cs="Arial"/>
        </w:rPr>
        <w:t xml:space="preserve"> </w:t>
      </w:r>
      <w:r w:rsidRPr="00E60CB7">
        <w:rPr>
          <w:rFonts w:ascii="Arial" w:hAnsi="Arial" w:cs="Arial"/>
          <w:b/>
          <w:bCs/>
        </w:rPr>
        <w:t xml:space="preserve"> </w:t>
      </w:r>
      <w:r w:rsidR="00FC5444">
        <w:rPr>
          <w:rFonts w:ascii="Arial" w:hAnsi="Arial" w:cs="Arial"/>
          <w:b/>
          <w:bCs/>
        </w:rPr>
        <w:t>ALMACENES ÉXITO S.A CUBA</w:t>
      </w:r>
      <w:r w:rsidR="00FC5444" w:rsidRPr="009A3C8D">
        <w:rPr>
          <w:rFonts w:ascii="Arial" w:hAnsi="Arial" w:cs="Arial"/>
        </w:rPr>
        <w:t>, identificad</w:t>
      </w:r>
      <w:r w:rsidR="00FC5444">
        <w:rPr>
          <w:rFonts w:ascii="Arial" w:hAnsi="Arial" w:cs="Arial"/>
        </w:rPr>
        <w:t>o</w:t>
      </w:r>
      <w:r w:rsidR="00FC5444" w:rsidRPr="009A3C8D">
        <w:rPr>
          <w:rFonts w:ascii="Arial" w:hAnsi="Arial" w:cs="Arial"/>
        </w:rPr>
        <w:t xml:space="preserve"> con </w:t>
      </w:r>
      <w:r w:rsidR="00FC5444">
        <w:rPr>
          <w:rFonts w:ascii="Arial" w:hAnsi="Arial" w:cs="Arial"/>
        </w:rPr>
        <w:t>el NIT 89090060</w:t>
      </w:r>
      <w:r w:rsidR="0093724D">
        <w:rPr>
          <w:rFonts w:ascii="Arial" w:hAnsi="Arial" w:cs="Arial"/>
        </w:rPr>
        <w:t>8</w:t>
      </w:r>
      <w:r w:rsidR="00FC5444">
        <w:rPr>
          <w:rFonts w:ascii="Arial" w:hAnsi="Arial" w:cs="Arial"/>
        </w:rPr>
        <w:t xml:space="preserve">-9, </w:t>
      </w:r>
      <w:r w:rsidR="00FC5444" w:rsidRPr="009A3C8D">
        <w:rPr>
          <w:rFonts w:ascii="Arial" w:hAnsi="Arial" w:cs="Arial"/>
        </w:rPr>
        <w:t xml:space="preserve">ubicado en </w:t>
      </w:r>
      <w:r w:rsidR="00FC5444">
        <w:rPr>
          <w:rFonts w:ascii="Arial" w:hAnsi="Arial" w:cs="Arial"/>
        </w:rPr>
        <w:t xml:space="preserve">la carrera 26 calle </w:t>
      </w:r>
      <w:r w:rsidR="00FC5444" w:rsidRPr="00603A46">
        <w:rPr>
          <w:rFonts w:ascii="Arial" w:hAnsi="Arial" w:cs="Arial"/>
        </w:rPr>
        <w:t>7</w:t>
      </w:r>
      <w:r w:rsidR="0093724D">
        <w:rPr>
          <w:rFonts w:ascii="Arial" w:hAnsi="Arial" w:cs="Arial"/>
        </w:rPr>
        <w:t>1</w:t>
      </w:r>
      <w:r w:rsidR="00FC5444" w:rsidRPr="00603A46">
        <w:rPr>
          <w:rFonts w:ascii="Arial" w:hAnsi="Arial" w:cs="Arial"/>
        </w:rPr>
        <w:t xml:space="preserve"> Esquina</w:t>
      </w:r>
      <w:r w:rsidR="0093724D">
        <w:rPr>
          <w:rFonts w:ascii="Arial" w:hAnsi="Arial" w:cs="Arial"/>
        </w:rPr>
        <w:t>-Cuba-Pereira</w:t>
      </w:r>
      <w:r w:rsidR="00FC5444" w:rsidRPr="00603A46">
        <w:rPr>
          <w:rFonts w:ascii="Arial" w:hAnsi="Arial" w:cs="Arial"/>
        </w:rPr>
        <w:t>,</w:t>
      </w:r>
      <w:r>
        <w:rPr>
          <w:rFonts w:ascii="Arial" w:hAnsi="Arial" w:cs="Arial"/>
          <w:color w:val="000000" w:themeColor="text1"/>
        </w:rPr>
        <w:t xml:space="preserve"> </w:t>
      </w:r>
      <w:r>
        <w:rPr>
          <w:rFonts w:ascii="Arial" w:hAnsi="Arial" w:cs="Arial"/>
        </w:rPr>
        <w:t xml:space="preserve"> </w:t>
      </w:r>
      <w:r>
        <w:rPr>
          <w:rFonts w:ascii="Arial" w:hAnsi="Arial" w:cs="Arial"/>
          <w:color w:val="000000"/>
        </w:rPr>
        <w:t>por ello se requiere a la investigada para que explique y pruebe a través de medios de defensa pertinentes y conducentes el esclarecimiento de los hallazgos ya señalados en los cargos</w:t>
      </w:r>
      <w:r>
        <w:rPr>
          <w:b/>
          <w:color w:val="000000" w:themeColor="text1"/>
        </w:rPr>
        <w:t>.</w:t>
      </w:r>
    </w:p>
    <w:p w14:paraId="42421334" w14:textId="77777777" w:rsidR="005050B7" w:rsidRPr="001B6E8F" w:rsidRDefault="005050B7" w:rsidP="005050B7">
      <w:pPr>
        <w:pStyle w:val="NormalWeb"/>
        <w:jc w:val="center"/>
        <w:rPr>
          <w:rFonts w:ascii="Arial" w:hAnsi="Arial" w:cs="Arial"/>
          <w:b/>
          <w:bCs/>
        </w:rPr>
      </w:pPr>
      <w:r w:rsidRPr="001B6E8F">
        <w:rPr>
          <w:rFonts w:ascii="Arial" w:hAnsi="Arial" w:cs="Arial"/>
          <w:b/>
          <w:bCs/>
        </w:rPr>
        <w:t>SANCIONES  PROCEDENTES</w:t>
      </w:r>
    </w:p>
    <w:p w14:paraId="553B5C98" w14:textId="77777777" w:rsidR="0093724D" w:rsidRDefault="0093724D" w:rsidP="0093724D">
      <w:pPr>
        <w:widowControl w:val="0"/>
        <w:autoSpaceDE w:val="0"/>
        <w:autoSpaceDN w:val="0"/>
        <w:adjustRightInd w:val="0"/>
        <w:jc w:val="both"/>
        <w:rPr>
          <w:rFonts w:ascii="Arial" w:hAnsi="Arial" w:cs="Arial"/>
        </w:rPr>
      </w:pPr>
      <w:r>
        <w:rPr>
          <w:rFonts w:ascii="Arial" w:hAnsi="Arial" w:cs="Arial"/>
          <w:lang w:eastAsia="es-CO"/>
        </w:rPr>
        <w:t xml:space="preserve">Es así, que de  </w:t>
      </w:r>
      <w:r w:rsidRPr="007804A7">
        <w:rPr>
          <w:rFonts w:ascii="Arial" w:hAnsi="Arial" w:cs="Arial"/>
          <w:lang w:eastAsia="es-CO"/>
        </w:rPr>
        <w:t>la vigilancia</w:t>
      </w:r>
      <w:r>
        <w:rPr>
          <w:rFonts w:ascii="Arial" w:hAnsi="Arial" w:cs="Arial"/>
          <w:lang w:eastAsia="es-CO"/>
        </w:rPr>
        <w:t xml:space="preserve"> ejercida por el ministerio de salud pública y seguridad s</w:t>
      </w:r>
      <w:r w:rsidRPr="007804A7">
        <w:rPr>
          <w:rFonts w:ascii="Arial" w:hAnsi="Arial" w:cs="Arial"/>
          <w:lang w:eastAsia="es-CO"/>
        </w:rPr>
        <w:t xml:space="preserve">ocial, los servicios seccionales, distritales y locales de salud </w:t>
      </w:r>
      <w:r>
        <w:rPr>
          <w:rFonts w:ascii="Arial" w:hAnsi="Arial" w:cs="Arial"/>
          <w:lang w:eastAsia="es-CO"/>
        </w:rPr>
        <w:t>se observa</w:t>
      </w:r>
      <w:r w:rsidRPr="007804A7">
        <w:rPr>
          <w:rFonts w:ascii="Arial" w:hAnsi="Arial" w:cs="Arial"/>
          <w:lang w:eastAsia="es-CO"/>
        </w:rPr>
        <w:t xml:space="preserve"> que las personas naturales o jurídicas, los establecimientos comerciales y, en general, todos los entes sometidos a su vigilancia</w:t>
      </w:r>
      <w:r>
        <w:rPr>
          <w:rFonts w:ascii="Arial" w:hAnsi="Arial" w:cs="Arial"/>
          <w:lang w:eastAsia="es-CO"/>
        </w:rPr>
        <w:t xml:space="preserve"> que NO </w:t>
      </w:r>
      <w:r w:rsidRPr="007804A7">
        <w:rPr>
          <w:rFonts w:ascii="Arial" w:hAnsi="Arial" w:cs="Arial"/>
          <w:lang w:eastAsia="es-CO"/>
        </w:rPr>
        <w:t xml:space="preserve">ajusten </w:t>
      </w:r>
      <w:r w:rsidRPr="00496AA8">
        <w:rPr>
          <w:rFonts w:ascii="Arial" w:hAnsi="Arial" w:cs="Arial"/>
          <w:lang w:eastAsia="es-CO"/>
        </w:rPr>
        <w:t>sus instalaciones</w:t>
      </w:r>
      <w:r w:rsidRPr="007804A7">
        <w:rPr>
          <w:rFonts w:ascii="Arial" w:hAnsi="Arial" w:cs="Arial"/>
          <w:lang w:eastAsia="es-CO"/>
        </w:rPr>
        <w:t>, actividades, funcionamiento, etcétera, a lo establecido en las nor</w:t>
      </w:r>
      <w:r>
        <w:rPr>
          <w:rFonts w:ascii="Arial" w:hAnsi="Arial" w:cs="Arial"/>
          <w:lang w:eastAsia="es-CO"/>
        </w:rPr>
        <w:t>mas sanitarias se la faculta</w:t>
      </w:r>
      <w:r w:rsidRPr="007804A7">
        <w:rPr>
          <w:rFonts w:ascii="Arial" w:hAnsi="Arial" w:cs="Arial"/>
          <w:lang w:eastAsia="es-CO"/>
        </w:rPr>
        <w:t xml:space="preserve"> </w:t>
      </w:r>
      <w:r>
        <w:rPr>
          <w:rFonts w:ascii="Arial" w:hAnsi="Arial" w:cs="Arial"/>
          <w:lang w:eastAsia="es-CO"/>
        </w:rPr>
        <w:t xml:space="preserve">ejercer su poder coercitivo; por ello </w:t>
      </w:r>
      <w:r w:rsidRPr="003A7E90">
        <w:rPr>
          <w:rFonts w:ascii="Arial" w:hAnsi="Arial" w:cs="Arial"/>
          <w:bCs/>
          <w:color w:val="000000"/>
        </w:rPr>
        <w:t xml:space="preserve"> la ley 9 de 1979 como Código Sanitario, establece </w:t>
      </w:r>
      <w:r w:rsidRPr="00131CEF">
        <w:rPr>
          <w:rFonts w:ascii="Arial" w:hAnsi="Arial" w:cs="Arial"/>
          <w:bCs/>
        </w:rPr>
        <w:t xml:space="preserve">las sanciones que se impondrán a las personas que incumplan las normas sanitarias, sin perjuicio de las normas especiales; </w:t>
      </w:r>
      <w:r>
        <w:rPr>
          <w:rFonts w:ascii="Arial" w:hAnsi="Arial" w:cs="Arial"/>
          <w:bCs/>
        </w:rPr>
        <w:t xml:space="preserve">en su </w:t>
      </w:r>
      <w:r w:rsidRPr="00131CEF">
        <w:rPr>
          <w:rFonts w:ascii="Arial" w:hAnsi="Arial" w:cs="Arial"/>
          <w:b/>
          <w:bCs/>
          <w:u w:val="single"/>
        </w:rPr>
        <w:t>Artículo 577º</w:t>
      </w:r>
      <w:r>
        <w:rPr>
          <w:rFonts w:ascii="Arial" w:hAnsi="Arial" w:cs="Arial"/>
          <w:b/>
          <w:bCs/>
        </w:rPr>
        <w:t xml:space="preserve">, </w:t>
      </w:r>
      <w:r>
        <w:rPr>
          <w:rFonts w:ascii="Arial" w:hAnsi="Arial" w:cs="Arial"/>
        </w:rPr>
        <w:t>hoy modificada por el decreto 2106 de 2019 artículo 98, el cual quedará así:</w:t>
      </w:r>
    </w:p>
    <w:p w14:paraId="615C0D81" w14:textId="77777777" w:rsidR="0093724D" w:rsidRPr="00B174BA" w:rsidRDefault="0093724D" w:rsidP="0093724D">
      <w:pPr>
        <w:jc w:val="both"/>
        <w:rPr>
          <w:rFonts w:ascii="Bookman Old Style" w:hAnsi="Bookman Old Style" w:cs="Arial"/>
        </w:rPr>
      </w:pPr>
      <w:r w:rsidRPr="006B2009">
        <w:rPr>
          <w:rFonts w:ascii="Arial" w:hAnsi="Arial" w:cs="Arial"/>
        </w:rPr>
        <w:t>"</w:t>
      </w:r>
      <w:r w:rsidRPr="006B2009">
        <w:rPr>
          <w:rFonts w:ascii="Arial" w:hAnsi="Arial" w:cs="Arial"/>
          <w:b/>
        </w:rPr>
        <w:t>Artículo 577.</w:t>
      </w:r>
      <w:r w:rsidRPr="006B2009">
        <w:rPr>
          <w:rFonts w:ascii="Arial" w:hAnsi="Arial" w:cs="Arial"/>
        </w:rPr>
        <w:t xml:space="preserve"> Inicio de proceso sancionatorio. La autoridad competente iniciará proceso sancionatorio en los casos que evidencie </w:t>
      </w:r>
      <w:r w:rsidRPr="006B2009">
        <w:rPr>
          <w:rFonts w:ascii="Arial" w:hAnsi="Arial" w:cs="Arial"/>
          <w:b/>
          <w:u w:val="single"/>
        </w:rPr>
        <w:t>una presunta infracción o violación al régimen sanitario.</w:t>
      </w:r>
      <w:r w:rsidRPr="006B2009">
        <w:rPr>
          <w:rFonts w:ascii="Arial" w:hAnsi="Arial" w:cs="Arial"/>
        </w:rPr>
        <w:t xml:space="preserve"> Cuando se trate de productos, establecimientos y/o </w:t>
      </w:r>
      <w:r w:rsidRPr="006B2009">
        <w:rPr>
          <w:rFonts w:ascii="Arial" w:hAnsi="Arial" w:cs="Arial"/>
          <w:b/>
          <w:u w:val="single"/>
        </w:rPr>
        <w:t xml:space="preserve">servicios catalogados de </w:t>
      </w:r>
      <w:r w:rsidRPr="00B174BA">
        <w:rPr>
          <w:rFonts w:ascii="Bookman Old Style" w:hAnsi="Bookman Old Style" w:cs="Arial"/>
          <w:b/>
          <w:u w:val="single"/>
        </w:rPr>
        <w:t>bajo riesgo</w:t>
      </w:r>
      <w:r w:rsidRPr="00B174BA">
        <w:rPr>
          <w:rFonts w:ascii="Bookman Old Style" w:hAnsi="Bookman Old Style" w:cs="Arial"/>
        </w:rPr>
        <w:t xml:space="preserve">, la apertura del proceso solo se hará cuando además de evidenciar la presunta infracción, </w:t>
      </w:r>
      <w:r w:rsidRPr="00B174BA">
        <w:rPr>
          <w:rFonts w:ascii="Bookman Old Style" w:hAnsi="Bookman Old Style" w:cs="Arial"/>
          <w:b/>
          <w:u w:val="single"/>
        </w:rPr>
        <w:t>existan indicios frente a la liberación del producto en el mercado o se haya determinado el incumplimiento de las medidas sanitarias de seguridad</w:t>
      </w:r>
      <w:r w:rsidRPr="00B174BA">
        <w:rPr>
          <w:rFonts w:ascii="Bookman Old Style" w:hAnsi="Bookman Old Style" w:cs="Arial"/>
        </w:rPr>
        <w:t xml:space="preserve">. </w:t>
      </w:r>
    </w:p>
    <w:p w14:paraId="237F0959" w14:textId="77777777" w:rsidR="0093724D" w:rsidRPr="00B174BA" w:rsidRDefault="0093724D" w:rsidP="0093724D">
      <w:pPr>
        <w:ind w:left="1068"/>
        <w:jc w:val="both"/>
        <w:rPr>
          <w:rFonts w:ascii="Bookman Old Style" w:hAnsi="Bookman Old Style" w:cs="Arial"/>
        </w:rPr>
      </w:pPr>
    </w:p>
    <w:p w14:paraId="5B965BFE" w14:textId="77777777" w:rsidR="0093724D" w:rsidRPr="00B174BA" w:rsidRDefault="0093724D" w:rsidP="0093724D">
      <w:pPr>
        <w:jc w:val="both"/>
        <w:rPr>
          <w:rFonts w:ascii="Bookman Old Style" w:hAnsi="Bookman Old Style" w:cs="Arial"/>
        </w:rPr>
      </w:pPr>
      <w:r w:rsidRPr="00B174BA">
        <w:rPr>
          <w:rFonts w:ascii="Bookman Old Style" w:hAnsi="Bookman Old Style" w:cs="Arial"/>
        </w:rPr>
        <w:lastRenderedPageBreak/>
        <w:t xml:space="preserve">Para efectos de clasificar un producto, establecimiento y/o servicio de bajo riesgo, deberán ser atendidos los criterios, normas y reglamentos formulados a nivel nacional y adaptados a nivel territorial. </w:t>
      </w:r>
    </w:p>
    <w:p w14:paraId="3254161C" w14:textId="77777777" w:rsidR="0093724D" w:rsidRPr="00B174BA" w:rsidRDefault="0093724D" w:rsidP="0093724D">
      <w:pPr>
        <w:jc w:val="both"/>
        <w:rPr>
          <w:rFonts w:ascii="Bookman Old Style" w:hAnsi="Bookman Old Style" w:cs="Arial"/>
        </w:rPr>
      </w:pPr>
      <w:r w:rsidRPr="00B174BA">
        <w:rPr>
          <w:rFonts w:ascii="Bookman Old Style" w:hAnsi="Bookman Old Style" w:cs="Arial"/>
        </w:rPr>
        <w:t>La entidad encargada de hacer cumplir las disposiciones sanitarias impondrá, mediante acto administrativo, alguna o algunas de las siguientes sanciones, según la gravedad del hecho:</w:t>
      </w:r>
    </w:p>
    <w:p w14:paraId="5EE10D28" w14:textId="77777777" w:rsidR="0093724D" w:rsidRPr="00B174BA" w:rsidRDefault="0093724D" w:rsidP="0093724D">
      <w:pPr>
        <w:pStyle w:val="Prrafodelista"/>
        <w:numPr>
          <w:ilvl w:val="0"/>
          <w:numId w:val="19"/>
        </w:numPr>
        <w:jc w:val="both"/>
        <w:rPr>
          <w:rFonts w:ascii="Bookman Old Style" w:hAnsi="Bookman Old Style" w:cs="Arial"/>
        </w:rPr>
      </w:pPr>
      <w:r w:rsidRPr="00B174BA">
        <w:rPr>
          <w:rFonts w:ascii="Bookman Old Style" w:hAnsi="Bookman Old Style" w:cs="Arial"/>
        </w:rPr>
        <w:t>Amonestación</w:t>
      </w:r>
    </w:p>
    <w:p w14:paraId="7AC2A154" w14:textId="77777777" w:rsidR="0093724D" w:rsidRPr="00B174BA" w:rsidRDefault="0093724D" w:rsidP="0093724D">
      <w:pPr>
        <w:ind w:left="1413" w:hanging="345"/>
        <w:jc w:val="both"/>
        <w:rPr>
          <w:rFonts w:ascii="Bookman Old Style" w:hAnsi="Bookman Old Style" w:cs="Arial"/>
        </w:rPr>
      </w:pPr>
      <w:r w:rsidRPr="00B174BA">
        <w:rPr>
          <w:rFonts w:ascii="Bookman Old Style" w:hAnsi="Bookman Old Style" w:cs="Arial"/>
        </w:rPr>
        <w:t xml:space="preserve">b. </w:t>
      </w:r>
      <w:r w:rsidRPr="00B174BA">
        <w:rPr>
          <w:rFonts w:ascii="Bookman Old Style" w:hAnsi="Bookman Old Style" w:cs="Arial"/>
        </w:rPr>
        <w:tab/>
        <w:t xml:space="preserve">Multas sucesivas hasta por una suma equivalente a 10.000 salarios mínimos legales mensuales vigentes; </w:t>
      </w:r>
    </w:p>
    <w:p w14:paraId="17B3FFA4" w14:textId="77777777" w:rsidR="0093724D" w:rsidRPr="00B174BA" w:rsidRDefault="0093724D" w:rsidP="0093724D">
      <w:pPr>
        <w:ind w:left="1068"/>
        <w:jc w:val="both"/>
        <w:rPr>
          <w:rFonts w:ascii="Bookman Old Style" w:hAnsi="Bookman Old Style" w:cs="Arial"/>
        </w:rPr>
      </w:pPr>
      <w:r w:rsidRPr="00B174BA">
        <w:rPr>
          <w:rFonts w:ascii="Bookman Old Style" w:hAnsi="Bookman Old Style" w:cs="Arial"/>
        </w:rPr>
        <w:t xml:space="preserve">c. </w:t>
      </w:r>
      <w:r w:rsidRPr="00B174BA">
        <w:rPr>
          <w:rFonts w:ascii="Bookman Old Style" w:hAnsi="Bookman Old Style" w:cs="Arial"/>
        </w:rPr>
        <w:tab/>
        <w:t xml:space="preserve">Decomiso de productos; </w:t>
      </w:r>
    </w:p>
    <w:p w14:paraId="6F62EE3F" w14:textId="77777777" w:rsidR="0093724D" w:rsidRPr="00B174BA" w:rsidRDefault="0093724D" w:rsidP="0093724D">
      <w:pPr>
        <w:ind w:left="1068"/>
        <w:jc w:val="both"/>
        <w:rPr>
          <w:rFonts w:ascii="Bookman Old Style" w:hAnsi="Bookman Old Style" w:cs="Arial"/>
        </w:rPr>
      </w:pPr>
      <w:r w:rsidRPr="00B174BA">
        <w:rPr>
          <w:rFonts w:ascii="Bookman Old Style" w:hAnsi="Bookman Old Style" w:cs="Arial"/>
        </w:rPr>
        <w:t xml:space="preserve">d. </w:t>
      </w:r>
      <w:r w:rsidRPr="00B174BA">
        <w:rPr>
          <w:rFonts w:ascii="Bookman Old Style" w:hAnsi="Bookman Old Style" w:cs="Arial"/>
        </w:rPr>
        <w:tab/>
        <w:t xml:space="preserve">Suspensión o cancelación del registro o de la licencia, y </w:t>
      </w:r>
    </w:p>
    <w:p w14:paraId="415AE584" w14:textId="77777777" w:rsidR="0093724D" w:rsidRPr="00B174BA" w:rsidRDefault="0093724D" w:rsidP="0093724D">
      <w:pPr>
        <w:ind w:left="360" w:firstLine="708"/>
        <w:jc w:val="both"/>
        <w:rPr>
          <w:rFonts w:ascii="Bookman Old Style" w:hAnsi="Bookman Old Style" w:cs="Arial"/>
        </w:rPr>
      </w:pPr>
      <w:r w:rsidRPr="00B174BA">
        <w:rPr>
          <w:rFonts w:ascii="Bookman Old Style" w:hAnsi="Bookman Old Style" w:cs="Arial"/>
        </w:rPr>
        <w:t xml:space="preserve">e. Cierre temporal o definitivo del establecimiento, edificación o servicio    respectivo." </w:t>
      </w:r>
    </w:p>
    <w:p w14:paraId="5723D1E4" w14:textId="77777777" w:rsidR="0093724D" w:rsidRPr="00B174BA" w:rsidRDefault="0093724D" w:rsidP="0093724D">
      <w:pPr>
        <w:widowControl w:val="0"/>
        <w:autoSpaceDE w:val="0"/>
        <w:autoSpaceDN w:val="0"/>
        <w:adjustRightInd w:val="0"/>
        <w:jc w:val="both"/>
        <w:rPr>
          <w:rFonts w:ascii="Bookman Old Style" w:hAnsi="Bookman Old Style" w:cs="Arial"/>
          <w:color w:val="FF0000"/>
        </w:rPr>
      </w:pPr>
    </w:p>
    <w:p w14:paraId="143808F9" w14:textId="77777777" w:rsidR="0093724D" w:rsidRPr="00B174BA" w:rsidRDefault="0093724D" w:rsidP="0093724D">
      <w:pPr>
        <w:autoSpaceDE w:val="0"/>
        <w:autoSpaceDN w:val="0"/>
        <w:adjustRightInd w:val="0"/>
        <w:jc w:val="both"/>
        <w:rPr>
          <w:rFonts w:ascii="Bookman Old Style" w:hAnsi="Bookman Old Style" w:cs="Arial"/>
        </w:rPr>
      </w:pPr>
    </w:p>
    <w:p w14:paraId="44BCF693" w14:textId="77777777" w:rsidR="0093724D" w:rsidRPr="00B174BA" w:rsidRDefault="0093724D" w:rsidP="0093724D">
      <w:pPr>
        <w:autoSpaceDE w:val="0"/>
        <w:autoSpaceDN w:val="0"/>
        <w:adjustRightInd w:val="0"/>
        <w:jc w:val="both"/>
        <w:rPr>
          <w:rFonts w:ascii="Bookman Old Style" w:hAnsi="Bookman Old Style" w:cs="Arial"/>
        </w:rPr>
      </w:pPr>
      <w:r w:rsidRPr="00B174BA">
        <w:rPr>
          <w:rFonts w:ascii="Bookman Old Style" w:hAnsi="Bookman Old Style" w:cs="Arial"/>
        </w:rPr>
        <w:t xml:space="preserve">Es así, que teniendo en cuenta los hechos que se plasmaron en </w:t>
      </w:r>
      <w:r w:rsidRPr="00270F82">
        <w:rPr>
          <w:rFonts w:ascii="Arial" w:hAnsi="Arial" w:cs="Arial"/>
          <w:b/>
          <w:bCs/>
          <w:color w:val="000000" w:themeColor="text1"/>
        </w:rPr>
        <w:t xml:space="preserve">El acta de aplicación de </w:t>
      </w:r>
      <w:proofErr w:type="gramStart"/>
      <w:r w:rsidRPr="00270F82">
        <w:rPr>
          <w:rFonts w:ascii="Arial" w:hAnsi="Arial" w:cs="Arial"/>
          <w:b/>
          <w:bCs/>
          <w:color w:val="000000" w:themeColor="text1"/>
        </w:rPr>
        <w:t xml:space="preserve">Medida </w:t>
      </w:r>
      <w:r>
        <w:rPr>
          <w:rFonts w:ascii="Arial" w:hAnsi="Arial" w:cs="Arial"/>
          <w:b/>
          <w:bCs/>
          <w:color w:val="000000" w:themeColor="text1"/>
        </w:rPr>
        <w:t xml:space="preserve"> Sanitaria</w:t>
      </w:r>
      <w:proofErr w:type="gramEnd"/>
      <w:r>
        <w:rPr>
          <w:rFonts w:ascii="Arial" w:hAnsi="Arial" w:cs="Arial"/>
          <w:b/>
          <w:bCs/>
          <w:color w:val="000000" w:themeColor="text1"/>
        </w:rPr>
        <w:t xml:space="preserve"> de</w:t>
      </w:r>
      <w:r w:rsidRPr="00270F82">
        <w:rPr>
          <w:rFonts w:ascii="Arial" w:hAnsi="Arial" w:cs="Arial"/>
          <w:b/>
          <w:bCs/>
          <w:color w:val="000000" w:themeColor="text1"/>
        </w:rPr>
        <w:t xml:space="preserve"> Seguridad</w:t>
      </w:r>
      <w:r>
        <w:rPr>
          <w:rFonts w:ascii="Arial" w:hAnsi="Arial" w:cs="Arial"/>
          <w:color w:val="000000" w:themeColor="text1"/>
        </w:rPr>
        <w:t xml:space="preserve"> </w:t>
      </w:r>
      <w:r w:rsidRPr="00931ECB">
        <w:rPr>
          <w:rFonts w:ascii="Arial" w:hAnsi="Arial" w:cs="Arial"/>
          <w:b/>
          <w:color w:val="000000" w:themeColor="text1"/>
        </w:rPr>
        <w:t xml:space="preserve">con Formato de Decomiso y Registro </w:t>
      </w:r>
      <w:r>
        <w:rPr>
          <w:rFonts w:ascii="Arial" w:hAnsi="Arial" w:cs="Arial"/>
          <w:color w:val="000000" w:themeColor="text1"/>
        </w:rPr>
        <w:t xml:space="preserve">número </w:t>
      </w:r>
      <w:r>
        <w:rPr>
          <w:rFonts w:ascii="Arial" w:hAnsi="Arial" w:cs="Arial"/>
          <w:b/>
          <w:color w:val="000000" w:themeColor="text1"/>
        </w:rPr>
        <w:t xml:space="preserve">979JG de 2018 y </w:t>
      </w:r>
      <w:r w:rsidRPr="00104611">
        <w:rPr>
          <w:rFonts w:ascii="Arial" w:hAnsi="Arial" w:cs="Arial"/>
          <w:b/>
          <w:bCs/>
          <w:color w:val="000000" w:themeColor="text1"/>
        </w:rPr>
        <w:t>El</w:t>
      </w:r>
      <w:r w:rsidRPr="00C043B5">
        <w:rPr>
          <w:rFonts w:ascii="Arial" w:hAnsi="Arial" w:cs="Arial"/>
          <w:color w:val="000000" w:themeColor="text1"/>
        </w:rPr>
        <w:t xml:space="preserve"> </w:t>
      </w:r>
      <w:r>
        <w:rPr>
          <w:rFonts w:ascii="Arial" w:hAnsi="Arial" w:cs="Arial"/>
          <w:b/>
          <w:color w:val="000000" w:themeColor="text1"/>
        </w:rPr>
        <w:t>Acta de Aplicación de Medida Sanitaria  de Seguridad con Formato Anexo de Destrucción 980JG de 2018,</w:t>
      </w:r>
      <w:r w:rsidRPr="00B174BA">
        <w:rPr>
          <w:rFonts w:ascii="Bookman Old Style" w:hAnsi="Bookman Old Style"/>
          <w:b/>
          <w:bCs/>
          <w:color w:val="000000"/>
        </w:rPr>
        <w:t xml:space="preserve"> </w:t>
      </w:r>
      <w:r w:rsidRPr="00B174BA">
        <w:rPr>
          <w:rFonts w:ascii="Bookman Old Style" w:hAnsi="Bookman Old Style" w:cs="Arial"/>
        </w:rPr>
        <w:t xml:space="preserve">que se levantaron y los técnicos de la secretaria, evidenciaron el incumplimiento sanitario, tal y como que explicado en el acápite de normas violadas que señala cada cargo. </w:t>
      </w:r>
    </w:p>
    <w:p w14:paraId="204C2F22" w14:textId="77777777" w:rsidR="0093724D" w:rsidRPr="00B174BA" w:rsidRDefault="0093724D" w:rsidP="0093724D">
      <w:pPr>
        <w:spacing w:before="100" w:beforeAutospacing="1" w:after="100" w:afterAutospacing="1"/>
        <w:jc w:val="both"/>
        <w:rPr>
          <w:rFonts w:ascii="Bookman Old Style" w:hAnsi="Bookman Old Style" w:cs="Arial"/>
        </w:rPr>
      </w:pPr>
      <w:r w:rsidRPr="00B174BA">
        <w:rPr>
          <w:rFonts w:ascii="Bookman Old Style" w:hAnsi="Bookman Old Style" w:cs="Arial"/>
        </w:rPr>
        <w:t>De otro lado el art 578 de la ley 9 de 1979 establece que: “Cuando el incumplimiento de las disposiciones de la presente Ley, se deriven riesgos para la salud de las personas, deberá darse publicidad a tal hecho para prevenir a los usuarios.”</w:t>
      </w:r>
    </w:p>
    <w:p w14:paraId="25B8FB01" w14:textId="77777777" w:rsidR="0093724D" w:rsidRPr="00B174BA" w:rsidRDefault="0093724D" w:rsidP="0093724D">
      <w:pPr>
        <w:autoSpaceDE w:val="0"/>
        <w:autoSpaceDN w:val="0"/>
        <w:adjustRightInd w:val="0"/>
        <w:jc w:val="center"/>
        <w:rPr>
          <w:rFonts w:ascii="Bookman Old Style" w:hAnsi="Bookman Old Style" w:cs="Arial"/>
          <w:b/>
          <w:bCs/>
          <w:lang w:val="es-ES" w:eastAsia="es-ES"/>
        </w:rPr>
      </w:pPr>
      <w:r w:rsidRPr="00B174BA">
        <w:rPr>
          <w:rFonts w:ascii="Bookman Old Style" w:hAnsi="Bookman Old Style" w:cs="Arial"/>
          <w:b/>
          <w:bCs/>
          <w:lang w:val="es-ES" w:eastAsia="es-ES"/>
        </w:rPr>
        <w:t>PROCEDIMIENTO</w:t>
      </w:r>
    </w:p>
    <w:p w14:paraId="44820C10" w14:textId="77777777" w:rsidR="0093724D" w:rsidRPr="00B174BA" w:rsidRDefault="0093724D" w:rsidP="0093724D">
      <w:pPr>
        <w:autoSpaceDE w:val="0"/>
        <w:autoSpaceDN w:val="0"/>
        <w:adjustRightInd w:val="0"/>
        <w:jc w:val="center"/>
        <w:rPr>
          <w:rFonts w:ascii="Bookman Old Style" w:hAnsi="Bookman Old Style" w:cs="Arial"/>
          <w:b/>
          <w:bCs/>
          <w:lang w:val="es-ES" w:eastAsia="es-ES"/>
        </w:rPr>
      </w:pPr>
    </w:p>
    <w:p w14:paraId="4C158C37" w14:textId="77777777" w:rsidR="0093724D" w:rsidRPr="00B174BA" w:rsidRDefault="0093724D" w:rsidP="0093724D">
      <w:pPr>
        <w:widowControl w:val="0"/>
        <w:autoSpaceDE w:val="0"/>
        <w:autoSpaceDN w:val="0"/>
        <w:adjustRightInd w:val="0"/>
        <w:spacing w:after="240"/>
        <w:jc w:val="both"/>
        <w:rPr>
          <w:rFonts w:ascii="Bookman Old Style" w:hAnsi="Bookman Old Style" w:cs="Arial"/>
          <w:lang w:eastAsia="es-ES"/>
        </w:rPr>
      </w:pPr>
      <w:r w:rsidRPr="00B174BA">
        <w:rPr>
          <w:rFonts w:ascii="Bookman Old Style" w:hAnsi="Bookman Old Style" w:cs="Arial"/>
          <w:lang w:eastAsia="es-ES"/>
        </w:rPr>
        <w:t>Las normas sanitarias establecen la obligación de realizar, visitas a fin de diagnosticar la situación higiénico-sanitaria encontrada en el establecimiento de comercio abierto al público,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71B101FA" w14:textId="77777777" w:rsidR="0093724D" w:rsidRPr="00B174BA" w:rsidRDefault="0093724D" w:rsidP="0093724D">
      <w:pPr>
        <w:pStyle w:val="NormalWeb"/>
        <w:jc w:val="both"/>
        <w:rPr>
          <w:rFonts w:ascii="Bookman Old Style" w:hAnsi="Bookman Old Style"/>
          <w:lang w:val="es-ES_tradnl" w:eastAsia="es-ES_tradnl"/>
        </w:rPr>
      </w:pPr>
      <w:r w:rsidRPr="00B174BA">
        <w:rPr>
          <w:rFonts w:ascii="Bookman Old Style" w:hAnsi="Bookman Old Style" w:cs="Arial"/>
          <w:color w:val="070707"/>
        </w:rPr>
        <w:t>De conformidad con lo establecido en la Ley 09 de 1979, se s</w:t>
      </w:r>
      <w:r w:rsidRPr="00B174BA">
        <w:rPr>
          <w:rFonts w:ascii="Bookman Old Style" w:hAnsi="Bookman Old Style" w:cs="Arial"/>
          <w:color w:val="191919"/>
        </w:rPr>
        <w:t>i</w:t>
      </w:r>
      <w:r w:rsidRPr="00B174BA">
        <w:rPr>
          <w:rFonts w:ascii="Bookman Old Style" w:hAnsi="Bookman Old Style" w:cs="Arial"/>
          <w:color w:val="070707"/>
        </w:rPr>
        <w:t>gue el procedimiento contemplado en la Ley 1437 de 2011 y las normas que lo modifiquen</w:t>
      </w:r>
      <w:r w:rsidRPr="00B174BA">
        <w:rPr>
          <w:rFonts w:ascii="Bookman Old Style" w:hAnsi="Bookman Old Style" w:cs="Arial"/>
          <w:color w:val="191919"/>
        </w:rPr>
        <w:t xml:space="preserve">, </w:t>
      </w:r>
      <w:r w:rsidRPr="00B174BA">
        <w:rPr>
          <w:rFonts w:ascii="Bookman Old Style" w:hAnsi="Bookman Old Style" w:cs="Arial"/>
          <w:color w:val="070707"/>
        </w:rPr>
        <w:t>ad</w:t>
      </w:r>
      <w:r w:rsidRPr="00B174BA">
        <w:rPr>
          <w:rFonts w:ascii="Bookman Old Style" w:hAnsi="Bookman Old Style" w:cs="Arial"/>
          <w:color w:val="191919"/>
        </w:rPr>
        <w:t>i</w:t>
      </w:r>
      <w:r w:rsidRPr="00B174BA">
        <w:rPr>
          <w:rFonts w:ascii="Bookman Old Style" w:hAnsi="Bookman Old Style" w:cs="Arial"/>
          <w:color w:val="070707"/>
        </w:rPr>
        <w:t>cionen o sustituyan</w:t>
      </w:r>
      <w:r w:rsidRPr="00B174BA">
        <w:rPr>
          <w:rFonts w:ascii="Bookman Old Style" w:hAnsi="Bookman Old Style" w:cs="Arial"/>
          <w:color w:val="3F3F3F"/>
        </w:rPr>
        <w:t xml:space="preserve">. </w:t>
      </w:r>
    </w:p>
    <w:p w14:paraId="2EA5D885" w14:textId="77777777" w:rsidR="0093724D" w:rsidRPr="00B174BA" w:rsidRDefault="0093724D" w:rsidP="0093724D">
      <w:pPr>
        <w:pStyle w:val="Textoindependiente"/>
        <w:spacing w:before="80" w:after="80"/>
        <w:jc w:val="center"/>
        <w:rPr>
          <w:rFonts w:ascii="Bookman Old Style" w:hAnsi="Bookman Old Style"/>
          <w:b/>
          <w:color w:val="000000" w:themeColor="text1"/>
        </w:rPr>
      </w:pPr>
      <w:r w:rsidRPr="00B174BA">
        <w:rPr>
          <w:rFonts w:ascii="Bookman Old Style" w:hAnsi="Bookman Old Style"/>
          <w:b/>
          <w:color w:val="000000" w:themeColor="text1"/>
        </w:rPr>
        <w:lastRenderedPageBreak/>
        <w:t>MEDIOS DE DEFENSA</w:t>
      </w:r>
    </w:p>
    <w:p w14:paraId="2B70342B" w14:textId="77777777" w:rsidR="0093724D" w:rsidRPr="00B174BA" w:rsidRDefault="0093724D" w:rsidP="0093724D">
      <w:pPr>
        <w:jc w:val="both"/>
        <w:rPr>
          <w:rFonts w:ascii="Bookman Old Style" w:hAnsi="Bookman Old Style" w:cs="Arial"/>
          <w:color w:val="000000" w:themeColor="text1"/>
        </w:rPr>
      </w:pPr>
      <w:r w:rsidRPr="00B174BA">
        <w:rPr>
          <w:rFonts w:ascii="Bookman Old Style" w:hAnsi="Bookman Old Style" w:cs="Arial"/>
          <w:color w:val="000000" w:themeColor="text1"/>
        </w:rPr>
        <w:t>Que el procedimiento aplicado a este asunto será el dispuesto en el CPACA, y la ley 9 de 1979, donde se establece las consecuencias de la aplicación de una medida sanitaria de seguridad o preventiva, y dispone el inicio del respectivo procedimiento sancionatorio, el cual lo debe adelantar la oficina jurídica de la entidad territorial correspondiente, permitiendo los derechos constitucionales que le asiste al presunto infractor en defensa de sus intereses.</w:t>
      </w:r>
    </w:p>
    <w:p w14:paraId="0A8E24E6" w14:textId="77777777" w:rsidR="0093724D" w:rsidRPr="00B174BA" w:rsidRDefault="0093724D" w:rsidP="0093724D">
      <w:pPr>
        <w:jc w:val="both"/>
        <w:rPr>
          <w:rFonts w:ascii="Bookman Old Style" w:hAnsi="Bookman Old Style" w:cs="Arial"/>
          <w:color w:val="000000" w:themeColor="text1"/>
        </w:rPr>
      </w:pPr>
    </w:p>
    <w:p w14:paraId="0A2A45C7" w14:textId="77777777" w:rsidR="0093724D" w:rsidRPr="00B174BA" w:rsidRDefault="0093724D" w:rsidP="0093724D">
      <w:pPr>
        <w:pStyle w:val="Ttulo2"/>
        <w:jc w:val="center"/>
        <w:rPr>
          <w:rFonts w:ascii="Bookman Old Style" w:hAnsi="Bookman Old Style" w:cs="Arial"/>
          <w:bCs w:val="0"/>
          <w:i w:val="0"/>
          <w:iCs w:val="0"/>
          <w:color w:val="000000" w:themeColor="text1"/>
          <w:sz w:val="24"/>
          <w:szCs w:val="24"/>
        </w:rPr>
      </w:pPr>
      <w:r w:rsidRPr="00B174BA">
        <w:rPr>
          <w:rFonts w:ascii="Bookman Old Style" w:hAnsi="Bookman Old Style" w:cs="Arial"/>
          <w:bCs w:val="0"/>
          <w:i w:val="0"/>
          <w:iCs w:val="0"/>
          <w:color w:val="000000" w:themeColor="text1"/>
          <w:sz w:val="24"/>
          <w:szCs w:val="24"/>
        </w:rPr>
        <w:t>COMPETENCIA</w:t>
      </w:r>
    </w:p>
    <w:p w14:paraId="12C39BF1" w14:textId="77777777" w:rsidR="0093724D" w:rsidRPr="00B174BA" w:rsidRDefault="0093724D" w:rsidP="0093724D">
      <w:pPr>
        <w:rPr>
          <w:rFonts w:ascii="Bookman Old Style" w:hAnsi="Bookman Old Style"/>
        </w:rPr>
      </w:pPr>
    </w:p>
    <w:p w14:paraId="75422C50" w14:textId="77777777" w:rsidR="0093724D" w:rsidRPr="00B174BA" w:rsidRDefault="0093724D" w:rsidP="0093724D">
      <w:pPr>
        <w:widowControl w:val="0"/>
        <w:autoSpaceDE w:val="0"/>
        <w:autoSpaceDN w:val="0"/>
        <w:adjustRightInd w:val="0"/>
        <w:spacing w:after="320"/>
        <w:jc w:val="both"/>
        <w:rPr>
          <w:rFonts w:ascii="Bookman Old Style" w:hAnsi="Bookman Old Style" w:cs="Arial"/>
        </w:rPr>
      </w:pPr>
      <w:r w:rsidRPr="00B174BA">
        <w:rPr>
          <w:rFonts w:ascii="Bookman Old Style" w:hAnsi="Bookman Old Style" w:cs="Arial"/>
        </w:rPr>
        <w:t>Es competente esta secretaria de salud municipal para conocer del caso que nos ocupa, ya que el artículo 44 de la ley 715 De 2001, establece</w:t>
      </w:r>
      <w:r w:rsidRPr="00B174BA">
        <w:rPr>
          <w:rFonts w:ascii="Bookman Old Style" w:hAnsi="Bookman Old Style" w:cs="Arial"/>
          <w:b/>
          <w:bCs/>
          <w:lang w:eastAsia="es-ES"/>
        </w:rPr>
        <w:t>.</w:t>
      </w:r>
      <w:r w:rsidRPr="00B174BA">
        <w:rPr>
          <w:rFonts w:ascii="Bookman Old Style" w:hAnsi="Bookman Old Style" w:cs="Arial"/>
          <w:lang w:eastAsia="es-ES"/>
        </w:rPr>
        <w:t xml:space="preserve"> “</w:t>
      </w:r>
      <w:r w:rsidRPr="00B174BA">
        <w:rPr>
          <w:rFonts w:ascii="Bookman Old Style" w:hAnsi="Bookman Old Style" w:cs="Arial"/>
          <w:b/>
          <w:lang w:eastAsia="es-ES"/>
        </w:rPr>
        <w:t>Competencias de los municipios</w:t>
      </w:r>
      <w:r w:rsidRPr="00B174BA">
        <w:rPr>
          <w:rFonts w:ascii="Bookman Old Style" w:hAnsi="Bookman Old Style" w:cs="Arial"/>
          <w:lang w:eastAsia="es-ES"/>
        </w:rPr>
        <w:t>: Corresponde a los municipios dirigir y coordinar el sector salud y el sistema general de seguridad social en salud en el ámbito de su jurisdicción, para lo cual cumplirán las siguientes funciones, sin perjuicio de las asignadas en otras disposiciones:</w:t>
      </w:r>
      <w:r w:rsidRPr="00B174BA">
        <w:rPr>
          <w:rFonts w:ascii="Bookman Old Style" w:hAnsi="Bookman Old Style" w:cs="Arial"/>
        </w:rPr>
        <w:t xml:space="preserve"> … 44.3 Y S.S. lo relacionado con la competencia de la Salud Pública.</w:t>
      </w:r>
    </w:p>
    <w:p w14:paraId="06AAE902" w14:textId="77777777" w:rsidR="0093724D" w:rsidRPr="006E5A98" w:rsidRDefault="0093724D" w:rsidP="0093724D">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w:t>
      </w:r>
      <w:r w:rsidRPr="0082111E">
        <w:rPr>
          <w:rFonts w:ascii="Arial" w:hAnsi="Arial" w:cs="Arial"/>
          <w:sz w:val="18"/>
          <w:szCs w:val="18"/>
        </w:rPr>
        <w:t xml:space="preserve">, </w:t>
      </w:r>
      <w:r w:rsidRPr="0082111E">
        <w:rPr>
          <w:rFonts w:ascii="Arial" w:hAnsi="Arial" w:cs="Arial"/>
          <w:i/>
          <w:sz w:val="18"/>
          <w:szCs w:val="18"/>
        </w:rPr>
        <w:t>piscinas</w:t>
      </w:r>
      <w:r w:rsidRPr="0082111E">
        <w:rPr>
          <w:rFonts w:ascii="Arial" w:hAnsi="Arial" w:cs="Arial"/>
          <w:sz w:val="18"/>
          <w:szCs w:val="18"/>
        </w:rPr>
        <w:t>,</w:t>
      </w:r>
      <w:r w:rsidRPr="006E5A98">
        <w:rPr>
          <w:rFonts w:ascii="Arial" w:hAnsi="Arial" w:cs="Arial"/>
          <w:sz w:val="18"/>
          <w:szCs w:val="18"/>
        </w:rPr>
        <w:t xml:space="preserve"> estadios, coliseos, gimnasios, bares, tabernas, supermercados y similares, plazas de mercado, de abasto público y plantas de sacrificio de animales, entre otros.</w:t>
      </w:r>
    </w:p>
    <w:p w14:paraId="65B9B396" w14:textId="77777777" w:rsidR="0093724D" w:rsidRPr="00517450" w:rsidRDefault="0093724D" w:rsidP="0093724D">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44.3.6. Cumplir y hacer cumplir en su jurisdicción las normas de orden sanitario previstas en la Ley 9ª de 1979 y su reglamentación o las que la modifiquen, adicionen o sustituyan.</w:t>
      </w:r>
    </w:p>
    <w:p w14:paraId="202B74BC" w14:textId="77777777" w:rsidR="0093724D" w:rsidRPr="00B174BA" w:rsidRDefault="0093724D" w:rsidP="0093724D">
      <w:pPr>
        <w:widowControl w:val="0"/>
        <w:autoSpaceDE w:val="0"/>
        <w:autoSpaceDN w:val="0"/>
        <w:adjustRightInd w:val="0"/>
        <w:spacing w:after="320"/>
        <w:jc w:val="both"/>
        <w:rPr>
          <w:rFonts w:ascii="Bookman Old Style" w:hAnsi="Bookman Old Style" w:cs="Arial"/>
        </w:rPr>
      </w:pPr>
      <w:r w:rsidRPr="00B174BA">
        <w:rPr>
          <w:rFonts w:ascii="Bookman Old Style" w:hAnsi="Bookman Old Style" w:cs="Arial"/>
        </w:rPr>
        <w:t xml:space="preserve">Funciones éstas, que desarrollaba </w:t>
      </w:r>
      <w:r w:rsidRPr="00B174BA">
        <w:rPr>
          <w:rFonts w:ascii="Bookman Old Style" w:hAnsi="Bookman Old Style"/>
        </w:rPr>
        <w:t>el instituto municipal de salud</w:t>
      </w:r>
      <w:r w:rsidRPr="00B174BA">
        <w:rPr>
          <w:rFonts w:ascii="Bookman Old Style" w:hAnsi="Bookman Old Style" w:cs="Arial"/>
        </w:rPr>
        <w:t xml:space="preserve">; el mismo que se suprime y se liquida a través del decreto municipal 558 del 25 de septiembre de 2006, y que dado el proceso de modernización y fortalecimiento de la administración municipal fueron incorporadas herramientas de gerencia moderna; de orientación estratégica para el manejo eficiente de los recursos, y de mecanismos innovadores de gobierno para que la comunidad se apropie de lo público. </w:t>
      </w:r>
    </w:p>
    <w:p w14:paraId="3E2A11B6" w14:textId="77777777" w:rsidR="0093724D" w:rsidRPr="00B174BA" w:rsidRDefault="0093724D" w:rsidP="0093724D">
      <w:pPr>
        <w:widowControl w:val="0"/>
        <w:autoSpaceDE w:val="0"/>
        <w:autoSpaceDN w:val="0"/>
        <w:adjustRightInd w:val="0"/>
        <w:jc w:val="both"/>
        <w:rPr>
          <w:rFonts w:ascii="Bookman Old Style" w:hAnsi="Bookman Old Style" w:cs="Arial"/>
        </w:rPr>
      </w:pPr>
      <w:r w:rsidRPr="00B174BA">
        <w:rPr>
          <w:rFonts w:ascii="Bookman Old Style" w:hAnsi="Bookman Old Style" w:cs="Arial"/>
        </w:rPr>
        <w:t xml:space="preserve">Esta modernización se materializa a través  del decreto municipal 561 de 2006, modificado por </w:t>
      </w:r>
      <w:r w:rsidRPr="00B174BA">
        <w:rPr>
          <w:rFonts w:ascii="Bookman Old Style" w:hAnsi="Bookman Old Style" w:cs="Arial"/>
          <w:lang w:eastAsia="es-ES"/>
        </w:rPr>
        <w:t>decreto Nº 834 de octubre 07 de 2016 : “</w:t>
      </w:r>
      <w:r w:rsidRPr="00B174BA">
        <w:rPr>
          <w:rFonts w:ascii="Bookman Old Style" w:hAnsi="Bookman Old Style" w:cs="Arial"/>
          <w:i/>
          <w:lang w:eastAsia="es-ES"/>
        </w:rPr>
        <w:t xml:space="preserve">por el cual se dictan normas generales sobre la Organización y funcionamiento de la administración municipal de Pereira, Risaralda, se crean Sectores administrativos, se determina la estructura de </w:t>
      </w:r>
      <w:r w:rsidRPr="00B174BA">
        <w:rPr>
          <w:rFonts w:ascii="Bookman Old Style" w:hAnsi="Bookman Old Style" w:cs="Arial"/>
          <w:i/>
          <w:lang w:eastAsia="es-ES"/>
        </w:rPr>
        <w:lastRenderedPageBreak/>
        <w:t>la administración y las funciones Generales de sus dependencias y se dictan otras disposiciones”</w:t>
      </w:r>
      <w:r w:rsidRPr="00B174BA">
        <w:rPr>
          <w:rFonts w:ascii="Bookman Old Style" w:hAnsi="Bookman Old Style" w:cs="Arial"/>
          <w:i/>
        </w:rPr>
        <w:t>,</w:t>
      </w:r>
      <w:r w:rsidRPr="00B174BA">
        <w:rPr>
          <w:rFonts w:ascii="Bookman Old Style" w:hAnsi="Bookman Old Style" w:cs="Arial"/>
        </w:rPr>
        <w:t xml:space="preserve"> el cual establece en su artículo 2.8 que la Secretaria de Salud Pública y Seguridad Social,  será la directa responsable de dirigir y coordinar el sector salud y el sistema general de Seguridad Social del Municipio, para lo cual deberá formular, ejecutar y evaluar programas y proyectos de salud, de manera  armónica con las disposiciones del orden nacional, deberá realizar la vigilancia epidemiológica del municipio y contar con planes estratégicos ante cualquier eventualidad, adicionalmente se encargara de manera directa o a través de terceros de dirigir las acciones de interinstitucionales en materia de seguridad alimentaria y nutrición de los niños vinculados al sistema Educativo Municipal, según la normatividad, políticas y directrices del Ministerio de Salud. En el ámbito de su jurisdicción, cumplirá las siguientes funciones, sin perjuicio de las asignadas en otras disposiciones:</w:t>
      </w:r>
    </w:p>
    <w:p w14:paraId="6EF63C8B" w14:textId="77777777" w:rsidR="0093724D" w:rsidRPr="00B174BA" w:rsidRDefault="0093724D" w:rsidP="0093724D">
      <w:pPr>
        <w:widowControl w:val="0"/>
        <w:autoSpaceDE w:val="0"/>
        <w:autoSpaceDN w:val="0"/>
        <w:adjustRightInd w:val="0"/>
        <w:jc w:val="both"/>
        <w:rPr>
          <w:rFonts w:ascii="Bookman Old Style" w:hAnsi="Bookman Old Style" w:cs="Arial"/>
        </w:rPr>
      </w:pPr>
      <w:r w:rsidRPr="00B174BA">
        <w:rPr>
          <w:rFonts w:ascii="Bookman Old Style" w:hAnsi="Bookman Old Style" w:cs="Arial"/>
        </w:rPr>
        <w:t>…</w:t>
      </w:r>
    </w:p>
    <w:p w14:paraId="777DA0FF" w14:textId="77777777" w:rsidR="0093724D" w:rsidRPr="00B174BA" w:rsidRDefault="0093724D" w:rsidP="0093724D">
      <w:pPr>
        <w:widowControl w:val="0"/>
        <w:autoSpaceDE w:val="0"/>
        <w:autoSpaceDN w:val="0"/>
        <w:adjustRightInd w:val="0"/>
        <w:jc w:val="both"/>
        <w:rPr>
          <w:rFonts w:ascii="Bookman Old Style" w:hAnsi="Bookman Old Style" w:cs="Arial"/>
        </w:rPr>
      </w:pPr>
      <w:r w:rsidRPr="00B174BA">
        <w:rPr>
          <w:rFonts w:ascii="Bookman Old Style" w:hAnsi="Bookman Old Style" w:cs="Arial"/>
        </w:rPr>
        <w:t>salud pública</w:t>
      </w:r>
    </w:p>
    <w:p w14:paraId="29964442" w14:textId="77777777" w:rsidR="0093724D" w:rsidRPr="00B174BA" w:rsidRDefault="0093724D" w:rsidP="0093724D">
      <w:pPr>
        <w:widowControl w:val="0"/>
        <w:autoSpaceDE w:val="0"/>
        <w:autoSpaceDN w:val="0"/>
        <w:adjustRightInd w:val="0"/>
        <w:jc w:val="both"/>
        <w:rPr>
          <w:rFonts w:ascii="Bookman Old Style" w:hAnsi="Bookman Old Style" w:cs="Arial"/>
        </w:rPr>
      </w:pPr>
      <w:r w:rsidRPr="00B174BA">
        <w:rPr>
          <w:rFonts w:ascii="Bookman Old Style" w:hAnsi="Bookman Old Style" w:cs="Arial"/>
        </w:rPr>
        <w:t>…</w:t>
      </w:r>
    </w:p>
    <w:p w14:paraId="04C567EE" w14:textId="77777777" w:rsidR="0093724D" w:rsidRPr="000429CB" w:rsidRDefault="0093724D" w:rsidP="0093724D">
      <w:pPr>
        <w:pStyle w:val="Prrafodelista"/>
        <w:widowControl w:val="0"/>
        <w:numPr>
          <w:ilvl w:val="0"/>
          <w:numId w:val="9"/>
        </w:numPr>
        <w:suppressAutoHyphens w:val="0"/>
        <w:autoSpaceDE w:val="0"/>
        <w:autoSpaceDN w:val="0"/>
        <w:adjustRightInd w:val="0"/>
        <w:jc w:val="both"/>
        <w:rPr>
          <w:rFonts w:ascii="Arial" w:hAnsi="Arial" w:cs="Arial"/>
        </w:rPr>
      </w:pPr>
      <w:r w:rsidRPr="000429CB">
        <w:rPr>
          <w:rFonts w:ascii="Arial" w:hAnsi="Arial" w:cs="Arial"/>
        </w:rPr>
        <w:t xml:space="preserve">En inspección, vigilancia y control de factores de riesgo que afecten la salud humana presentes en el ambiente, en coordinación con las autoridades ambientales. </w:t>
      </w:r>
    </w:p>
    <w:p w14:paraId="2430C1AC" w14:textId="77777777" w:rsidR="0093724D" w:rsidRPr="000429CB" w:rsidRDefault="0093724D" w:rsidP="0093724D">
      <w:pPr>
        <w:pStyle w:val="Prrafodelista"/>
        <w:widowControl w:val="0"/>
        <w:numPr>
          <w:ilvl w:val="0"/>
          <w:numId w:val="9"/>
        </w:numPr>
        <w:suppressAutoHyphens w:val="0"/>
        <w:autoSpaceDE w:val="0"/>
        <w:autoSpaceDN w:val="0"/>
        <w:adjustRightInd w:val="0"/>
        <w:jc w:val="both"/>
        <w:rPr>
          <w:rFonts w:ascii="Arial" w:hAnsi="Arial" w:cs="Arial"/>
        </w:rPr>
      </w:pPr>
      <w:r w:rsidRPr="000429CB">
        <w:rPr>
          <w:rFonts w:ascii="Arial" w:hAnsi="Arial" w:cs="Arial"/>
        </w:rPr>
        <w:t>Vigilar y controla</w:t>
      </w:r>
      <w:r>
        <w:rPr>
          <w:rFonts w:ascii="Arial" w:hAnsi="Arial" w:cs="Arial"/>
        </w:rPr>
        <w:t>r en su jurisdicción la calidad</w:t>
      </w:r>
      <w:r w:rsidRPr="000429CB">
        <w:rPr>
          <w:rFonts w:ascii="Arial" w:hAnsi="Arial" w:cs="Arial"/>
        </w:rPr>
        <w:t>, producción, comercialización y distribución de alimentos para el consumo humano, con prioridad en los de alto riesgo epidemiológico, así como los de materia prima para con</w:t>
      </w:r>
      <w:r>
        <w:rPr>
          <w:rFonts w:ascii="Arial" w:hAnsi="Arial" w:cs="Arial"/>
        </w:rPr>
        <w:t>sumo</w:t>
      </w:r>
      <w:r w:rsidRPr="000429CB">
        <w:rPr>
          <w:rFonts w:ascii="Arial" w:hAnsi="Arial" w:cs="Arial"/>
        </w:rPr>
        <w:t xml:space="preserve"> animal que representan riesgo para la salud humana.</w:t>
      </w:r>
    </w:p>
    <w:p w14:paraId="7D829D67" w14:textId="77777777" w:rsidR="0093724D" w:rsidRPr="000429CB" w:rsidRDefault="0093724D" w:rsidP="0093724D">
      <w:pPr>
        <w:widowControl w:val="0"/>
        <w:autoSpaceDE w:val="0"/>
        <w:autoSpaceDN w:val="0"/>
        <w:adjustRightInd w:val="0"/>
        <w:ind w:left="352" w:firstLine="708"/>
        <w:jc w:val="both"/>
        <w:rPr>
          <w:rFonts w:ascii="Arial" w:hAnsi="Arial" w:cs="Arial"/>
        </w:rPr>
      </w:pPr>
      <w:r w:rsidRPr="000429CB">
        <w:rPr>
          <w:rFonts w:ascii="Arial" w:hAnsi="Arial" w:cs="Arial"/>
        </w:rPr>
        <w:t>…</w:t>
      </w:r>
    </w:p>
    <w:p w14:paraId="16DD61EB" w14:textId="77777777" w:rsidR="0093724D" w:rsidRPr="000429CB" w:rsidRDefault="0093724D" w:rsidP="0093724D">
      <w:pPr>
        <w:pStyle w:val="Prrafodelista"/>
        <w:widowControl w:val="0"/>
        <w:numPr>
          <w:ilvl w:val="0"/>
          <w:numId w:val="9"/>
        </w:numPr>
        <w:suppressAutoHyphens w:val="0"/>
        <w:autoSpaceDE w:val="0"/>
        <w:autoSpaceDN w:val="0"/>
        <w:adjustRightInd w:val="0"/>
        <w:jc w:val="both"/>
        <w:rPr>
          <w:rFonts w:ascii="Arial" w:hAnsi="Arial" w:cs="Arial"/>
        </w:rPr>
      </w:pPr>
      <w:r w:rsidRPr="000429CB">
        <w:rPr>
          <w:rFonts w:ascii="Arial" w:hAnsi="Arial" w:cs="Arial"/>
          <w:b/>
          <w:u w:val="single"/>
        </w:rPr>
        <w:t>Cumplir y hacer cumplir en su jurisdicción las normas de orden sanitario previstas en la ley 9 de 1979 y su reglamentación o las que la modifiquen , adicionen o sustituyan</w:t>
      </w:r>
      <w:r w:rsidRPr="000429CB">
        <w:rPr>
          <w:rFonts w:ascii="Arial" w:hAnsi="Arial" w:cs="Arial"/>
        </w:rPr>
        <w:t>. (subrayado mío)</w:t>
      </w:r>
    </w:p>
    <w:p w14:paraId="4602449F" w14:textId="77777777" w:rsidR="0093724D" w:rsidRPr="00B174BA" w:rsidRDefault="0093724D" w:rsidP="0093724D">
      <w:pPr>
        <w:pStyle w:val="Textoindependiente"/>
        <w:spacing w:before="80" w:after="80"/>
        <w:rPr>
          <w:rFonts w:ascii="Bookman Old Style" w:hAnsi="Bookman Old Style"/>
        </w:rPr>
      </w:pPr>
    </w:p>
    <w:p w14:paraId="600F4FD7" w14:textId="77777777" w:rsidR="0093724D" w:rsidRPr="00B174BA" w:rsidRDefault="0093724D" w:rsidP="0093724D">
      <w:pPr>
        <w:pStyle w:val="Textoindependiente"/>
        <w:spacing w:before="80" w:after="80"/>
        <w:rPr>
          <w:rFonts w:ascii="Bookman Old Style" w:hAnsi="Bookman Old Style"/>
          <w:b/>
          <w:color w:val="000000" w:themeColor="text1"/>
        </w:rPr>
      </w:pPr>
      <w:r w:rsidRPr="00B174BA">
        <w:rPr>
          <w:rFonts w:ascii="Bookman Old Style" w:hAnsi="Bookman Old Style"/>
          <w:b/>
          <w:color w:val="000000" w:themeColor="text1"/>
        </w:rPr>
        <w:t xml:space="preserve">Por lo expuesto, </w:t>
      </w:r>
    </w:p>
    <w:p w14:paraId="4676E144" w14:textId="77777777" w:rsidR="0093724D" w:rsidRPr="00B174BA" w:rsidRDefault="0093724D" w:rsidP="0093724D">
      <w:pPr>
        <w:pStyle w:val="Textoindependiente"/>
        <w:spacing w:before="80" w:after="80"/>
        <w:rPr>
          <w:rFonts w:ascii="Bookman Old Style" w:hAnsi="Bookman Old Style"/>
          <w:b/>
          <w:bCs/>
          <w:color w:val="000000" w:themeColor="text1"/>
        </w:rPr>
      </w:pPr>
    </w:p>
    <w:p w14:paraId="59ACD8B3" w14:textId="77777777" w:rsidR="0093724D" w:rsidRPr="00B174BA" w:rsidRDefault="0093724D" w:rsidP="0093724D">
      <w:pPr>
        <w:pStyle w:val="Ttulo2"/>
        <w:jc w:val="center"/>
        <w:rPr>
          <w:rFonts w:ascii="Bookman Old Style" w:hAnsi="Bookman Old Style" w:cs="Arial"/>
          <w:color w:val="000000" w:themeColor="text1"/>
          <w:sz w:val="24"/>
          <w:szCs w:val="24"/>
        </w:rPr>
      </w:pPr>
      <w:r w:rsidRPr="00B174BA">
        <w:rPr>
          <w:rFonts w:ascii="Bookman Old Style" w:hAnsi="Bookman Old Style" w:cs="Arial"/>
          <w:bCs w:val="0"/>
          <w:i w:val="0"/>
          <w:iCs w:val="0"/>
          <w:color w:val="000000" w:themeColor="text1"/>
          <w:sz w:val="24"/>
          <w:szCs w:val="24"/>
        </w:rPr>
        <w:t>RESUELVE</w:t>
      </w:r>
    </w:p>
    <w:p w14:paraId="5702338D" w14:textId="77777777" w:rsidR="0093724D" w:rsidRPr="00B174BA" w:rsidRDefault="0093724D" w:rsidP="0093724D">
      <w:pPr>
        <w:jc w:val="both"/>
        <w:rPr>
          <w:rFonts w:ascii="Bookman Old Style" w:hAnsi="Bookman Old Style" w:cs="Arial"/>
          <w:color w:val="000000" w:themeColor="text1"/>
        </w:rPr>
      </w:pPr>
    </w:p>
    <w:p w14:paraId="3D025F52" w14:textId="77777777" w:rsidR="005050B7" w:rsidRPr="00B174BA" w:rsidRDefault="005050B7" w:rsidP="005050B7">
      <w:pPr>
        <w:jc w:val="both"/>
        <w:rPr>
          <w:rFonts w:ascii="Bookman Old Style" w:hAnsi="Bookman Old Style" w:cs="Arial"/>
          <w:color w:val="000000" w:themeColor="text1"/>
        </w:rPr>
      </w:pPr>
    </w:p>
    <w:p w14:paraId="5099D8E5" w14:textId="3CB35ABE" w:rsidR="0093724D" w:rsidRDefault="005050B7" w:rsidP="0093724D">
      <w:pPr>
        <w:ind w:left="1416" w:hanging="1416"/>
        <w:contextualSpacing/>
        <w:jc w:val="both"/>
        <w:rPr>
          <w:rFonts w:ascii="Arial" w:hAnsi="Arial" w:cs="Arial"/>
          <w:b/>
          <w:color w:val="000000" w:themeColor="text1"/>
        </w:rPr>
      </w:pPr>
      <w:r w:rsidRPr="00B174BA">
        <w:rPr>
          <w:rFonts w:ascii="Bookman Old Style" w:hAnsi="Bookman Old Style" w:cs="Arial"/>
          <w:b/>
          <w:color w:val="000000" w:themeColor="text1"/>
        </w:rPr>
        <w:t>PRIMERO:</w:t>
      </w:r>
      <w:r w:rsidRPr="00B174BA">
        <w:rPr>
          <w:rFonts w:ascii="Bookman Old Style" w:hAnsi="Bookman Old Style" w:cs="Arial"/>
          <w:b/>
          <w:color w:val="000000" w:themeColor="text1"/>
        </w:rPr>
        <w:tab/>
      </w:r>
      <w:r w:rsidR="0093724D" w:rsidRPr="00B174BA">
        <w:rPr>
          <w:rFonts w:ascii="Bookman Old Style" w:hAnsi="Bookman Old Style" w:cs="Arial"/>
          <w:color w:val="000000" w:themeColor="text1"/>
        </w:rPr>
        <w:t xml:space="preserve">Formular Cargos a </w:t>
      </w:r>
      <w:r w:rsidR="0093724D">
        <w:rPr>
          <w:rFonts w:ascii="Bookman Old Style" w:hAnsi="Bookman Old Style" w:cs="Arial"/>
          <w:b/>
          <w:bCs/>
        </w:rPr>
        <w:t>ALMACENES ÉXITO S.A CUBA</w:t>
      </w:r>
      <w:r w:rsidR="0093724D">
        <w:rPr>
          <w:rFonts w:ascii="Bookman Old Style" w:hAnsi="Bookman Old Style" w:cs="Arial"/>
        </w:rPr>
        <w:t xml:space="preserve">, identificado con el NIT 890900608-9, ubicado en la carrera 26 calle 71 Esquina, administrado por la señora </w:t>
      </w:r>
      <w:r w:rsidR="0093724D" w:rsidRPr="005A584F">
        <w:rPr>
          <w:rFonts w:ascii="Bookman Old Style" w:hAnsi="Bookman Old Style" w:cs="Arial"/>
          <w:b/>
        </w:rPr>
        <w:t>FRANCIA MILENA GALVIS ORTIZ</w:t>
      </w:r>
      <w:r w:rsidR="0093724D">
        <w:rPr>
          <w:rFonts w:ascii="Bookman Old Style" w:hAnsi="Bookman Old Style" w:cs="Arial"/>
        </w:rPr>
        <w:t xml:space="preserve"> con </w:t>
      </w:r>
      <w:r w:rsidR="0093724D">
        <w:rPr>
          <w:rFonts w:ascii="Bookman Old Style" w:hAnsi="Bookman Old Style" w:cs="Arial"/>
          <w:color w:val="000000" w:themeColor="text1"/>
        </w:rPr>
        <w:t xml:space="preserve">correo electrónico  </w:t>
      </w:r>
      <w:hyperlink r:id="rId11" w:history="1">
        <w:r w:rsidR="0093724D">
          <w:rPr>
            <w:rStyle w:val="Hipervnculo"/>
            <w:rFonts w:ascii="Bookman Old Style" w:hAnsi="Bookman Old Style" w:cs="Arial"/>
          </w:rPr>
          <w:t>njudiciales@grupo-exito.com</w:t>
        </w:r>
      </w:hyperlink>
      <w:r w:rsidR="0093724D" w:rsidRPr="00B174BA">
        <w:rPr>
          <w:rFonts w:ascii="Bookman Old Style" w:hAnsi="Bookman Old Style" w:cs="Arial"/>
        </w:rPr>
        <w:t xml:space="preserve">, o por quien haga sus </w:t>
      </w:r>
      <w:r w:rsidR="0093724D" w:rsidRPr="00B174BA">
        <w:rPr>
          <w:rFonts w:ascii="Bookman Old Style" w:hAnsi="Bookman Old Style" w:cs="Arial"/>
        </w:rPr>
        <w:lastRenderedPageBreak/>
        <w:t xml:space="preserve">veces, según </w:t>
      </w:r>
      <w:r w:rsidR="0093724D" w:rsidRPr="00270F82">
        <w:rPr>
          <w:rFonts w:ascii="Arial" w:hAnsi="Arial" w:cs="Arial"/>
          <w:b/>
          <w:bCs/>
          <w:color w:val="000000" w:themeColor="text1"/>
        </w:rPr>
        <w:t xml:space="preserve">El acta de aplicación de Medida </w:t>
      </w:r>
      <w:r w:rsidR="0093724D">
        <w:rPr>
          <w:rFonts w:ascii="Arial" w:hAnsi="Arial" w:cs="Arial"/>
          <w:b/>
          <w:bCs/>
          <w:color w:val="000000" w:themeColor="text1"/>
        </w:rPr>
        <w:t xml:space="preserve"> Sanitaria de</w:t>
      </w:r>
      <w:r w:rsidR="0093724D" w:rsidRPr="00270F82">
        <w:rPr>
          <w:rFonts w:ascii="Arial" w:hAnsi="Arial" w:cs="Arial"/>
          <w:b/>
          <w:bCs/>
          <w:color w:val="000000" w:themeColor="text1"/>
        </w:rPr>
        <w:t xml:space="preserve"> Seguridad</w:t>
      </w:r>
      <w:r w:rsidR="0093724D">
        <w:rPr>
          <w:rFonts w:ascii="Arial" w:hAnsi="Arial" w:cs="Arial"/>
          <w:color w:val="000000" w:themeColor="text1"/>
        </w:rPr>
        <w:t xml:space="preserve"> </w:t>
      </w:r>
      <w:r w:rsidR="0093724D" w:rsidRPr="00931ECB">
        <w:rPr>
          <w:rFonts w:ascii="Arial" w:hAnsi="Arial" w:cs="Arial"/>
          <w:b/>
          <w:color w:val="000000" w:themeColor="text1"/>
        </w:rPr>
        <w:t xml:space="preserve">con Formato de Decomiso y Registro </w:t>
      </w:r>
      <w:r w:rsidR="0093724D">
        <w:rPr>
          <w:rFonts w:ascii="Arial" w:hAnsi="Arial" w:cs="Arial"/>
          <w:color w:val="000000" w:themeColor="text1"/>
        </w:rPr>
        <w:t xml:space="preserve">número </w:t>
      </w:r>
      <w:r w:rsidR="0093724D">
        <w:rPr>
          <w:rFonts w:ascii="Arial" w:hAnsi="Arial" w:cs="Arial"/>
          <w:b/>
          <w:color w:val="000000" w:themeColor="text1"/>
        </w:rPr>
        <w:t xml:space="preserve">979JG de 2018 y </w:t>
      </w:r>
      <w:r w:rsidR="0093724D" w:rsidRPr="00104611">
        <w:rPr>
          <w:rFonts w:ascii="Arial" w:hAnsi="Arial" w:cs="Arial"/>
          <w:b/>
          <w:bCs/>
          <w:color w:val="000000" w:themeColor="text1"/>
        </w:rPr>
        <w:t>El</w:t>
      </w:r>
      <w:r w:rsidR="0093724D" w:rsidRPr="00C043B5">
        <w:rPr>
          <w:rFonts w:ascii="Arial" w:hAnsi="Arial" w:cs="Arial"/>
          <w:color w:val="000000" w:themeColor="text1"/>
        </w:rPr>
        <w:t xml:space="preserve"> </w:t>
      </w:r>
      <w:r w:rsidR="0093724D">
        <w:rPr>
          <w:rFonts w:ascii="Arial" w:hAnsi="Arial" w:cs="Arial"/>
          <w:b/>
          <w:color w:val="000000" w:themeColor="text1"/>
        </w:rPr>
        <w:t xml:space="preserve">Acta de Aplicación de Medida Sanitaria  de Seguridad con Formato Anexo de </w:t>
      </w:r>
      <w:proofErr w:type="spellStart"/>
      <w:r w:rsidR="0093724D">
        <w:rPr>
          <w:rFonts w:ascii="Arial" w:hAnsi="Arial" w:cs="Arial"/>
          <w:b/>
          <w:color w:val="000000" w:themeColor="text1"/>
        </w:rPr>
        <w:t>Destrucciòn</w:t>
      </w:r>
      <w:proofErr w:type="spellEnd"/>
      <w:r w:rsidR="0093724D">
        <w:rPr>
          <w:rFonts w:ascii="Arial" w:hAnsi="Arial" w:cs="Arial"/>
          <w:b/>
          <w:color w:val="000000" w:themeColor="text1"/>
        </w:rPr>
        <w:t xml:space="preserve"> 980JG de 2018.</w:t>
      </w:r>
    </w:p>
    <w:p w14:paraId="39229C96" w14:textId="77777777" w:rsidR="0093724D" w:rsidRDefault="0093724D" w:rsidP="0093724D">
      <w:pPr>
        <w:ind w:left="1416" w:hanging="1416"/>
        <w:contextualSpacing/>
        <w:jc w:val="both"/>
        <w:rPr>
          <w:rFonts w:ascii="Arial" w:hAnsi="Arial" w:cs="Arial"/>
          <w:b/>
          <w:color w:val="000000" w:themeColor="text1"/>
        </w:rPr>
      </w:pPr>
    </w:p>
    <w:p w14:paraId="7FDE06B2" w14:textId="7EAFEAAB" w:rsidR="0093724D" w:rsidRPr="00051338" w:rsidRDefault="0093724D" w:rsidP="0093724D">
      <w:pPr>
        <w:ind w:left="1416"/>
        <w:contextualSpacing/>
        <w:jc w:val="both"/>
        <w:rPr>
          <w:rFonts w:ascii="Arial" w:hAnsi="Arial" w:cs="Arial"/>
          <w:b/>
          <w:bCs/>
          <w:color w:val="000000" w:themeColor="text1"/>
          <w:sz w:val="16"/>
          <w:szCs w:val="16"/>
        </w:rPr>
      </w:pPr>
      <w:r w:rsidRPr="00051338">
        <w:rPr>
          <w:rFonts w:ascii="Arial" w:hAnsi="Arial" w:cs="Arial"/>
          <w:b/>
          <w:bCs/>
          <w:color w:val="000000" w:themeColor="text1"/>
          <w:sz w:val="16"/>
          <w:szCs w:val="16"/>
        </w:rPr>
        <w:t xml:space="preserve">Según </w:t>
      </w:r>
      <w:r w:rsidRPr="00931ECB">
        <w:rPr>
          <w:rFonts w:ascii="Arial" w:hAnsi="Arial" w:cs="Arial"/>
          <w:b/>
          <w:bCs/>
          <w:color w:val="000000" w:themeColor="text1"/>
          <w:sz w:val="16"/>
          <w:szCs w:val="16"/>
        </w:rPr>
        <w:t xml:space="preserve">El acta de aplicación de </w:t>
      </w:r>
      <w:r w:rsidR="005A584F" w:rsidRPr="00931ECB">
        <w:rPr>
          <w:rFonts w:ascii="Arial" w:hAnsi="Arial" w:cs="Arial"/>
          <w:b/>
          <w:bCs/>
          <w:color w:val="000000" w:themeColor="text1"/>
          <w:sz w:val="16"/>
          <w:szCs w:val="16"/>
        </w:rPr>
        <w:t>Medida Sanitaria</w:t>
      </w:r>
      <w:r w:rsidRPr="00931ECB">
        <w:rPr>
          <w:rFonts w:ascii="Arial" w:hAnsi="Arial" w:cs="Arial"/>
          <w:b/>
          <w:bCs/>
          <w:color w:val="000000" w:themeColor="text1"/>
          <w:sz w:val="16"/>
          <w:szCs w:val="16"/>
        </w:rPr>
        <w:t xml:space="preserve"> de Seguridad</w:t>
      </w:r>
      <w:r w:rsidRPr="00931ECB">
        <w:rPr>
          <w:rFonts w:ascii="Arial" w:hAnsi="Arial" w:cs="Arial"/>
          <w:color w:val="000000" w:themeColor="text1"/>
          <w:sz w:val="16"/>
          <w:szCs w:val="16"/>
        </w:rPr>
        <w:t xml:space="preserve"> </w:t>
      </w:r>
      <w:r w:rsidRPr="00931ECB">
        <w:rPr>
          <w:rFonts w:ascii="Arial" w:hAnsi="Arial" w:cs="Arial"/>
          <w:b/>
          <w:color w:val="000000" w:themeColor="text1"/>
          <w:sz w:val="16"/>
          <w:szCs w:val="16"/>
        </w:rPr>
        <w:t xml:space="preserve">con Formato de Decomiso y Registro </w:t>
      </w:r>
      <w:r w:rsidRPr="00931ECB">
        <w:rPr>
          <w:rFonts w:ascii="Arial" w:hAnsi="Arial" w:cs="Arial"/>
          <w:color w:val="000000" w:themeColor="text1"/>
          <w:sz w:val="16"/>
          <w:szCs w:val="16"/>
        </w:rPr>
        <w:t xml:space="preserve">número </w:t>
      </w:r>
      <w:r w:rsidRPr="00931ECB">
        <w:rPr>
          <w:rFonts w:ascii="Arial" w:hAnsi="Arial" w:cs="Arial"/>
          <w:b/>
          <w:color w:val="000000" w:themeColor="text1"/>
          <w:sz w:val="16"/>
          <w:szCs w:val="16"/>
        </w:rPr>
        <w:t>979JG de 2018</w:t>
      </w:r>
      <w:r w:rsidRPr="00931ECB">
        <w:rPr>
          <w:rFonts w:ascii="Arial" w:hAnsi="Arial" w:cs="Arial"/>
          <w:b/>
          <w:bCs/>
          <w:color w:val="000000" w:themeColor="text1"/>
          <w:sz w:val="16"/>
          <w:szCs w:val="16"/>
        </w:rPr>
        <w:t>, los hallazgos encontrados en dicha corporación, se originó dos (02) cargos, con violación a las siguientes</w:t>
      </w:r>
      <w:r w:rsidRPr="00051338">
        <w:rPr>
          <w:rFonts w:ascii="Arial" w:hAnsi="Arial" w:cs="Arial"/>
          <w:b/>
          <w:bCs/>
          <w:color w:val="000000" w:themeColor="text1"/>
          <w:sz w:val="16"/>
          <w:szCs w:val="16"/>
        </w:rPr>
        <w:t xml:space="preserve"> normas sanitarias: </w:t>
      </w:r>
    </w:p>
    <w:p w14:paraId="03B3E390" w14:textId="77777777" w:rsidR="0093724D" w:rsidRPr="0093724D" w:rsidRDefault="0093724D" w:rsidP="0093724D">
      <w:pPr>
        <w:pStyle w:val="NormalWeb"/>
        <w:jc w:val="center"/>
        <w:rPr>
          <w:rFonts w:ascii="Arial" w:hAnsi="Arial" w:cs="Arial"/>
          <w:b/>
          <w:color w:val="000000" w:themeColor="text1"/>
          <w:sz w:val="20"/>
          <w:szCs w:val="20"/>
          <w:u w:val="single"/>
        </w:rPr>
      </w:pPr>
      <w:r w:rsidRPr="0093724D">
        <w:rPr>
          <w:rFonts w:ascii="Arial" w:hAnsi="Arial" w:cs="Arial"/>
          <w:b/>
          <w:color w:val="000000" w:themeColor="text1"/>
          <w:sz w:val="20"/>
          <w:szCs w:val="20"/>
          <w:u w:val="single"/>
        </w:rPr>
        <w:t xml:space="preserve">CON RESPECTO A </w:t>
      </w:r>
      <w:r w:rsidRPr="0093724D">
        <w:rPr>
          <w:b/>
          <w:sz w:val="20"/>
          <w:szCs w:val="20"/>
          <w:u w:val="single"/>
        </w:rPr>
        <w:t>EXPENDIOS Y EL ALMACENAMIENTO</w:t>
      </w:r>
    </w:p>
    <w:p w14:paraId="202E265E" w14:textId="384C6459" w:rsidR="0093724D" w:rsidRPr="0093724D" w:rsidRDefault="0093724D" w:rsidP="0093724D">
      <w:pPr>
        <w:pStyle w:val="Prrafodelista"/>
        <w:numPr>
          <w:ilvl w:val="0"/>
          <w:numId w:val="18"/>
        </w:numPr>
        <w:contextualSpacing/>
        <w:jc w:val="both"/>
        <w:rPr>
          <w:rFonts w:ascii="Arial" w:hAnsi="Arial" w:cs="Arial"/>
          <w:sz w:val="16"/>
          <w:szCs w:val="16"/>
          <w:u w:val="single"/>
        </w:rPr>
      </w:pPr>
      <w:r w:rsidRPr="0093724D">
        <w:rPr>
          <w:rFonts w:ascii="Arial" w:hAnsi="Arial" w:cs="Arial"/>
          <w:color w:val="000000" w:themeColor="text1"/>
          <w:sz w:val="16"/>
          <w:szCs w:val="16"/>
          <w:u w:val="single"/>
        </w:rPr>
        <w:t xml:space="preserve">Art 36 numeral 4 Decreto 1500 de 2007 </w:t>
      </w:r>
    </w:p>
    <w:p w14:paraId="65B272C9" w14:textId="2C5997E5" w:rsidR="0093724D" w:rsidRDefault="0093724D" w:rsidP="0093724D">
      <w:pPr>
        <w:contextualSpacing/>
        <w:jc w:val="both"/>
        <w:rPr>
          <w:rFonts w:ascii="Arial" w:hAnsi="Arial" w:cs="Arial"/>
          <w:sz w:val="16"/>
          <w:szCs w:val="16"/>
        </w:rPr>
      </w:pPr>
    </w:p>
    <w:p w14:paraId="17D8DB73" w14:textId="4FAA56DF" w:rsidR="0093724D" w:rsidRPr="0093724D" w:rsidRDefault="0093724D" w:rsidP="005A584F">
      <w:pPr>
        <w:ind w:left="2124"/>
        <w:jc w:val="both"/>
        <w:rPr>
          <w:rFonts w:ascii="Bookman Old Style" w:hAnsi="Bookman Old Style"/>
          <w:sz w:val="16"/>
          <w:szCs w:val="16"/>
        </w:rPr>
      </w:pPr>
      <w:r w:rsidRPr="0093724D">
        <w:rPr>
          <w:rFonts w:ascii="Bookman Old Style" w:hAnsi="Bookman Old Style"/>
          <w:b/>
          <w:sz w:val="16"/>
          <w:szCs w:val="16"/>
        </w:rPr>
        <w:t>“ARTÍCULO 36. ALMACENAMIENTO Y EXPENDIO</w:t>
      </w:r>
      <w:r w:rsidRPr="0093724D">
        <w:rPr>
          <w:rFonts w:ascii="Bookman Old Style" w:hAnsi="Bookman Old Style"/>
          <w:sz w:val="16"/>
          <w:szCs w:val="16"/>
        </w:rPr>
        <w:t>. Todo establecimiento que almacene o expenda productos cárnicos comestibles y derivados cárnicos deberá: …</w:t>
      </w:r>
    </w:p>
    <w:p w14:paraId="75677BB4" w14:textId="03C8CD78" w:rsidR="0093724D" w:rsidRPr="0093724D" w:rsidRDefault="0093724D" w:rsidP="005A584F">
      <w:pPr>
        <w:ind w:left="2124"/>
        <w:jc w:val="both"/>
        <w:rPr>
          <w:rFonts w:ascii="Bookman Old Style" w:hAnsi="Bookman Old Style"/>
          <w:sz w:val="16"/>
          <w:szCs w:val="16"/>
        </w:rPr>
      </w:pPr>
      <w:r w:rsidRPr="0093724D">
        <w:rPr>
          <w:rFonts w:ascii="Bookman Old Style" w:hAnsi="Bookman Old Style"/>
          <w:sz w:val="16"/>
          <w:szCs w:val="16"/>
        </w:rPr>
        <w:t>4. Contar con un sistema de refrigeración que garantice el mantenimiento de la temperatura reglamentada para los productos”.</w:t>
      </w:r>
    </w:p>
    <w:p w14:paraId="0424EE5B" w14:textId="77777777" w:rsidR="0093724D" w:rsidRPr="0093724D" w:rsidRDefault="0093724D" w:rsidP="0093724D">
      <w:pPr>
        <w:contextualSpacing/>
        <w:jc w:val="both"/>
        <w:rPr>
          <w:rFonts w:ascii="Arial" w:hAnsi="Arial" w:cs="Arial"/>
          <w:sz w:val="16"/>
          <w:szCs w:val="16"/>
        </w:rPr>
      </w:pPr>
    </w:p>
    <w:p w14:paraId="2582B359" w14:textId="59360D4B" w:rsidR="0093724D" w:rsidRPr="0093724D" w:rsidRDefault="0093724D" w:rsidP="0093724D">
      <w:pPr>
        <w:pStyle w:val="Prrafodelista"/>
        <w:numPr>
          <w:ilvl w:val="0"/>
          <w:numId w:val="18"/>
        </w:numPr>
        <w:contextualSpacing/>
        <w:jc w:val="both"/>
        <w:rPr>
          <w:rFonts w:ascii="Arial" w:hAnsi="Arial" w:cs="Arial"/>
          <w:sz w:val="16"/>
          <w:szCs w:val="16"/>
          <w:u w:val="single"/>
        </w:rPr>
      </w:pPr>
      <w:r w:rsidRPr="0093724D">
        <w:rPr>
          <w:rFonts w:ascii="Arial" w:hAnsi="Arial" w:cs="Arial"/>
          <w:color w:val="000000" w:themeColor="text1"/>
          <w:sz w:val="16"/>
          <w:szCs w:val="16"/>
          <w:u w:val="single"/>
        </w:rPr>
        <w:t>Art 130  numerales 1 y 26 de la Resolución 240 de 2013</w:t>
      </w:r>
    </w:p>
    <w:p w14:paraId="00BCCEC3" w14:textId="77777777" w:rsidR="0093724D" w:rsidRDefault="0093724D" w:rsidP="0093724D">
      <w:pPr>
        <w:rPr>
          <w:rFonts w:ascii="Bookman Old Style" w:hAnsi="Bookman Old Style"/>
          <w:b/>
          <w:bCs/>
          <w:sz w:val="20"/>
          <w:szCs w:val="20"/>
        </w:rPr>
      </w:pPr>
    </w:p>
    <w:p w14:paraId="306E1DAF" w14:textId="658202A4" w:rsidR="0093724D" w:rsidRPr="0093724D" w:rsidRDefault="0093724D" w:rsidP="005A584F">
      <w:pPr>
        <w:ind w:left="1776"/>
        <w:rPr>
          <w:rFonts w:ascii="Bookman Old Style" w:hAnsi="Bookman Old Style"/>
          <w:sz w:val="16"/>
          <w:szCs w:val="16"/>
        </w:rPr>
      </w:pPr>
      <w:r w:rsidRPr="0093724D">
        <w:rPr>
          <w:rFonts w:ascii="Bookman Old Style" w:hAnsi="Bookman Old Style"/>
          <w:b/>
          <w:bCs/>
          <w:sz w:val="16"/>
          <w:szCs w:val="16"/>
        </w:rPr>
        <w:t>“ARTÍCULO 130. REQUISITOS ESPECÍFICOS DE LOS EXPENDIOS</w:t>
      </w:r>
      <w:r w:rsidRPr="0093724D">
        <w:rPr>
          <w:rFonts w:ascii="Bookman Old Style" w:hAnsi="Bookman Old Style"/>
          <w:sz w:val="16"/>
          <w:szCs w:val="16"/>
        </w:rPr>
        <w:t xml:space="preserve">. Todo establecimiento dedicado al expendio de carne y productos cárnicos comestibles, debe garantizar la continuidad de la cadena de frío, para lo cual cumplirá además de lo señalado para expendios en el Capítulo VI del Título 11 del Decreto 1500 de 2007, o la norma que lo modifique adicione o sustituya, los siguientes requisitos: </w:t>
      </w:r>
    </w:p>
    <w:p w14:paraId="0B75A196" w14:textId="77777777" w:rsidR="0093724D" w:rsidRPr="0093724D" w:rsidRDefault="0093724D" w:rsidP="0093724D">
      <w:pPr>
        <w:pStyle w:val="Prrafodelista"/>
        <w:numPr>
          <w:ilvl w:val="0"/>
          <w:numId w:val="21"/>
        </w:numPr>
        <w:ind w:hanging="11"/>
        <w:rPr>
          <w:rFonts w:ascii="Bookman Old Style" w:hAnsi="Bookman Old Style"/>
          <w:sz w:val="16"/>
          <w:szCs w:val="16"/>
        </w:rPr>
      </w:pPr>
      <w:r w:rsidRPr="0093724D">
        <w:rPr>
          <w:rFonts w:ascii="Bookman Old Style" w:hAnsi="Bookman Old Style"/>
          <w:sz w:val="16"/>
          <w:szCs w:val="16"/>
        </w:rPr>
        <w:t xml:space="preserve">Funcionar y mantenerse en forma tal que no se generen condiciones insalubres y se evite la contaminación del producto. </w:t>
      </w:r>
    </w:p>
    <w:p w14:paraId="3AC4B742" w14:textId="557D0597" w:rsidR="0093724D" w:rsidRPr="0093724D" w:rsidRDefault="0093724D" w:rsidP="005A584F">
      <w:pPr>
        <w:pStyle w:val="Prrafodelista"/>
        <w:ind w:left="2106"/>
        <w:rPr>
          <w:rFonts w:ascii="Bookman Old Style" w:hAnsi="Bookman Old Style"/>
          <w:sz w:val="16"/>
          <w:szCs w:val="16"/>
        </w:rPr>
      </w:pPr>
      <w:r w:rsidRPr="0093724D">
        <w:rPr>
          <w:rFonts w:ascii="Bookman Old Style" w:hAnsi="Bookman Old Style"/>
          <w:b/>
          <w:bCs/>
          <w:sz w:val="16"/>
          <w:szCs w:val="16"/>
        </w:rPr>
        <w:t>26</w:t>
      </w:r>
      <w:r w:rsidRPr="0093724D">
        <w:rPr>
          <w:rFonts w:ascii="Bookman Old Style" w:hAnsi="Bookman Old Style"/>
          <w:sz w:val="16"/>
          <w:szCs w:val="16"/>
        </w:rPr>
        <w:t>- La carne, los productos cárnicos comestibles no deben estar expuestos al medio ambiente, y deben mantenerse en áreas de refrigeración o congelación o equipos que permitan mantener la cadena de frío”.</w:t>
      </w:r>
    </w:p>
    <w:p w14:paraId="09A8EBE3" w14:textId="77777777" w:rsidR="0093724D" w:rsidRPr="0093724D" w:rsidRDefault="0093724D" w:rsidP="0093724D">
      <w:pPr>
        <w:pStyle w:val="Prrafodelista"/>
        <w:contextualSpacing/>
        <w:jc w:val="both"/>
        <w:rPr>
          <w:rFonts w:ascii="Arial" w:hAnsi="Arial" w:cs="Arial"/>
          <w:sz w:val="16"/>
          <w:szCs w:val="16"/>
        </w:rPr>
      </w:pPr>
    </w:p>
    <w:p w14:paraId="222736F3" w14:textId="77777777" w:rsidR="0093724D" w:rsidRDefault="0093724D" w:rsidP="0093724D">
      <w:pPr>
        <w:pStyle w:val="Encabezado"/>
        <w:ind w:left="1410" w:hanging="1410"/>
        <w:jc w:val="both"/>
        <w:rPr>
          <w:rFonts w:ascii="Arial" w:hAnsi="Arial" w:cs="Arial"/>
          <w:color w:val="000000" w:themeColor="text1"/>
          <w:sz w:val="16"/>
          <w:szCs w:val="16"/>
        </w:rPr>
      </w:pPr>
    </w:p>
    <w:p w14:paraId="555B1CBF" w14:textId="512D421D" w:rsidR="0093724D" w:rsidRPr="00C45A54" w:rsidRDefault="0093724D" w:rsidP="0093724D">
      <w:pPr>
        <w:pStyle w:val="Encabezado"/>
        <w:ind w:left="1410" w:hanging="1410"/>
        <w:jc w:val="both"/>
        <w:rPr>
          <w:rFonts w:ascii="Arial" w:hAnsi="Arial" w:cs="Arial"/>
          <w:color w:val="000000" w:themeColor="text1"/>
        </w:rPr>
      </w:pPr>
      <w:r w:rsidRPr="001B6E8F">
        <w:rPr>
          <w:rFonts w:ascii="Arial" w:hAnsi="Arial" w:cs="Arial"/>
          <w:b/>
          <w:color w:val="000000" w:themeColor="text1"/>
        </w:rPr>
        <w:t>SEGUNDO:</w:t>
      </w:r>
      <w:r w:rsidRPr="001B6E8F">
        <w:rPr>
          <w:rFonts w:ascii="Arial" w:hAnsi="Arial" w:cs="Arial"/>
          <w:b/>
          <w:color w:val="000000" w:themeColor="text1"/>
        </w:rPr>
        <w:tab/>
      </w:r>
      <w:r>
        <w:rPr>
          <w:rFonts w:ascii="Arial" w:hAnsi="Arial" w:cs="Arial"/>
          <w:color w:val="000000" w:themeColor="text1"/>
        </w:rPr>
        <w:t>I</w:t>
      </w:r>
      <w:r w:rsidRPr="00C45A54">
        <w:rPr>
          <w:rFonts w:ascii="Arial" w:hAnsi="Arial" w:cs="Arial"/>
          <w:color w:val="000000" w:themeColor="text1"/>
        </w:rPr>
        <w:t>ncorporar al presente proceso adminis</w:t>
      </w:r>
      <w:bookmarkStart w:id="0" w:name="_GoBack"/>
      <w:bookmarkEnd w:id="0"/>
      <w:r w:rsidRPr="00C45A54">
        <w:rPr>
          <w:rFonts w:ascii="Arial" w:hAnsi="Arial" w:cs="Arial"/>
          <w:color w:val="000000" w:themeColor="text1"/>
        </w:rPr>
        <w:t>trativo sa</w:t>
      </w:r>
      <w:r>
        <w:rPr>
          <w:rFonts w:ascii="Arial" w:hAnsi="Arial" w:cs="Arial"/>
          <w:color w:val="000000" w:themeColor="text1"/>
        </w:rPr>
        <w:t xml:space="preserve">ncionatorio, las </w:t>
      </w:r>
      <w:r w:rsidRPr="00C45A54">
        <w:rPr>
          <w:rFonts w:ascii="Arial" w:hAnsi="Arial" w:cs="Arial"/>
          <w:color w:val="000000" w:themeColor="text1"/>
        </w:rPr>
        <w:t>pruebas documentales recaudadas y señal</w:t>
      </w:r>
      <w:r>
        <w:rPr>
          <w:rFonts w:ascii="Arial" w:hAnsi="Arial" w:cs="Arial"/>
          <w:color w:val="000000" w:themeColor="text1"/>
        </w:rPr>
        <w:t>a</w:t>
      </w:r>
      <w:r w:rsidRPr="00C45A54">
        <w:rPr>
          <w:rFonts w:ascii="Arial" w:hAnsi="Arial" w:cs="Arial"/>
          <w:color w:val="000000" w:themeColor="text1"/>
        </w:rPr>
        <w:t xml:space="preserve">das en la parte motiva del presente acto y solicitar de </w:t>
      </w:r>
      <w:r w:rsidR="00C145A1" w:rsidRPr="00C45A54">
        <w:rPr>
          <w:rFonts w:ascii="Arial" w:hAnsi="Arial" w:cs="Arial"/>
          <w:color w:val="000000" w:themeColor="text1"/>
        </w:rPr>
        <w:t>oficio las</w:t>
      </w:r>
      <w:r w:rsidRPr="00C45A54">
        <w:rPr>
          <w:rFonts w:ascii="Arial" w:hAnsi="Arial" w:cs="Arial"/>
          <w:color w:val="000000" w:themeColor="text1"/>
        </w:rPr>
        <w:t xml:space="preserve"> que se consideren procedente, pertinentes y conducentes de conformidad con el artículo 40 de la ley 1437 de 2011.</w:t>
      </w:r>
    </w:p>
    <w:p w14:paraId="236ABEDA" w14:textId="77777777" w:rsidR="0093724D" w:rsidRPr="001B6E8F" w:rsidRDefault="0093724D" w:rsidP="0093724D">
      <w:pPr>
        <w:pStyle w:val="Encabezado"/>
        <w:jc w:val="both"/>
        <w:rPr>
          <w:rFonts w:ascii="Arial" w:hAnsi="Arial" w:cs="Arial"/>
          <w:color w:val="000000" w:themeColor="text1"/>
        </w:rPr>
      </w:pPr>
    </w:p>
    <w:p w14:paraId="51288783" w14:textId="77777777" w:rsidR="0093724D" w:rsidRDefault="0093724D" w:rsidP="0093724D">
      <w:pPr>
        <w:pStyle w:val="Encabezado"/>
        <w:ind w:left="1410" w:hanging="1410"/>
        <w:jc w:val="both"/>
        <w:rPr>
          <w:rFonts w:ascii="Arial" w:hAnsi="Arial" w:cs="Arial"/>
          <w:color w:val="000000" w:themeColor="text1"/>
        </w:rPr>
      </w:pPr>
      <w:r w:rsidRPr="001B6E8F">
        <w:rPr>
          <w:rFonts w:ascii="Arial" w:hAnsi="Arial" w:cs="Arial"/>
          <w:b/>
          <w:color w:val="000000" w:themeColor="text1"/>
        </w:rPr>
        <w:t>TERCERO:</w:t>
      </w:r>
      <w:r w:rsidRPr="001B6E8F">
        <w:rPr>
          <w:rFonts w:ascii="Arial" w:hAnsi="Arial" w:cs="Arial"/>
          <w:color w:val="000000" w:themeColor="text1"/>
        </w:rPr>
        <w:t xml:space="preserve"> Notificar</w:t>
      </w:r>
      <w:r>
        <w:rPr>
          <w:rFonts w:ascii="Arial" w:hAnsi="Arial" w:cs="Arial"/>
          <w:color w:val="000000" w:themeColor="text1"/>
        </w:rPr>
        <w:t xml:space="preserve">le </w:t>
      </w:r>
      <w:r w:rsidRPr="001B6E8F">
        <w:rPr>
          <w:rFonts w:ascii="Arial" w:hAnsi="Arial" w:cs="Arial"/>
          <w:color w:val="000000" w:themeColor="text1"/>
        </w:rPr>
        <w:t xml:space="preserve">el presente </w:t>
      </w:r>
      <w:r>
        <w:rPr>
          <w:rFonts w:ascii="Arial" w:hAnsi="Arial" w:cs="Arial"/>
          <w:color w:val="000000" w:themeColor="text1"/>
        </w:rPr>
        <w:t>acto</w:t>
      </w:r>
      <w:r w:rsidRPr="008B2AE2">
        <w:rPr>
          <w:rFonts w:ascii="Arial" w:hAnsi="Arial" w:cs="Arial"/>
          <w:color w:val="000000" w:themeColor="text1"/>
        </w:rPr>
        <w:t xml:space="preserve">, </w:t>
      </w:r>
      <w:r w:rsidRPr="001B6E8F">
        <w:rPr>
          <w:rFonts w:ascii="Arial" w:hAnsi="Arial" w:cs="Arial"/>
          <w:color w:val="000000" w:themeColor="text1"/>
        </w:rPr>
        <w:t>haciéndole saber que contra la presente actuación no procede recurso alguno</w:t>
      </w:r>
      <w:r>
        <w:rPr>
          <w:rFonts w:ascii="Arial" w:hAnsi="Arial" w:cs="Arial"/>
          <w:color w:val="000000" w:themeColor="text1"/>
        </w:rPr>
        <w:t>, articulo 47 de la Ley 1437 de 2011</w:t>
      </w:r>
    </w:p>
    <w:p w14:paraId="1AE39006" w14:textId="77777777" w:rsidR="0093724D" w:rsidRDefault="0093724D" w:rsidP="0093724D">
      <w:pPr>
        <w:pStyle w:val="Encabezado"/>
        <w:ind w:left="1410" w:hanging="1410"/>
        <w:jc w:val="both"/>
        <w:rPr>
          <w:rFonts w:ascii="Arial" w:hAnsi="Arial" w:cs="Arial"/>
          <w:color w:val="000000" w:themeColor="text1"/>
        </w:rPr>
      </w:pPr>
    </w:p>
    <w:p w14:paraId="2718EB15" w14:textId="209B33EB" w:rsidR="0093724D" w:rsidRPr="001B6E8F" w:rsidRDefault="0093724D" w:rsidP="0093724D">
      <w:pPr>
        <w:pStyle w:val="Encabezado"/>
        <w:ind w:left="1410" w:hanging="1410"/>
        <w:jc w:val="both"/>
        <w:rPr>
          <w:rFonts w:ascii="Arial" w:hAnsi="Arial" w:cs="Arial"/>
          <w:color w:val="000000" w:themeColor="text1"/>
        </w:rPr>
      </w:pPr>
      <w:r w:rsidRPr="005A2BAF">
        <w:rPr>
          <w:rFonts w:ascii="Arial" w:hAnsi="Arial" w:cs="Arial"/>
          <w:b/>
          <w:color w:val="000000" w:themeColor="text1"/>
        </w:rPr>
        <w:t>CUARTO</w:t>
      </w:r>
      <w:r>
        <w:rPr>
          <w:rFonts w:ascii="Arial" w:hAnsi="Arial" w:cs="Arial"/>
          <w:color w:val="000000" w:themeColor="text1"/>
        </w:rPr>
        <w:t xml:space="preserve">: </w:t>
      </w:r>
      <w:r>
        <w:rPr>
          <w:rFonts w:ascii="Arial" w:hAnsi="Arial" w:cs="Arial"/>
          <w:color w:val="000000" w:themeColor="text1"/>
        </w:rPr>
        <w:tab/>
        <w:t xml:space="preserve">Concederle, </w:t>
      </w:r>
      <w:r w:rsidRPr="001B6E8F">
        <w:rPr>
          <w:rFonts w:ascii="Arial" w:hAnsi="Arial" w:cs="Arial"/>
          <w:color w:val="000000" w:themeColor="text1"/>
        </w:rPr>
        <w:t xml:space="preserve">un término de </w:t>
      </w:r>
      <w:r>
        <w:rPr>
          <w:rFonts w:ascii="Arial" w:hAnsi="Arial" w:cs="Arial"/>
          <w:color w:val="000000" w:themeColor="text1"/>
        </w:rPr>
        <w:t>quince (15</w:t>
      </w:r>
      <w:r w:rsidRPr="001B6E8F">
        <w:rPr>
          <w:rFonts w:ascii="Arial" w:hAnsi="Arial" w:cs="Arial"/>
          <w:color w:val="000000" w:themeColor="text1"/>
        </w:rPr>
        <w:t xml:space="preserve">) días hábiles contados a partir del día siguiente a la notificación del presente </w:t>
      </w:r>
      <w:r>
        <w:rPr>
          <w:rFonts w:ascii="Arial" w:hAnsi="Arial" w:cs="Arial"/>
          <w:color w:val="000000" w:themeColor="text1"/>
        </w:rPr>
        <w:t>acto,</w:t>
      </w:r>
      <w:r w:rsidRPr="001B6E8F">
        <w:rPr>
          <w:rFonts w:ascii="Arial" w:hAnsi="Arial" w:cs="Arial"/>
          <w:color w:val="000000" w:themeColor="text1"/>
        </w:rPr>
        <w:t xml:space="preserve"> para que directamente o por </w:t>
      </w:r>
      <w:r w:rsidRPr="00C25B31">
        <w:rPr>
          <w:rFonts w:ascii="Arial" w:hAnsi="Arial" w:cs="Arial"/>
          <w:color w:val="000000" w:themeColor="text1"/>
        </w:rPr>
        <w:t>medio</w:t>
      </w:r>
      <w:r w:rsidRPr="001B6E8F">
        <w:rPr>
          <w:rFonts w:ascii="Arial" w:hAnsi="Arial" w:cs="Arial"/>
          <w:color w:val="000000" w:themeColor="text1"/>
        </w:rPr>
        <w:t xml:space="preserve"> de apoderado presente sus descargos por escrito y aporte las pruebas que considere necesarias</w:t>
      </w:r>
      <w:r>
        <w:rPr>
          <w:rFonts w:ascii="Arial" w:hAnsi="Arial" w:cs="Arial"/>
          <w:color w:val="000000" w:themeColor="text1"/>
        </w:rPr>
        <w:t xml:space="preserve"> para su defensa.</w:t>
      </w:r>
      <w:r w:rsidR="00C145A1">
        <w:rPr>
          <w:rFonts w:ascii="Arial" w:hAnsi="Arial" w:cs="Arial"/>
          <w:color w:val="000000" w:themeColor="text1"/>
        </w:rPr>
        <w:t xml:space="preserve"> Dado que la notificación personal se hace por correo electrónico, esta se entenderá realizada una vez transcurridos dos </w:t>
      </w:r>
      <w:r w:rsidR="00840C31">
        <w:rPr>
          <w:rFonts w:ascii="Arial" w:hAnsi="Arial" w:cs="Arial"/>
          <w:color w:val="000000" w:themeColor="text1"/>
        </w:rPr>
        <w:t xml:space="preserve">(2) </w:t>
      </w:r>
      <w:r w:rsidR="00C145A1">
        <w:rPr>
          <w:rFonts w:ascii="Arial" w:hAnsi="Arial" w:cs="Arial"/>
          <w:color w:val="000000" w:themeColor="text1"/>
        </w:rPr>
        <w:t>días hábiles siguientes al envió del mensaje. Art. 8 del decreto 806 del 2020.</w:t>
      </w:r>
    </w:p>
    <w:p w14:paraId="01FF4140" w14:textId="77777777" w:rsidR="0093724D" w:rsidRPr="001B6E8F" w:rsidRDefault="0093724D" w:rsidP="0093724D">
      <w:pPr>
        <w:pStyle w:val="Encabezado"/>
        <w:jc w:val="both"/>
        <w:rPr>
          <w:rFonts w:ascii="Arial" w:hAnsi="Arial" w:cs="Arial"/>
          <w:color w:val="000000" w:themeColor="text1"/>
        </w:rPr>
      </w:pPr>
    </w:p>
    <w:p w14:paraId="4456FFBD" w14:textId="77777777" w:rsidR="0093724D" w:rsidRPr="007C1B15" w:rsidRDefault="0093724D" w:rsidP="0093724D">
      <w:pPr>
        <w:ind w:right="16"/>
        <w:jc w:val="both"/>
        <w:rPr>
          <w:rFonts w:ascii="Arial" w:hAnsi="Arial" w:cs="Arial"/>
          <w:b/>
          <w:color w:val="000000" w:themeColor="text1"/>
        </w:rPr>
      </w:pPr>
      <w:r w:rsidRPr="007C1B15">
        <w:rPr>
          <w:rFonts w:ascii="Arial" w:hAnsi="Arial" w:cs="Arial"/>
          <w:b/>
          <w:color w:val="000000" w:themeColor="text1"/>
        </w:rPr>
        <w:t>NOTIFIQUESE Y CUMPLASE</w:t>
      </w:r>
    </w:p>
    <w:p w14:paraId="363D150E" w14:textId="77777777" w:rsidR="0093724D" w:rsidRPr="001B6E8F" w:rsidRDefault="0093724D" w:rsidP="0093724D">
      <w:pPr>
        <w:ind w:right="16"/>
        <w:jc w:val="both"/>
        <w:rPr>
          <w:rFonts w:ascii="Arial" w:hAnsi="Arial" w:cs="Arial"/>
          <w:color w:val="000000" w:themeColor="text1"/>
        </w:rPr>
      </w:pPr>
    </w:p>
    <w:p w14:paraId="605D9905" w14:textId="77777777" w:rsidR="0093724D" w:rsidRPr="001B6E8F" w:rsidRDefault="0093724D" w:rsidP="0093724D">
      <w:pPr>
        <w:ind w:right="16"/>
        <w:jc w:val="both"/>
        <w:rPr>
          <w:rFonts w:ascii="Arial" w:hAnsi="Arial" w:cs="Arial"/>
          <w:color w:val="000000" w:themeColor="text1"/>
        </w:rPr>
      </w:pPr>
    </w:p>
    <w:p w14:paraId="01C433FB" w14:textId="77777777" w:rsidR="0093724D" w:rsidRPr="00835321" w:rsidRDefault="0093724D" w:rsidP="0093724D">
      <w:pPr>
        <w:ind w:right="16"/>
        <w:jc w:val="both"/>
        <w:rPr>
          <w:rFonts w:ascii="Arial" w:hAnsi="Arial" w:cs="Arial"/>
          <w:b/>
          <w:color w:val="000000" w:themeColor="text1"/>
          <w:sz w:val="22"/>
          <w:szCs w:val="22"/>
        </w:rPr>
      </w:pPr>
      <w:r>
        <w:rPr>
          <w:rFonts w:ascii="Arial" w:hAnsi="Arial" w:cs="Arial"/>
          <w:b/>
          <w:color w:val="000000" w:themeColor="text1"/>
          <w:sz w:val="22"/>
          <w:szCs w:val="22"/>
        </w:rPr>
        <w:t>ANA YOLIMA SANCHEZ GUTIERREZ</w:t>
      </w:r>
      <w:r>
        <w:rPr>
          <w:rFonts w:ascii="Arial" w:hAnsi="Arial" w:cs="Arial"/>
          <w:b/>
          <w:color w:val="000000" w:themeColor="text1"/>
          <w:sz w:val="22"/>
          <w:szCs w:val="22"/>
        </w:rPr>
        <w:tab/>
      </w:r>
      <w:r>
        <w:rPr>
          <w:rFonts w:ascii="Arial" w:hAnsi="Arial" w:cs="Arial"/>
          <w:b/>
          <w:color w:val="000000" w:themeColor="text1"/>
          <w:sz w:val="22"/>
          <w:szCs w:val="22"/>
        </w:rPr>
        <w:tab/>
      </w:r>
      <w:r w:rsidRPr="0060428D">
        <w:rPr>
          <w:rFonts w:ascii="Arial" w:hAnsi="Arial" w:cs="Arial"/>
          <w:b/>
        </w:rPr>
        <w:t>ANGELA MARIA RUBIO</w:t>
      </w:r>
    </w:p>
    <w:p w14:paraId="5F0ACB85" w14:textId="09BE0E45" w:rsidR="0093724D" w:rsidRDefault="0093724D" w:rsidP="0093724D">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Secretaria de Salud </w:t>
      </w:r>
      <w:r>
        <w:rPr>
          <w:rFonts w:ascii="Arial" w:hAnsi="Arial" w:cs="Arial"/>
          <w:color w:val="000000" w:themeColor="text1"/>
          <w:sz w:val="22"/>
          <w:szCs w:val="22"/>
        </w:rPr>
        <w:t xml:space="preserve">Pública </w:t>
      </w:r>
      <w:r w:rsidRPr="00634354">
        <w:rPr>
          <w:rFonts w:ascii="Arial" w:hAnsi="Arial" w:cs="Arial"/>
          <w:color w:val="000000" w:themeColor="text1"/>
          <w:sz w:val="22"/>
          <w:szCs w:val="22"/>
        </w:rPr>
        <w:t>y Seguridad Social</w:t>
      </w:r>
      <w:r w:rsidRPr="00634354">
        <w:rPr>
          <w:rFonts w:ascii="Arial" w:hAnsi="Arial" w:cs="Arial"/>
          <w:color w:val="000000" w:themeColor="text1"/>
          <w:sz w:val="22"/>
          <w:szCs w:val="22"/>
        </w:rPr>
        <w:tab/>
        <w:t>Director</w:t>
      </w:r>
      <w:r>
        <w:rPr>
          <w:rFonts w:ascii="Arial" w:hAnsi="Arial" w:cs="Arial"/>
          <w:color w:val="000000" w:themeColor="text1"/>
          <w:sz w:val="22"/>
          <w:szCs w:val="22"/>
        </w:rPr>
        <w:t>a Operativa</w:t>
      </w:r>
      <w:r w:rsidRPr="00634354">
        <w:rPr>
          <w:rFonts w:ascii="Arial" w:hAnsi="Arial" w:cs="Arial"/>
          <w:color w:val="000000" w:themeColor="text1"/>
          <w:sz w:val="22"/>
          <w:szCs w:val="22"/>
        </w:rPr>
        <w:t xml:space="preserve"> Salud Pública</w:t>
      </w:r>
      <w:r>
        <w:rPr>
          <w:rFonts w:ascii="Arial" w:hAnsi="Arial" w:cs="Arial"/>
          <w:color w:val="000000" w:themeColor="text1"/>
          <w:sz w:val="22"/>
          <w:szCs w:val="22"/>
        </w:rPr>
        <w:t xml:space="preserve"> </w:t>
      </w:r>
    </w:p>
    <w:p w14:paraId="3C2E9505" w14:textId="77777777" w:rsidR="0093724D" w:rsidRPr="00634354" w:rsidRDefault="0093724D" w:rsidP="0093724D">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 </w:t>
      </w:r>
    </w:p>
    <w:p w14:paraId="6217BA47" w14:textId="77777777" w:rsidR="0093724D" w:rsidRDefault="0093724D" w:rsidP="0093724D">
      <w:pPr>
        <w:tabs>
          <w:tab w:val="left" w:pos="1418"/>
        </w:tabs>
        <w:jc w:val="both"/>
        <w:rPr>
          <w:rFonts w:ascii="Arial" w:hAnsi="Arial" w:cs="Arial"/>
          <w:b/>
          <w:color w:val="000000" w:themeColor="text1"/>
          <w:sz w:val="18"/>
          <w:szCs w:val="18"/>
        </w:rPr>
      </w:pPr>
      <w:r>
        <w:rPr>
          <w:rFonts w:ascii="Arial" w:hAnsi="Arial" w:cs="Arial"/>
          <w:b/>
          <w:color w:val="000000" w:themeColor="text1"/>
          <w:sz w:val="18"/>
          <w:szCs w:val="18"/>
        </w:rPr>
        <w:t xml:space="preserve">Preparación Jurídica: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14:paraId="4352315A" w14:textId="77777777" w:rsidR="0093724D" w:rsidRDefault="0093724D" w:rsidP="0093724D">
      <w:pPr>
        <w:jc w:val="both"/>
        <w:rPr>
          <w:rFonts w:ascii="Arial" w:hAnsi="Arial" w:cs="Arial"/>
          <w:b/>
          <w:color w:val="000000" w:themeColor="text1"/>
          <w:sz w:val="16"/>
          <w:szCs w:val="18"/>
        </w:rPr>
      </w:pPr>
      <w:r>
        <w:rPr>
          <w:rFonts w:ascii="Arial" w:hAnsi="Arial" w:cs="Arial"/>
          <w:b/>
          <w:color w:val="000000" w:themeColor="text1"/>
          <w:sz w:val="18"/>
          <w:szCs w:val="18"/>
        </w:rPr>
        <w:t xml:space="preserve">Elaboro: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14:paraId="433C1154" w14:textId="77777777" w:rsidR="0093724D" w:rsidRDefault="0093724D" w:rsidP="0093724D">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14:paraId="72718FDD" w14:textId="77777777" w:rsidR="0093724D" w:rsidRPr="005050B7" w:rsidRDefault="0093724D" w:rsidP="0093724D">
      <w:pPr>
        <w:jc w:val="both"/>
      </w:pPr>
      <w:r>
        <w:rPr>
          <w:rFonts w:ascii="Arial" w:hAnsi="Arial" w:cs="Arial"/>
          <w:b/>
          <w:color w:val="000000" w:themeColor="text1"/>
          <w:sz w:val="18"/>
          <w:szCs w:val="18"/>
        </w:rPr>
        <w:t>Revisión legal: Luis Alfredo García Rodríguez</w:t>
      </w:r>
    </w:p>
    <w:p w14:paraId="648A0BFA" w14:textId="05406169" w:rsidR="003A5AD7" w:rsidRPr="005050B7" w:rsidRDefault="003A5AD7" w:rsidP="0093724D">
      <w:pPr>
        <w:ind w:left="1416" w:hanging="1416"/>
        <w:contextualSpacing/>
        <w:jc w:val="both"/>
      </w:pPr>
    </w:p>
    <w:sectPr w:rsidR="003A5AD7" w:rsidRPr="005050B7" w:rsidSect="00763FF1">
      <w:headerReference w:type="default" r:id="rId12"/>
      <w:footerReference w:type="default" r:id="rId13"/>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FD50" w14:textId="77777777" w:rsidR="00B15C5E" w:rsidRDefault="00B15C5E" w:rsidP="00D16048">
      <w:r>
        <w:separator/>
      </w:r>
    </w:p>
  </w:endnote>
  <w:endnote w:type="continuationSeparator" w:id="0">
    <w:p w14:paraId="0A11F1BF" w14:textId="77777777" w:rsidR="00B15C5E" w:rsidRDefault="00B15C5E"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3A677" w14:textId="77777777" w:rsidR="00D16048" w:rsidRDefault="00D85DC7"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6988108A" wp14:editId="23EF779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5142D6"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14:paraId="33F5FF65" w14:textId="77777777" w:rsidR="00D16048" w:rsidRDefault="00D16048" w:rsidP="00D16048">
    <w:pPr>
      <w:pStyle w:val="Piedepgina"/>
      <w:tabs>
        <w:tab w:val="left" w:pos="3759"/>
        <w:tab w:val="right" w:pos="9974"/>
      </w:tabs>
    </w:pPr>
    <w:r>
      <w:tab/>
    </w:r>
    <w:r>
      <w:tab/>
    </w:r>
  </w:p>
  <w:p w14:paraId="7F538933" w14:textId="77777777" w:rsidR="00D16048" w:rsidRDefault="00763FF1" w:rsidP="00763FF1">
    <w:pPr>
      <w:pStyle w:val="Piedepgina"/>
      <w:jc w:val="right"/>
    </w:pPr>
    <w:r>
      <w:rPr>
        <w:noProof/>
      </w:rPr>
      <w:drawing>
        <wp:inline distT="0" distB="0" distL="0" distR="0" wp14:anchorId="34CBC68E" wp14:editId="088D023E">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EF82" w14:textId="77777777" w:rsidR="00B15C5E" w:rsidRDefault="00B15C5E" w:rsidP="00D16048">
      <w:r>
        <w:separator/>
      </w:r>
    </w:p>
  </w:footnote>
  <w:footnote w:type="continuationSeparator" w:id="0">
    <w:p w14:paraId="1630D961" w14:textId="77777777" w:rsidR="00B15C5E" w:rsidRDefault="00B15C5E"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84DB" w14:textId="67062664" w:rsidR="00D16048" w:rsidRDefault="005050B7" w:rsidP="006E25D0">
    <w:r>
      <w:rPr>
        <w:noProof/>
      </w:rPr>
      <mc:AlternateContent>
        <mc:Choice Requires="wps">
          <w:drawing>
            <wp:anchor distT="45720" distB="45720" distL="114300" distR="114300" simplePos="0" relativeHeight="251668480" behindDoc="0" locked="0" layoutInCell="1" allowOverlap="1" wp14:anchorId="71FBBC97" wp14:editId="12F8D46A">
              <wp:simplePos x="0" y="0"/>
              <wp:positionH relativeFrom="column">
                <wp:posOffset>2080260</wp:posOffset>
              </wp:positionH>
              <wp:positionV relativeFrom="paragraph">
                <wp:posOffset>-149860</wp:posOffset>
              </wp:positionV>
              <wp:extent cx="42576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solidFill>
                          <a:srgbClr val="000000"/>
                        </a:solidFill>
                        <a:miter lim="800000"/>
                        <a:headEnd/>
                        <a:tailEnd/>
                      </a:ln>
                    </wps:spPr>
                    <wps:txbx>
                      <w:txbxContent>
                        <w:p w14:paraId="0D8CB2CD" w14:textId="3A39B79D"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9B42A54" w14:textId="778EBE8D"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N° RC</w:t>
                          </w:r>
                          <w:r w:rsidRPr="00BD1C60">
                            <w:rPr>
                              <w:rFonts w:ascii="Arial" w:hAnsi="Arial" w:cs="Arial"/>
                              <w:b/>
                              <w:color w:val="000000" w:themeColor="text1"/>
                            </w:rPr>
                            <w:t>-</w:t>
                          </w:r>
                          <w:r>
                            <w:rPr>
                              <w:rFonts w:ascii="Arial" w:hAnsi="Arial" w:cs="Arial"/>
                              <w:b/>
                              <w:color w:val="000000" w:themeColor="text1"/>
                            </w:rPr>
                            <w:t>2020--0</w:t>
                          </w:r>
                          <w:r w:rsidR="00482A0D">
                            <w:rPr>
                              <w:rFonts w:ascii="Arial" w:hAnsi="Arial" w:cs="Arial"/>
                              <w:b/>
                              <w:color w:val="000000" w:themeColor="text1"/>
                            </w:rPr>
                            <w:t>26</w:t>
                          </w:r>
                          <w:r>
                            <w:rPr>
                              <w:rFonts w:ascii="Arial" w:hAnsi="Arial" w:cs="Arial"/>
                              <w:b/>
                              <w:color w:val="000000" w:themeColor="text1"/>
                            </w:rPr>
                            <w:t>--900</w:t>
                          </w:r>
                        </w:p>
                        <w:p w14:paraId="606C0A8B" w14:textId="7647C411" w:rsidR="005050B7" w:rsidRDefault="005050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BBC97" id="_x0000_t202" coordsize="21600,21600" o:spt="202" path="m,l,21600r21600,l21600,xe">
              <v:stroke joinstyle="miter"/>
              <v:path gradientshapeok="t" o:connecttype="rect"/>
            </v:shapetype>
            <v:shape id="Cuadro de texto 2" o:spid="_x0000_s1026" type="#_x0000_t202" style="position:absolute;margin-left:163.8pt;margin-top:-11.8pt;width:33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">
              <v:textbox style="mso-fit-shape-to-text:t">
                <w:txbxContent>
                  <w:p w14:paraId="0D8CB2CD" w14:textId="3A39B79D"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9B42A54" w14:textId="778EBE8D"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N° RC</w:t>
                    </w:r>
                    <w:r w:rsidRPr="00BD1C60">
                      <w:rPr>
                        <w:rFonts w:ascii="Arial" w:hAnsi="Arial" w:cs="Arial"/>
                        <w:b/>
                        <w:color w:val="000000" w:themeColor="text1"/>
                      </w:rPr>
                      <w:t>-</w:t>
                    </w:r>
                    <w:r>
                      <w:rPr>
                        <w:rFonts w:ascii="Arial" w:hAnsi="Arial" w:cs="Arial"/>
                        <w:b/>
                        <w:color w:val="000000" w:themeColor="text1"/>
                      </w:rPr>
                      <w:t>2020--0</w:t>
                    </w:r>
                    <w:r w:rsidR="00482A0D">
                      <w:rPr>
                        <w:rFonts w:ascii="Arial" w:hAnsi="Arial" w:cs="Arial"/>
                        <w:b/>
                        <w:color w:val="000000" w:themeColor="text1"/>
                      </w:rPr>
                      <w:t>26</w:t>
                    </w:r>
                    <w:r>
                      <w:rPr>
                        <w:rFonts w:ascii="Arial" w:hAnsi="Arial" w:cs="Arial"/>
                        <w:b/>
                        <w:color w:val="000000" w:themeColor="text1"/>
                      </w:rPr>
                      <w:t>--900</w:t>
                    </w:r>
                  </w:p>
                  <w:p w14:paraId="606C0A8B" w14:textId="7647C411" w:rsidR="005050B7" w:rsidRDefault="005050B7"/>
                </w:txbxContent>
              </v:textbox>
              <w10:wrap type="square"/>
            </v:shape>
          </w:pict>
        </mc:Fallback>
      </mc:AlternateContent>
    </w:r>
    <w:r w:rsidR="00763FF1">
      <w:rPr>
        <w:noProof/>
        <w:lang w:val="es-ES" w:eastAsia="es-ES"/>
      </w:rPr>
      <w:drawing>
        <wp:anchor distT="0" distB="0" distL="114300" distR="114300" simplePos="0" relativeHeight="251666432" behindDoc="1" locked="0" layoutInCell="1" allowOverlap="1" wp14:anchorId="45C7F07A" wp14:editId="22615934">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43779EB9" w14:textId="77777777" w:rsidR="00B07AE3" w:rsidRDefault="00B07AE3" w:rsidP="00D16048">
    <w:pPr>
      <w:jc w:val="center"/>
    </w:pPr>
  </w:p>
  <w:p w14:paraId="5F10FEE4" w14:textId="00BDCB93" w:rsidR="00763FF1" w:rsidRDefault="008F7C13" w:rsidP="00D16048">
    <w:pPr>
      <w:jc w:val="center"/>
    </w:pPr>
    <w:r>
      <w:rPr>
        <w:noProof/>
        <w:lang w:eastAsia="es-CO"/>
      </w:rPr>
      <mc:AlternateContent>
        <mc:Choice Requires="wps">
          <w:drawing>
            <wp:anchor distT="0" distB="0" distL="114300" distR="114300" simplePos="0" relativeHeight="251662336" behindDoc="0" locked="0" layoutInCell="1" allowOverlap="1" wp14:anchorId="64145176" wp14:editId="34485926">
              <wp:simplePos x="0" y="0"/>
              <wp:positionH relativeFrom="column">
                <wp:posOffset>4445</wp:posOffset>
              </wp:positionH>
              <wp:positionV relativeFrom="paragraph">
                <wp:posOffset>49530</wp:posOffset>
              </wp:positionV>
              <wp:extent cx="1190625" cy="220980"/>
              <wp:effectExtent l="0" t="0" r="9525" b="762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20980"/>
                      </a:xfrm>
                      <a:prstGeom prst="rect">
                        <a:avLst/>
                      </a:prstGeom>
                      <a:solidFill>
                        <a:sysClr val="window" lastClr="FFFFFF"/>
                      </a:solidFill>
                      <a:ln w="6350">
                        <a:noFill/>
                      </a:ln>
                      <a:effectLst/>
                    </wps:spPr>
                    <wps:txbx>
                      <w:txbxContent>
                        <w:p w14:paraId="249BB108" w14:textId="77777777"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5176" id="4 Cuadro de texto" o:spid="_x0000_s1027" type="#_x0000_t202" style="position:absolute;left:0;text-align:left;margin-left:.35pt;margin-top:3.9pt;width:93.7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" fillcolor="window" stroked="f" strokeweight=".5pt">
              <v:textbox>
                <w:txbxContent>
                  <w:p w14:paraId="249BB108" w14:textId="77777777"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0035B22C" wp14:editId="74CDC6BF">
              <wp:simplePos x="0" y="0"/>
              <wp:positionH relativeFrom="column">
                <wp:posOffset>4433570</wp:posOffset>
              </wp:positionH>
              <wp:positionV relativeFrom="paragraph">
                <wp:posOffset>106680</wp:posOffset>
              </wp:positionV>
              <wp:extent cx="2028825" cy="200025"/>
              <wp:effectExtent l="0" t="0" r="9525" b="952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0025"/>
                      </a:xfrm>
                      <a:prstGeom prst="rect">
                        <a:avLst/>
                      </a:prstGeom>
                      <a:solidFill>
                        <a:sysClr val="window" lastClr="FFFFFF"/>
                      </a:solidFill>
                      <a:ln w="6350">
                        <a:noFill/>
                      </a:ln>
                      <a:effectLst/>
                    </wps:spPr>
                    <wps:txbx>
                      <w:txbxContent>
                        <w:p w14:paraId="435B8D0B" w14:textId="77777777"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B22C" id="5 Cuadro de texto" o:spid="_x0000_s1028" type="#_x0000_t202" style="position:absolute;left:0;text-align:left;margin-left:349.1pt;margin-top:8.4pt;width:159.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" fillcolor="window" stroked="f" strokeweight=".5pt">
              <v:textbox>
                <w:txbxContent>
                  <w:p w14:paraId="435B8D0B" w14:textId="77777777"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v:textbox>
            </v:shape>
          </w:pict>
        </mc:Fallback>
      </mc:AlternateContent>
    </w:r>
  </w:p>
  <w:p w14:paraId="2A0F48F2" w14:textId="15E1358D" w:rsidR="00D16048" w:rsidRDefault="00D85DC7"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0BA7F46A" wp14:editId="455835CA">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563900"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14:paraId="276E36C5" w14:textId="7C86D207" w:rsidR="00D16048" w:rsidRDefault="00D16048" w:rsidP="00D1604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FB1F00"/>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B21585"/>
    <w:multiLevelType w:val="hybridMultilevel"/>
    <w:tmpl w:val="B5A657C8"/>
    <w:lvl w:ilvl="0" w:tplc="51D84D2A">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15687045"/>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833C7E"/>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8A4851"/>
    <w:multiLevelType w:val="hybridMultilevel"/>
    <w:tmpl w:val="1F5A384E"/>
    <w:lvl w:ilvl="0" w:tplc="87D0AD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E115B7"/>
    <w:multiLevelType w:val="hybridMultilevel"/>
    <w:tmpl w:val="B7745366"/>
    <w:lvl w:ilvl="0" w:tplc="F53A74FC">
      <w:start w:val="1"/>
      <w:numFmt w:val="decimal"/>
      <w:lvlText w:val="%1-"/>
      <w:lvlJc w:val="left"/>
      <w:pPr>
        <w:ind w:left="2135" w:hanging="360"/>
      </w:pPr>
      <w:rPr>
        <w:rFonts w:hint="default"/>
        <w:b/>
        <w:bCs/>
      </w:rPr>
    </w:lvl>
    <w:lvl w:ilvl="1" w:tplc="040A0019" w:tentative="1">
      <w:start w:val="1"/>
      <w:numFmt w:val="lowerLetter"/>
      <w:lvlText w:val="%2."/>
      <w:lvlJc w:val="left"/>
      <w:pPr>
        <w:ind w:left="2855" w:hanging="360"/>
      </w:pPr>
    </w:lvl>
    <w:lvl w:ilvl="2" w:tplc="040A001B" w:tentative="1">
      <w:start w:val="1"/>
      <w:numFmt w:val="lowerRoman"/>
      <w:lvlText w:val="%3."/>
      <w:lvlJc w:val="right"/>
      <w:pPr>
        <w:ind w:left="3575" w:hanging="180"/>
      </w:pPr>
    </w:lvl>
    <w:lvl w:ilvl="3" w:tplc="040A000F" w:tentative="1">
      <w:start w:val="1"/>
      <w:numFmt w:val="decimal"/>
      <w:lvlText w:val="%4."/>
      <w:lvlJc w:val="left"/>
      <w:pPr>
        <w:ind w:left="4295" w:hanging="360"/>
      </w:pPr>
    </w:lvl>
    <w:lvl w:ilvl="4" w:tplc="040A0019" w:tentative="1">
      <w:start w:val="1"/>
      <w:numFmt w:val="lowerLetter"/>
      <w:lvlText w:val="%5."/>
      <w:lvlJc w:val="left"/>
      <w:pPr>
        <w:ind w:left="5015" w:hanging="360"/>
      </w:pPr>
    </w:lvl>
    <w:lvl w:ilvl="5" w:tplc="040A001B" w:tentative="1">
      <w:start w:val="1"/>
      <w:numFmt w:val="lowerRoman"/>
      <w:lvlText w:val="%6."/>
      <w:lvlJc w:val="right"/>
      <w:pPr>
        <w:ind w:left="5735" w:hanging="180"/>
      </w:pPr>
    </w:lvl>
    <w:lvl w:ilvl="6" w:tplc="040A000F" w:tentative="1">
      <w:start w:val="1"/>
      <w:numFmt w:val="decimal"/>
      <w:lvlText w:val="%7."/>
      <w:lvlJc w:val="left"/>
      <w:pPr>
        <w:ind w:left="6455" w:hanging="360"/>
      </w:pPr>
    </w:lvl>
    <w:lvl w:ilvl="7" w:tplc="040A0019" w:tentative="1">
      <w:start w:val="1"/>
      <w:numFmt w:val="lowerLetter"/>
      <w:lvlText w:val="%8."/>
      <w:lvlJc w:val="left"/>
      <w:pPr>
        <w:ind w:left="7175" w:hanging="360"/>
      </w:pPr>
    </w:lvl>
    <w:lvl w:ilvl="8" w:tplc="040A001B" w:tentative="1">
      <w:start w:val="1"/>
      <w:numFmt w:val="lowerRoman"/>
      <w:lvlText w:val="%9."/>
      <w:lvlJc w:val="right"/>
      <w:pPr>
        <w:ind w:left="7895" w:hanging="180"/>
      </w:pPr>
    </w:lvl>
  </w:abstractNum>
  <w:abstractNum w:abstractNumId="13" w15:restartNumberingAfterBreak="0">
    <w:nsid w:val="4A8B011E"/>
    <w:multiLevelType w:val="hybridMultilevel"/>
    <w:tmpl w:val="99A000E4"/>
    <w:lvl w:ilvl="0" w:tplc="BA3662E0">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4" w15:restartNumberingAfterBreak="0">
    <w:nsid w:val="4EAE351B"/>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8" w15:restartNumberingAfterBreak="0">
    <w:nsid w:val="63D65122"/>
    <w:multiLevelType w:val="hybridMultilevel"/>
    <w:tmpl w:val="7A9AD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0"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20"/>
  </w:num>
  <w:num w:numId="3">
    <w:abstractNumId w:val="16"/>
  </w:num>
  <w:num w:numId="4">
    <w:abstractNumId w:val="8"/>
  </w:num>
  <w:num w:numId="5">
    <w:abstractNumId w:val="11"/>
  </w:num>
  <w:num w:numId="6">
    <w:abstractNumId w:val="19"/>
  </w:num>
  <w:num w:numId="7">
    <w:abstractNumId w:val="18"/>
  </w:num>
  <w:num w:numId="8">
    <w:abstractNumId w:val="0"/>
  </w:num>
  <w:num w:numId="9">
    <w:abstractNumId w:val="17"/>
  </w:num>
  <w:num w:numId="10">
    <w:abstractNumId w:val="10"/>
  </w:num>
  <w:num w:numId="11">
    <w:abstractNumId w:val="15"/>
  </w:num>
  <w:num w:numId="12">
    <w:abstractNumId w:val="5"/>
  </w:num>
  <w:num w:numId="13">
    <w:abstractNumId w:val="4"/>
  </w:num>
  <w:num w:numId="14">
    <w:abstractNumId w:val="1"/>
  </w:num>
  <w:num w:numId="15">
    <w:abstractNumId w:val="7"/>
  </w:num>
  <w:num w:numId="16">
    <w:abstractNumId w:val="14"/>
  </w:num>
  <w:num w:numId="17">
    <w:abstractNumId w:val="9"/>
  </w:num>
  <w:num w:numId="18">
    <w:abstractNumId w:val="13"/>
  </w:num>
  <w:num w:numId="19">
    <w:abstractNumId w:val="3"/>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51338"/>
    <w:rsid w:val="0007305D"/>
    <w:rsid w:val="00076F08"/>
    <w:rsid w:val="00082DEB"/>
    <w:rsid w:val="000C3C45"/>
    <w:rsid w:val="000D0069"/>
    <w:rsid w:val="000D48A6"/>
    <w:rsid w:val="00104611"/>
    <w:rsid w:val="00181FF8"/>
    <w:rsid w:val="001D7416"/>
    <w:rsid w:val="00215291"/>
    <w:rsid w:val="00226EB8"/>
    <w:rsid w:val="00250EFE"/>
    <w:rsid w:val="0026061D"/>
    <w:rsid w:val="00270F82"/>
    <w:rsid w:val="00293920"/>
    <w:rsid w:val="002A7779"/>
    <w:rsid w:val="002B3040"/>
    <w:rsid w:val="002E4E39"/>
    <w:rsid w:val="00303AAD"/>
    <w:rsid w:val="00322B7C"/>
    <w:rsid w:val="0034102D"/>
    <w:rsid w:val="003417AB"/>
    <w:rsid w:val="0037448C"/>
    <w:rsid w:val="00390EEA"/>
    <w:rsid w:val="003A5AD7"/>
    <w:rsid w:val="003D649B"/>
    <w:rsid w:val="003F7270"/>
    <w:rsid w:val="00421B06"/>
    <w:rsid w:val="00426914"/>
    <w:rsid w:val="00450D1D"/>
    <w:rsid w:val="00471A39"/>
    <w:rsid w:val="004723E0"/>
    <w:rsid w:val="00475673"/>
    <w:rsid w:val="00476C77"/>
    <w:rsid w:val="00480AA6"/>
    <w:rsid w:val="00482A0D"/>
    <w:rsid w:val="005050B7"/>
    <w:rsid w:val="005257E9"/>
    <w:rsid w:val="00547577"/>
    <w:rsid w:val="0056065E"/>
    <w:rsid w:val="005877F7"/>
    <w:rsid w:val="00593F9F"/>
    <w:rsid w:val="005A1E4B"/>
    <w:rsid w:val="005A584F"/>
    <w:rsid w:val="00603A46"/>
    <w:rsid w:val="00606629"/>
    <w:rsid w:val="00661847"/>
    <w:rsid w:val="006704A3"/>
    <w:rsid w:val="00683767"/>
    <w:rsid w:val="006E25D0"/>
    <w:rsid w:val="006F286C"/>
    <w:rsid w:val="00701A0D"/>
    <w:rsid w:val="00710805"/>
    <w:rsid w:val="00751D59"/>
    <w:rsid w:val="00756957"/>
    <w:rsid w:val="00763FF1"/>
    <w:rsid w:val="007C06A2"/>
    <w:rsid w:val="007C778A"/>
    <w:rsid w:val="007E5219"/>
    <w:rsid w:val="007E69FA"/>
    <w:rsid w:val="00817753"/>
    <w:rsid w:val="00840C31"/>
    <w:rsid w:val="00861F63"/>
    <w:rsid w:val="008A4122"/>
    <w:rsid w:val="008F38F0"/>
    <w:rsid w:val="008F7C13"/>
    <w:rsid w:val="0091733E"/>
    <w:rsid w:val="0093724D"/>
    <w:rsid w:val="00997B02"/>
    <w:rsid w:val="009D2F21"/>
    <w:rsid w:val="00A40BF2"/>
    <w:rsid w:val="00A87B78"/>
    <w:rsid w:val="00AA0174"/>
    <w:rsid w:val="00AB5112"/>
    <w:rsid w:val="00AE43D4"/>
    <w:rsid w:val="00B02076"/>
    <w:rsid w:val="00B07AE3"/>
    <w:rsid w:val="00B15C5E"/>
    <w:rsid w:val="00B17215"/>
    <w:rsid w:val="00B174BA"/>
    <w:rsid w:val="00B3448A"/>
    <w:rsid w:val="00B54E66"/>
    <w:rsid w:val="00B5632A"/>
    <w:rsid w:val="00B66C22"/>
    <w:rsid w:val="00B820BE"/>
    <w:rsid w:val="00B9758B"/>
    <w:rsid w:val="00C03ADD"/>
    <w:rsid w:val="00C145A1"/>
    <w:rsid w:val="00C21F5C"/>
    <w:rsid w:val="00C812F9"/>
    <w:rsid w:val="00CD2937"/>
    <w:rsid w:val="00CF5AF8"/>
    <w:rsid w:val="00CF730D"/>
    <w:rsid w:val="00D16048"/>
    <w:rsid w:val="00D46FB5"/>
    <w:rsid w:val="00D51868"/>
    <w:rsid w:val="00D65391"/>
    <w:rsid w:val="00D85DC7"/>
    <w:rsid w:val="00DA31AB"/>
    <w:rsid w:val="00DB1A5F"/>
    <w:rsid w:val="00E03FE2"/>
    <w:rsid w:val="00E4790E"/>
    <w:rsid w:val="00E6787B"/>
    <w:rsid w:val="00EC09AF"/>
    <w:rsid w:val="00EC0D8C"/>
    <w:rsid w:val="00ED0DDB"/>
    <w:rsid w:val="00ED4970"/>
    <w:rsid w:val="00ED51A2"/>
    <w:rsid w:val="00EE67EE"/>
    <w:rsid w:val="00F02996"/>
    <w:rsid w:val="00F36EB5"/>
    <w:rsid w:val="00F52222"/>
    <w:rsid w:val="00F70A03"/>
    <w:rsid w:val="00F87E58"/>
    <w:rsid w:val="00FC5444"/>
    <w:rsid w:val="00FF3F2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E31E2"/>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24D"/>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050B7"/>
    <w:pPr>
      <w:keepNext/>
      <w:numPr>
        <w:numId w:val="8"/>
      </w:numPr>
      <w:suppressAutoHyphens/>
      <w:outlineLvl w:val="0"/>
    </w:pPr>
    <w:rPr>
      <w:rFonts w:ascii="Arial" w:hAnsi="Arial" w:cs="Arial"/>
      <w:b/>
      <w:lang w:val="es-CO" w:eastAsia="ar-SA"/>
    </w:rPr>
  </w:style>
  <w:style w:type="paragraph" w:styleId="Ttulo2">
    <w:name w:val="heading 2"/>
    <w:basedOn w:val="Normal"/>
    <w:next w:val="Normal"/>
    <w:link w:val="Ttulo2Car"/>
    <w:uiPriority w:val="9"/>
    <w:qFormat/>
    <w:rsid w:val="003A5AD7"/>
    <w:pPr>
      <w:keepNext/>
      <w:suppressAutoHyphens/>
      <w:spacing w:before="240" w:after="60"/>
      <w:outlineLvl w:val="1"/>
    </w:pPr>
    <w:rPr>
      <w:rFonts w:ascii="Cambria" w:hAnsi="Cambria"/>
      <w:b/>
      <w:bCs/>
      <w:i/>
      <w:iCs/>
      <w:sz w:val="28"/>
      <w:szCs w:val="28"/>
      <w:lang w:val="es-ES" w:eastAsia="ar-SA"/>
    </w:rPr>
  </w:style>
  <w:style w:type="paragraph" w:styleId="Ttulo3">
    <w:name w:val="heading 3"/>
    <w:basedOn w:val="Normal"/>
    <w:next w:val="Normal"/>
    <w:link w:val="Ttulo3Car"/>
    <w:qFormat/>
    <w:rsid w:val="005050B7"/>
    <w:pPr>
      <w:keepNext/>
      <w:numPr>
        <w:ilvl w:val="2"/>
        <w:numId w:val="8"/>
      </w:numPr>
      <w:suppressAutoHyphens/>
      <w:jc w:val="center"/>
      <w:outlineLvl w:val="2"/>
    </w:pPr>
    <w:rPr>
      <w:rFonts w:ascii="Arial" w:hAnsi="Arial" w:cs="Arial"/>
      <w:b/>
      <w:sz w:val="22"/>
      <w:lang w:val="es-CO" w:eastAsia="ar-SA"/>
    </w:rPr>
  </w:style>
  <w:style w:type="paragraph" w:styleId="Ttulo5">
    <w:name w:val="heading 5"/>
    <w:basedOn w:val="Normal"/>
    <w:next w:val="Normal"/>
    <w:link w:val="Ttulo5Car"/>
    <w:qFormat/>
    <w:rsid w:val="005050B7"/>
    <w:pPr>
      <w:keepNext/>
      <w:numPr>
        <w:ilvl w:val="4"/>
        <w:numId w:val="8"/>
      </w:numPr>
      <w:suppressAutoHyphens/>
      <w:jc w:val="center"/>
      <w:outlineLvl w:val="4"/>
    </w:pPr>
    <w:rPr>
      <w:rFonts w:ascii="Arial" w:hAnsi="Arial" w:cs="Arial"/>
      <w:b/>
      <w:sz w:val="20"/>
      <w:lang w:val="es-CO" w:eastAsia="ar-SA"/>
    </w:rPr>
  </w:style>
  <w:style w:type="paragraph" w:styleId="Ttulo7">
    <w:name w:val="heading 7"/>
    <w:basedOn w:val="Normal"/>
    <w:next w:val="Normal"/>
    <w:link w:val="Ttulo7Car"/>
    <w:qFormat/>
    <w:rsid w:val="005050B7"/>
    <w:pPr>
      <w:keepNext/>
      <w:numPr>
        <w:ilvl w:val="6"/>
        <w:numId w:val="8"/>
      </w:numPr>
      <w:suppressAutoHyphens/>
      <w:outlineLvl w:val="6"/>
    </w:pPr>
    <w:rPr>
      <w:rFonts w:ascii="Arial" w:hAnsi="Arial" w:cs="Arial"/>
      <w:b/>
      <w:bCs/>
      <w:sz w:val="22"/>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nhideWhenUsed/>
    <w:rsid w:val="00D16048"/>
    <w:pPr>
      <w:tabs>
        <w:tab w:val="center" w:pos="4419"/>
        <w:tab w:val="right" w:pos="8838"/>
      </w:tabs>
    </w:pPr>
  </w:style>
  <w:style w:type="character" w:customStyle="1" w:styleId="PiedepginaCar">
    <w:name w:val="Pie de página Car"/>
    <w:basedOn w:val="Fuentedeprrafopredeter"/>
    <w:link w:val="Piedepgina"/>
    <w:rsid w:val="00D16048"/>
  </w:style>
  <w:style w:type="paragraph" w:styleId="Textodeglobo">
    <w:name w:val="Balloon Text"/>
    <w:basedOn w:val="Normal"/>
    <w:link w:val="TextodegloboCar"/>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3A5AD7"/>
    <w:rPr>
      <w:rFonts w:ascii="Cambria" w:eastAsia="Times New Roman" w:hAnsi="Cambria" w:cs="Times New Roman"/>
      <w:b/>
      <w:bCs/>
      <w:i/>
      <w:iCs/>
      <w:sz w:val="28"/>
      <w:szCs w:val="28"/>
      <w:lang w:val="es-ES" w:eastAsia="ar-SA"/>
    </w:rPr>
  </w:style>
  <w:style w:type="paragraph" w:styleId="NormalWeb">
    <w:name w:val="Normal (Web)"/>
    <w:basedOn w:val="Normal"/>
    <w:uiPriority w:val="99"/>
    <w:unhideWhenUsed/>
    <w:rsid w:val="003A5AD7"/>
    <w:pPr>
      <w:spacing w:before="100" w:beforeAutospacing="1" w:after="100" w:afterAutospacing="1"/>
    </w:pPr>
    <w:rPr>
      <w:lang w:val="es-CO" w:eastAsia="es-CO"/>
    </w:rPr>
  </w:style>
  <w:style w:type="paragraph" w:styleId="Textoindependiente">
    <w:name w:val="Body Text"/>
    <w:basedOn w:val="Normal"/>
    <w:link w:val="TextoindependienteCar"/>
    <w:unhideWhenUsed/>
    <w:rsid w:val="003A5AD7"/>
    <w:pPr>
      <w:spacing w:after="120"/>
    </w:pPr>
    <w:rPr>
      <w:lang w:val="es-ES" w:eastAsia="es-ES"/>
    </w:rPr>
  </w:style>
  <w:style w:type="character" w:customStyle="1" w:styleId="TextoindependienteCar">
    <w:name w:val="Texto independiente Car"/>
    <w:basedOn w:val="Fuentedeprrafopredeter"/>
    <w:link w:val="Textoindependiente"/>
    <w:rsid w:val="003A5AD7"/>
    <w:rPr>
      <w:rFonts w:ascii="Times New Roman" w:eastAsia="Times New Roman" w:hAnsi="Times New Roman" w:cs="Times New Roman"/>
      <w:sz w:val="24"/>
      <w:szCs w:val="24"/>
      <w:lang w:val="es-ES" w:eastAsia="es-ES"/>
    </w:rPr>
  </w:style>
  <w:style w:type="paragraph" w:styleId="Lista">
    <w:name w:val="List"/>
    <w:basedOn w:val="Textoindependiente"/>
    <w:rsid w:val="003A5AD7"/>
    <w:pPr>
      <w:suppressAutoHyphens/>
      <w:spacing w:after="0"/>
      <w:jc w:val="both"/>
    </w:pPr>
    <w:rPr>
      <w:rFonts w:ascii="Arial" w:hAnsi="Arial" w:cs="Tahoma"/>
      <w:bCs/>
      <w:lang w:eastAsia="ar-SA"/>
    </w:rPr>
  </w:style>
  <w:style w:type="character" w:customStyle="1" w:styleId="Ttulo1Car">
    <w:name w:val="Título 1 Car"/>
    <w:basedOn w:val="Fuentedeprrafopredeter"/>
    <w:link w:val="Ttulo1"/>
    <w:rsid w:val="005050B7"/>
    <w:rPr>
      <w:rFonts w:ascii="Arial" w:eastAsia="Times New Roman" w:hAnsi="Arial" w:cs="Arial"/>
      <w:b/>
      <w:sz w:val="24"/>
      <w:szCs w:val="24"/>
      <w:lang w:eastAsia="ar-SA"/>
    </w:rPr>
  </w:style>
  <w:style w:type="character" w:customStyle="1" w:styleId="Ttulo3Car">
    <w:name w:val="Título 3 Car"/>
    <w:basedOn w:val="Fuentedeprrafopredeter"/>
    <w:link w:val="Ttulo3"/>
    <w:rsid w:val="005050B7"/>
    <w:rPr>
      <w:rFonts w:ascii="Arial" w:eastAsia="Times New Roman" w:hAnsi="Arial" w:cs="Arial"/>
      <w:b/>
      <w:szCs w:val="24"/>
      <w:lang w:eastAsia="ar-SA"/>
    </w:rPr>
  </w:style>
  <w:style w:type="character" w:customStyle="1" w:styleId="Ttulo5Car">
    <w:name w:val="Título 5 Car"/>
    <w:basedOn w:val="Fuentedeprrafopredeter"/>
    <w:link w:val="Ttulo5"/>
    <w:rsid w:val="005050B7"/>
    <w:rPr>
      <w:rFonts w:ascii="Arial" w:eastAsia="Times New Roman" w:hAnsi="Arial" w:cs="Arial"/>
      <w:b/>
      <w:sz w:val="20"/>
      <w:szCs w:val="24"/>
      <w:lang w:eastAsia="ar-SA"/>
    </w:rPr>
  </w:style>
  <w:style w:type="character" w:customStyle="1" w:styleId="Ttulo7Car">
    <w:name w:val="Título 7 Car"/>
    <w:basedOn w:val="Fuentedeprrafopredeter"/>
    <w:link w:val="Ttulo7"/>
    <w:rsid w:val="005050B7"/>
    <w:rPr>
      <w:rFonts w:ascii="Arial" w:eastAsia="Times New Roman" w:hAnsi="Arial" w:cs="Arial"/>
      <w:b/>
      <w:bCs/>
      <w:szCs w:val="24"/>
      <w:lang w:eastAsia="ar-SA"/>
    </w:rPr>
  </w:style>
  <w:style w:type="character" w:customStyle="1" w:styleId="WW8Num2z0">
    <w:name w:val="WW8Num2z0"/>
    <w:rsid w:val="005050B7"/>
    <w:rPr>
      <w:rFonts w:ascii="Symbol" w:hAnsi="Symbol"/>
    </w:rPr>
  </w:style>
  <w:style w:type="character" w:customStyle="1" w:styleId="WW8Num2z1">
    <w:name w:val="WW8Num2z1"/>
    <w:rsid w:val="005050B7"/>
    <w:rPr>
      <w:rFonts w:ascii="Courier New" w:hAnsi="Courier New" w:cs="Courier New"/>
    </w:rPr>
  </w:style>
  <w:style w:type="character" w:customStyle="1" w:styleId="WW8Num2z2">
    <w:name w:val="WW8Num2z2"/>
    <w:rsid w:val="005050B7"/>
    <w:rPr>
      <w:rFonts w:ascii="Wingdings" w:hAnsi="Wingdings"/>
    </w:rPr>
  </w:style>
  <w:style w:type="character" w:customStyle="1" w:styleId="WW8Num3z0">
    <w:name w:val="WW8Num3z0"/>
    <w:rsid w:val="005050B7"/>
    <w:rPr>
      <w:rFonts w:ascii="Symbol" w:hAnsi="Symbol"/>
    </w:rPr>
  </w:style>
  <w:style w:type="character" w:customStyle="1" w:styleId="WW8Num3z1">
    <w:name w:val="WW8Num3z1"/>
    <w:rsid w:val="005050B7"/>
    <w:rPr>
      <w:rFonts w:ascii="Courier New" w:hAnsi="Courier New" w:cs="Courier New"/>
    </w:rPr>
  </w:style>
  <w:style w:type="character" w:customStyle="1" w:styleId="WW8Num3z2">
    <w:name w:val="WW8Num3z2"/>
    <w:rsid w:val="005050B7"/>
    <w:rPr>
      <w:rFonts w:ascii="Wingdings" w:hAnsi="Wingdings"/>
    </w:rPr>
  </w:style>
  <w:style w:type="character" w:customStyle="1" w:styleId="WW8Num5z0">
    <w:name w:val="WW8Num5z0"/>
    <w:rsid w:val="005050B7"/>
    <w:rPr>
      <w:b w:val="0"/>
    </w:rPr>
  </w:style>
  <w:style w:type="character" w:customStyle="1" w:styleId="Fuentedeprrafopredeter1">
    <w:name w:val="Fuente de párrafo predeter.1"/>
    <w:rsid w:val="005050B7"/>
  </w:style>
  <w:style w:type="character" w:customStyle="1" w:styleId="CarCar1">
    <w:name w:val="Car Car1"/>
    <w:rsid w:val="005050B7"/>
    <w:rPr>
      <w:sz w:val="24"/>
      <w:szCs w:val="24"/>
      <w:lang w:val="es-ES"/>
    </w:rPr>
  </w:style>
  <w:style w:type="character" w:customStyle="1" w:styleId="CarCar">
    <w:name w:val="Car Car"/>
    <w:rsid w:val="005050B7"/>
    <w:rPr>
      <w:sz w:val="24"/>
      <w:szCs w:val="24"/>
      <w:lang w:val="es-ES"/>
    </w:rPr>
  </w:style>
  <w:style w:type="character" w:customStyle="1" w:styleId="CarCarCar">
    <w:name w:val="Car Car Car"/>
    <w:rsid w:val="005050B7"/>
    <w:rPr>
      <w:rFonts w:ascii="Tahoma" w:hAnsi="Tahoma" w:cs="Tahoma"/>
      <w:sz w:val="16"/>
      <w:szCs w:val="16"/>
      <w:lang w:val="es-ES"/>
    </w:rPr>
  </w:style>
  <w:style w:type="character" w:customStyle="1" w:styleId="Textoindependiente2Car">
    <w:name w:val="Texto independiente 2 Car"/>
    <w:rsid w:val="005050B7"/>
    <w:rPr>
      <w:lang w:val="es-CO"/>
    </w:rPr>
  </w:style>
  <w:style w:type="paragraph" w:customStyle="1" w:styleId="Encabezado1">
    <w:name w:val="Encabezado1"/>
    <w:basedOn w:val="Normal"/>
    <w:next w:val="Textoindependiente"/>
    <w:rsid w:val="005050B7"/>
    <w:pPr>
      <w:keepNext/>
      <w:suppressAutoHyphens/>
      <w:spacing w:before="240" w:after="120"/>
    </w:pPr>
    <w:rPr>
      <w:rFonts w:ascii="Arial" w:eastAsia="Lucida Sans Unicode" w:hAnsi="Arial" w:cs="Tahoma"/>
      <w:sz w:val="28"/>
      <w:szCs w:val="28"/>
      <w:lang w:val="es-CO" w:eastAsia="ar-SA"/>
    </w:rPr>
  </w:style>
  <w:style w:type="paragraph" w:customStyle="1" w:styleId="Etiqueta">
    <w:name w:val="Etiqueta"/>
    <w:basedOn w:val="Normal"/>
    <w:rsid w:val="005050B7"/>
    <w:pPr>
      <w:suppressLineNumbers/>
      <w:suppressAutoHyphens/>
      <w:spacing w:before="120" w:after="120"/>
    </w:pPr>
    <w:rPr>
      <w:rFonts w:cs="Tahoma"/>
      <w:i/>
      <w:iCs/>
      <w:lang w:val="es-CO" w:eastAsia="ar-SA"/>
    </w:rPr>
  </w:style>
  <w:style w:type="paragraph" w:customStyle="1" w:styleId="ndice">
    <w:name w:val="Índice"/>
    <w:basedOn w:val="Normal"/>
    <w:rsid w:val="005050B7"/>
    <w:pPr>
      <w:suppressLineNumbers/>
      <w:suppressAutoHyphens/>
    </w:pPr>
    <w:rPr>
      <w:rFonts w:cs="Tahoma"/>
      <w:lang w:val="es-CO" w:eastAsia="ar-SA"/>
    </w:rPr>
  </w:style>
  <w:style w:type="paragraph" w:customStyle="1" w:styleId="Textoindependiente21">
    <w:name w:val="Texto independiente 21"/>
    <w:basedOn w:val="Normal"/>
    <w:rsid w:val="005050B7"/>
    <w:pPr>
      <w:suppressAutoHyphens/>
      <w:spacing w:after="120" w:line="480" w:lineRule="auto"/>
    </w:pPr>
    <w:rPr>
      <w:sz w:val="20"/>
      <w:szCs w:val="20"/>
      <w:lang w:val="es-CO" w:eastAsia="ar-SA"/>
    </w:rPr>
  </w:style>
  <w:style w:type="paragraph" w:styleId="Prrafodelista">
    <w:name w:val="List Paragraph"/>
    <w:basedOn w:val="Normal"/>
    <w:uiPriority w:val="34"/>
    <w:qFormat/>
    <w:rsid w:val="005050B7"/>
    <w:pPr>
      <w:suppressAutoHyphens/>
      <w:ind w:left="720"/>
    </w:pPr>
    <w:rPr>
      <w:lang w:val="es-CO" w:eastAsia="ar-SA"/>
    </w:rPr>
  </w:style>
  <w:style w:type="paragraph" w:customStyle="1" w:styleId="Contenidodelatabla">
    <w:name w:val="Contenido de la tabla"/>
    <w:basedOn w:val="Normal"/>
    <w:rsid w:val="005050B7"/>
    <w:pPr>
      <w:suppressLineNumbers/>
      <w:suppressAutoHyphens/>
    </w:pPr>
    <w:rPr>
      <w:lang w:val="es-CO" w:eastAsia="ar-SA"/>
    </w:rPr>
  </w:style>
  <w:style w:type="paragraph" w:customStyle="1" w:styleId="Encabezadodelatabla">
    <w:name w:val="Encabezado de la tabla"/>
    <w:basedOn w:val="Contenidodelatabla"/>
    <w:rsid w:val="005050B7"/>
    <w:pPr>
      <w:jc w:val="center"/>
    </w:pPr>
    <w:rPr>
      <w:b/>
      <w:bCs/>
    </w:rPr>
  </w:style>
  <w:style w:type="character" w:customStyle="1" w:styleId="apple-converted-space">
    <w:name w:val="apple-converted-space"/>
    <w:basedOn w:val="Fuentedeprrafopredeter"/>
    <w:rsid w:val="005050B7"/>
  </w:style>
  <w:style w:type="character" w:styleId="Textoennegrita">
    <w:name w:val="Strong"/>
    <w:basedOn w:val="Fuentedeprrafopredeter"/>
    <w:uiPriority w:val="22"/>
    <w:qFormat/>
    <w:rsid w:val="005050B7"/>
    <w:rPr>
      <w:b/>
      <w:bCs/>
    </w:rPr>
  </w:style>
  <w:style w:type="character" w:customStyle="1" w:styleId="j7ft3239793">
    <w:name w:val="j7ft3239793"/>
    <w:basedOn w:val="Fuentedeprrafopredeter"/>
    <w:rsid w:val="005050B7"/>
  </w:style>
  <w:style w:type="table" w:styleId="Tablaconcuadrcula">
    <w:name w:val="Table Grid"/>
    <w:basedOn w:val="Tablanormal"/>
    <w:uiPriority w:val="59"/>
    <w:rsid w:val="005050B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050B7"/>
  </w:style>
  <w:style w:type="character" w:styleId="Hipervnculo">
    <w:name w:val="Hyperlink"/>
    <w:basedOn w:val="Fuentedeprrafopredeter"/>
    <w:uiPriority w:val="99"/>
    <w:unhideWhenUsed/>
    <w:rsid w:val="005050B7"/>
    <w:rPr>
      <w:color w:val="0563C1" w:themeColor="hyperlink"/>
      <w:u w:val="single"/>
    </w:rPr>
  </w:style>
  <w:style w:type="character" w:styleId="Mencinsinresolver">
    <w:name w:val="Unresolved Mention"/>
    <w:basedOn w:val="Fuentedeprrafopredeter"/>
    <w:uiPriority w:val="99"/>
    <w:semiHidden/>
    <w:unhideWhenUsed/>
    <w:rsid w:val="0050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4876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udiciales@grupo-exito.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judiciales@grupo-exito.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iciales@grupo-exit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judiciales@grupo-exito.com" TargetMode="External"/><Relationship Id="rId4" Type="http://schemas.openxmlformats.org/officeDocument/2006/relationships/webSettings" Target="webSettings.xml"/><Relationship Id="rId9" Type="http://schemas.openxmlformats.org/officeDocument/2006/relationships/hyperlink" Target="mailto:njudiciales@grupo-exit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3098</Words>
  <Characters>17040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23</cp:revision>
  <cp:lastPrinted>2021-02-19T19:46:00Z</cp:lastPrinted>
  <dcterms:created xsi:type="dcterms:W3CDTF">2021-06-09T03:56:00Z</dcterms:created>
  <dcterms:modified xsi:type="dcterms:W3CDTF">2021-06-25T20:21:00Z</dcterms:modified>
</cp:coreProperties>
</file>