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B403" w14:textId="77777777" w:rsidR="00F7653A" w:rsidRDefault="00412B4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4AC6A628" w14:textId="0B2D7C04" w:rsidR="00F7653A" w:rsidRDefault="00F7653A">
      <w:pPr>
        <w:jc w:val="both"/>
        <w:rPr>
          <w:rFonts w:ascii="Calibri" w:eastAsia="Calibri" w:hAnsi="Calibri" w:cs="Calibri"/>
          <w:sz w:val="22"/>
          <w:szCs w:val="22"/>
        </w:rPr>
      </w:pPr>
    </w:p>
    <w:p w14:paraId="41E12279" w14:textId="77777777" w:rsidR="00F7653A" w:rsidRDefault="00412B48">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74F462E8" w14:textId="77777777" w:rsidR="00F7653A" w:rsidRDefault="00F7653A">
      <w:pPr>
        <w:jc w:val="center"/>
        <w:rPr>
          <w:rFonts w:ascii="Calibri" w:eastAsia="Calibri" w:hAnsi="Calibri" w:cs="Calibri"/>
          <w:b/>
          <w:color w:val="000000"/>
          <w:sz w:val="22"/>
          <w:szCs w:val="22"/>
        </w:rPr>
      </w:pPr>
    </w:p>
    <w:p w14:paraId="5E834E26" w14:textId="7D0B5C15" w:rsidR="00F7653A" w:rsidRDefault="00412B48">
      <w:pPr>
        <w:jc w:val="both"/>
        <w:rPr>
          <w:rFonts w:ascii="Calibri" w:eastAsia="Calibri" w:hAnsi="Calibri" w:cs="Calibri"/>
          <w:color w:val="3A3939"/>
          <w:sz w:val="22"/>
          <w:szCs w:val="22"/>
        </w:rPr>
      </w:pPr>
      <w:r>
        <w:rPr>
          <w:rFonts w:ascii="Calibri" w:eastAsia="Calibri" w:hAnsi="Calibri" w:cs="Calibri"/>
          <w:color w:val="000000"/>
          <w:sz w:val="22"/>
          <w:szCs w:val="22"/>
        </w:rPr>
        <w:t xml:space="preserve">Que la ley 9 de 1979, establece el control sanitario de los usos del agua teniendo en cuenta varias opciones entre las que se enuncian el consumo humano y el </w:t>
      </w:r>
      <w:r w:rsidR="00A73017">
        <w:rPr>
          <w:rFonts w:ascii="Calibri" w:eastAsia="Calibri" w:hAnsi="Calibri" w:cs="Calibri"/>
          <w:color w:val="000000"/>
          <w:sz w:val="22"/>
          <w:szCs w:val="22"/>
        </w:rPr>
        <w:t>doméstico,</w:t>
      </w:r>
      <w:r w:rsidR="00A73017">
        <w:rPr>
          <w:rFonts w:ascii="Calibri" w:eastAsia="Calibri" w:hAnsi="Calibri" w:cs="Calibri"/>
          <w:color w:val="3A3939"/>
          <w:sz w:val="22"/>
          <w:szCs w:val="22"/>
        </w:rPr>
        <w:t xml:space="preserve"> señalando</w:t>
      </w:r>
      <w:r>
        <w:rPr>
          <w:rFonts w:ascii="Calibri" w:eastAsia="Calibri" w:hAnsi="Calibri" w:cs="Calibri"/>
          <w:color w:val="3A3939"/>
          <w:sz w:val="22"/>
          <w:szCs w:val="22"/>
        </w:rPr>
        <w:t xml:space="preserve">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6E59E8FC" w14:textId="77777777" w:rsidR="00F7653A" w:rsidRDefault="00F7653A">
      <w:pPr>
        <w:jc w:val="both"/>
        <w:rPr>
          <w:rFonts w:ascii="Calibri" w:eastAsia="Calibri" w:hAnsi="Calibri" w:cs="Calibri"/>
          <w:color w:val="3A3939"/>
          <w:sz w:val="22"/>
          <w:szCs w:val="22"/>
        </w:rPr>
      </w:pPr>
    </w:p>
    <w:p w14:paraId="0A4BFBF1"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200D11B6"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306D3FB2"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6A315B90"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0292A398" w14:textId="3BCA38B4"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w:t>
      </w:r>
      <w:r w:rsidR="00A73017">
        <w:rPr>
          <w:rFonts w:ascii="Calibri" w:eastAsia="Calibri" w:hAnsi="Calibri" w:cs="Calibri"/>
          <w:color w:val="000000"/>
          <w:sz w:val="22"/>
          <w:szCs w:val="22"/>
        </w:rPr>
        <w:t>Humano, conforme</w:t>
      </w:r>
      <w:r>
        <w:rPr>
          <w:rFonts w:ascii="Calibri" w:eastAsia="Calibri" w:hAnsi="Calibri" w:cs="Calibri"/>
          <w:color w:val="000000"/>
          <w:sz w:val="22"/>
          <w:szCs w:val="22"/>
        </w:rPr>
        <w:t xml:space="preserve"> a lo establecido en </w:t>
      </w:r>
      <w:r w:rsidR="00A73017">
        <w:rPr>
          <w:rFonts w:ascii="Calibri" w:eastAsia="Calibri" w:hAnsi="Calibri" w:cs="Calibri"/>
          <w:color w:val="000000"/>
          <w:sz w:val="22"/>
          <w:szCs w:val="22"/>
        </w:rPr>
        <w:t>los artículos</w:t>
      </w:r>
      <w:r>
        <w:rPr>
          <w:rFonts w:ascii="Calibri" w:eastAsia="Calibri" w:hAnsi="Calibri" w:cs="Calibri"/>
          <w:color w:val="000000"/>
          <w:sz w:val="22"/>
          <w:szCs w:val="22"/>
        </w:rPr>
        <w:t xml:space="preserve"> 4, 5 y 8 de la mencionada Resolución 4716 de noviembre 18 de 2010.</w:t>
      </w:r>
    </w:p>
    <w:p w14:paraId="4E9AB07F" w14:textId="77777777" w:rsidR="00F7653A" w:rsidRDefault="00F7653A">
      <w:pPr>
        <w:jc w:val="both"/>
        <w:rPr>
          <w:rFonts w:ascii="Calibri" w:eastAsia="Calibri" w:hAnsi="Calibri" w:cs="Calibri"/>
          <w:color w:val="000000"/>
          <w:sz w:val="22"/>
          <w:szCs w:val="22"/>
        </w:rPr>
      </w:pPr>
    </w:p>
    <w:p w14:paraId="1F71CD69"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w:t>
      </w:r>
      <w:r>
        <w:rPr>
          <w:rFonts w:ascii="Calibri" w:eastAsia="Calibri" w:hAnsi="Calibri" w:cs="Calibri"/>
          <w:sz w:val="22"/>
          <w:szCs w:val="22"/>
        </w:rPr>
        <w:lastRenderedPageBreak/>
        <w:t>información que se encuentra y que hace parte integral de esta resolución, donde se identifican el prestador del servicio con el nombre, dirección, teléfono, e-mail, nombre del representante legal o responsable, tipo de persona prestadora, NIT, fuentes abastecedoras.</w:t>
      </w:r>
    </w:p>
    <w:p w14:paraId="6BE1F462" w14:textId="77777777" w:rsidR="00F7653A" w:rsidRDefault="00F7653A">
      <w:pPr>
        <w:jc w:val="both"/>
        <w:rPr>
          <w:rFonts w:ascii="Calibri" w:eastAsia="Calibri" w:hAnsi="Calibri" w:cs="Calibri"/>
          <w:color w:val="000000"/>
          <w:sz w:val="22"/>
          <w:szCs w:val="22"/>
        </w:rPr>
      </w:pPr>
    </w:p>
    <w:p w14:paraId="56693921" w14:textId="2EC935EE"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después de realizar las acciones para la elaboración del mapa de riesgo a la </w:t>
      </w:r>
      <w:r w:rsidR="00750061" w:rsidRPr="00151F34">
        <w:rPr>
          <w:rFonts w:ascii="Arial" w:hAnsi="Arial" w:cs="Arial"/>
          <w:b/>
          <w:sz w:val="18"/>
          <w:szCs w:val="18"/>
        </w:rPr>
        <w:t>ASOCIACIÓN DEL USUARIO DEL ACUEDUCTO Y ALCANTARILLADO COMUNITARIO DEL CORREGIMIENTO LA FLORIDA - ASUACOFLOR</w:t>
      </w:r>
      <w:r>
        <w:rPr>
          <w:rFonts w:ascii="Calibri" w:eastAsia="Calibri" w:hAnsi="Calibri" w:cs="Calibri"/>
          <w:color w:val="000000"/>
          <w:sz w:val="22"/>
          <w:szCs w:val="22"/>
        </w:rPr>
        <w:t xml:space="preserve"> de la jurisdicción de Pereira, durante la vigencia del año 202</w:t>
      </w:r>
      <w:r>
        <w:rPr>
          <w:rFonts w:ascii="Calibri" w:eastAsia="Calibri" w:hAnsi="Calibri" w:cs="Calibri"/>
          <w:sz w:val="22"/>
          <w:szCs w:val="22"/>
        </w:rPr>
        <w:t>1</w:t>
      </w:r>
      <w:r>
        <w:rPr>
          <w:rFonts w:ascii="Calibri" w:eastAsia="Calibri" w:hAnsi="Calibri" w:cs="Calibri"/>
          <w:color w:val="000000"/>
          <w:sz w:val="22"/>
          <w:szCs w:val="22"/>
        </w:rPr>
        <w:t>, y evaluar la información y análisis del agua, se encontró:</w:t>
      </w:r>
    </w:p>
    <w:p w14:paraId="1DC185A0" w14:textId="77777777" w:rsidR="00F7653A" w:rsidRDefault="00F7653A">
      <w:pPr>
        <w:jc w:val="both"/>
        <w:rPr>
          <w:rFonts w:ascii="Calibri" w:eastAsia="Calibri" w:hAnsi="Calibri" w:cs="Calibri"/>
          <w:sz w:val="22"/>
          <w:szCs w:val="22"/>
        </w:rPr>
      </w:pPr>
    </w:p>
    <w:p w14:paraId="60B23AA7" w14:textId="5D3B82D4" w:rsidR="0030118C" w:rsidRDefault="00750061" w:rsidP="0030118C">
      <w:pPr>
        <w:pBdr>
          <w:top w:val="nil"/>
          <w:left w:val="nil"/>
          <w:bottom w:val="nil"/>
          <w:right w:val="nil"/>
          <w:between w:val="nil"/>
        </w:pBdr>
        <w:spacing w:after="119"/>
        <w:ind w:left="708" w:firstLine="12"/>
        <w:jc w:val="both"/>
        <w:rPr>
          <w:rFonts w:ascii="Arial" w:hAnsi="Arial" w:cs="Arial"/>
          <w:sz w:val="22"/>
          <w:szCs w:val="22"/>
        </w:rPr>
      </w:pPr>
      <w:r w:rsidRPr="00151F34">
        <w:rPr>
          <w:rFonts w:ascii="Arial" w:hAnsi="Arial" w:cs="Arial"/>
          <w:b/>
          <w:sz w:val="18"/>
          <w:szCs w:val="18"/>
        </w:rPr>
        <w:t xml:space="preserve">ASOCIACIÓN DEL USUARIO DEL ACUEDUCTO Y ALCANTARILLADO COMUNITARIO DEL CORREGIMIENTO LA FLORIDA </w:t>
      </w:r>
      <w:r>
        <w:rPr>
          <w:rFonts w:ascii="Arial" w:hAnsi="Arial" w:cs="Arial"/>
          <w:b/>
          <w:sz w:val="18"/>
          <w:szCs w:val="18"/>
        </w:rPr>
        <w:t>–</w:t>
      </w:r>
      <w:r w:rsidRPr="00151F34">
        <w:rPr>
          <w:rFonts w:ascii="Arial" w:hAnsi="Arial" w:cs="Arial"/>
          <w:b/>
          <w:sz w:val="18"/>
          <w:szCs w:val="18"/>
        </w:rPr>
        <w:t xml:space="preserve"> ASUACOFLOR</w:t>
      </w:r>
      <w:r>
        <w:rPr>
          <w:rFonts w:ascii="Arial" w:hAnsi="Arial" w:cs="Arial"/>
          <w:b/>
          <w:sz w:val="18"/>
          <w:szCs w:val="18"/>
        </w:rPr>
        <w:t>:</w:t>
      </w:r>
      <w:r>
        <w:rPr>
          <w:rFonts w:ascii="Calibri" w:eastAsia="Calibri" w:hAnsi="Calibri" w:cs="Calibri"/>
          <w:color w:val="000000"/>
          <w:sz w:val="22"/>
          <w:szCs w:val="22"/>
        </w:rPr>
        <w:t xml:space="preserve"> </w:t>
      </w:r>
      <w:r w:rsidR="00412B48">
        <w:rPr>
          <w:rFonts w:ascii="Calibri" w:eastAsia="Calibri" w:hAnsi="Calibri" w:cs="Calibri"/>
          <w:color w:val="000000"/>
          <w:sz w:val="22"/>
          <w:szCs w:val="22"/>
        </w:rPr>
        <w:t>se elaboró con base en inspección ocular</w:t>
      </w:r>
      <w:r w:rsidR="005729BB">
        <w:rPr>
          <w:rFonts w:ascii="Calibri" w:eastAsia="Calibri" w:hAnsi="Calibri" w:cs="Calibri"/>
          <w:color w:val="000000"/>
          <w:sz w:val="22"/>
          <w:szCs w:val="22"/>
        </w:rPr>
        <w:t xml:space="preserve"> DMS-019-21 </w:t>
      </w:r>
      <w:r w:rsidR="00412B48">
        <w:rPr>
          <w:rFonts w:ascii="Calibri" w:eastAsia="Calibri" w:hAnsi="Calibri" w:cs="Calibri"/>
          <w:color w:val="000000"/>
          <w:sz w:val="22"/>
          <w:szCs w:val="22"/>
        </w:rPr>
        <w:t>del</w:t>
      </w:r>
      <w:r w:rsidR="005729BB">
        <w:rPr>
          <w:rFonts w:ascii="Calibri" w:eastAsia="Calibri" w:hAnsi="Calibri" w:cs="Calibri"/>
          <w:color w:val="000000"/>
          <w:sz w:val="22"/>
          <w:szCs w:val="22"/>
        </w:rPr>
        <w:t xml:space="preserve"> 04 de junio del 2021</w:t>
      </w:r>
      <w:r w:rsidR="00412B48">
        <w:rPr>
          <w:rFonts w:ascii="Calibri" w:eastAsia="Calibri" w:hAnsi="Calibri" w:cs="Calibri"/>
          <w:color w:val="000000"/>
          <w:sz w:val="22"/>
          <w:szCs w:val="22"/>
        </w:rPr>
        <w:t xml:space="preserve">, </w:t>
      </w:r>
      <w:r w:rsidR="00412B48" w:rsidRPr="0030118C">
        <w:rPr>
          <w:rFonts w:ascii="Calibri" w:eastAsia="Calibri" w:hAnsi="Calibri" w:cs="Calibri"/>
          <w:color w:val="000000"/>
          <w:sz w:val="22"/>
          <w:szCs w:val="22"/>
        </w:rPr>
        <w:t>informe técnico que origina el anexo técnico I, donde se indica que al momento de la visita las condiciones del agua en fuente abastecedora</w:t>
      </w:r>
      <w:r w:rsidR="0030118C" w:rsidRPr="0030118C">
        <w:rPr>
          <w:rFonts w:ascii="Calibri" w:eastAsia="Calibri" w:hAnsi="Calibri" w:cs="Calibri"/>
          <w:color w:val="000000"/>
          <w:sz w:val="22"/>
          <w:szCs w:val="22"/>
        </w:rPr>
        <w:t xml:space="preserve"> </w:t>
      </w:r>
      <w:r w:rsidR="0030118C" w:rsidRPr="0030118C">
        <w:rPr>
          <w:rFonts w:ascii="Calibri" w:hAnsi="Calibri" w:cs="Calibri"/>
          <w:sz w:val="22"/>
          <w:szCs w:val="22"/>
        </w:rPr>
        <w:t>las microcuencas poseen una geomorfología dominada por pendientes pronunciadas. La bocatoma principal del acueducto en donde confluyen las dos microcuencas se encuentra ubicada en zonas de bosque secundario con cobertura vegetal y estratos arbustivos necesarios para la conservación de estas. No hay evidencia de fenómenos de remoción de masa, el agua se ve con condiciones aceptables además de bajar el agua muy aireada por que se descuelga en pequeños chorros o cascadas, debido a las formaciones rocosas presentes a lo largo del cauce. Los cuerpos de agua cuentan con una franja de protección buena en su cauce, cabe resaltar que en la parte alta cerca del nacimiento en la quebrada el manzano hay presencia de cultivos de cebolla, aromáticas en bajo volumen y aguacate, por lo que se infiere el uso de agroquímicos para su manejo. Sin embargo, la franja de protección podría servir como barrera para dichos productos también Los cuerpos de agua cuenta con una franja de protección buena en su cauce. Además, se encuentra solo uso como potreros para actividad ganadera, demandante de TordonXT™ que es un herbicida sistémico selectivo. Ninguna vivienda que pudiera tener afectación en el área de influencia de la microcuenca, aunque se referencian alrededor de 5 viviendas en la parte alta</w:t>
      </w:r>
      <w:r w:rsidR="0030118C">
        <w:rPr>
          <w:rFonts w:ascii="Arial" w:hAnsi="Arial" w:cs="Arial"/>
          <w:sz w:val="22"/>
          <w:szCs w:val="22"/>
        </w:rPr>
        <w:t>.</w:t>
      </w:r>
    </w:p>
    <w:p w14:paraId="4F16ECB6" w14:textId="6CEFC63F" w:rsidR="0030118C" w:rsidRPr="005445B6" w:rsidRDefault="00041DC0" w:rsidP="0030118C">
      <w:pPr>
        <w:pBdr>
          <w:top w:val="nil"/>
          <w:left w:val="nil"/>
          <w:bottom w:val="nil"/>
          <w:right w:val="nil"/>
          <w:between w:val="nil"/>
        </w:pBdr>
        <w:spacing w:after="119"/>
        <w:ind w:left="708" w:firstLine="12"/>
        <w:jc w:val="both"/>
        <w:rPr>
          <w:rFonts w:ascii="Calibri" w:eastAsia="Calibri" w:hAnsi="Calibri" w:cs="Calibri"/>
          <w:b/>
          <w:bCs/>
          <w:sz w:val="22"/>
          <w:szCs w:val="22"/>
          <w:lang w:eastAsia="en-US"/>
        </w:rPr>
      </w:pPr>
      <w:r w:rsidRPr="005445B6">
        <w:rPr>
          <w:rFonts w:ascii="Calibri" w:eastAsia="Calibri" w:hAnsi="Calibri" w:cs="Calibri"/>
          <w:b/>
          <w:bCs/>
          <w:sz w:val="22"/>
          <w:szCs w:val="22"/>
          <w:lang w:eastAsia="en-US"/>
        </w:rPr>
        <w:t>Magnitud de las acciones de apropiación humana del territorio sobre el estado de la Microcuenca de la Quebrada ariete.</w:t>
      </w:r>
    </w:p>
    <w:p w14:paraId="73BDFD1C" w14:textId="77777777" w:rsidR="00041DC0" w:rsidRDefault="00041DC0" w:rsidP="00041DC0">
      <w:pPr>
        <w:pBdr>
          <w:top w:val="nil"/>
          <w:left w:val="nil"/>
          <w:bottom w:val="nil"/>
          <w:right w:val="nil"/>
          <w:between w:val="nil"/>
        </w:pBdr>
        <w:spacing w:after="119"/>
        <w:ind w:left="708" w:firstLine="12"/>
        <w:jc w:val="both"/>
        <w:rPr>
          <w:rFonts w:ascii="Calibri" w:eastAsia="Calibri" w:hAnsi="Calibri" w:cs="Calibri"/>
          <w:color w:val="000000"/>
          <w:sz w:val="22"/>
          <w:szCs w:val="22"/>
        </w:rPr>
      </w:pPr>
      <w:r w:rsidRPr="009C126D">
        <w:rPr>
          <w:rFonts w:ascii="Arial" w:eastAsia="Calibri" w:hAnsi="Arial" w:cs="Arial"/>
          <w:noProof/>
          <w:sz w:val="22"/>
          <w:szCs w:val="22"/>
          <w:lang w:eastAsia="es-CO"/>
        </w:rPr>
        <w:drawing>
          <wp:inline distT="0" distB="0" distL="0" distR="0" wp14:anchorId="2A26CB2E" wp14:editId="2D4D61C1">
            <wp:extent cx="4611757" cy="2830036"/>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336" cy="2872120"/>
                    </a:xfrm>
                    <a:prstGeom prst="rect">
                      <a:avLst/>
                    </a:prstGeom>
                    <a:noFill/>
                  </pic:spPr>
                </pic:pic>
              </a:graphicData>
            </a:graphic>
          </wp:inline>
        </w:drawing>
      </w:r>
    </w:p>
    <w:p w14:paraId="61EEC7A6" w14:textId="77777777" w:rsidR="00CC2E29" w:rsidRPr="005445B6" w:rsidRDefault="00041DC0" w:rsidP="00CC2E29">
      <w:pPr>
        <w:pBdr>
          <w:top w:val="nil"/>
          <w:left w:val="nil"/>
          <w:bottom w:val="nil"/>
          <w:right w:val="nil"/>
          <w:between w:val="nil"/>
        </w:pBdr>
        <w:spacing w:after="119"/>
        <w:ind w:left="708" w:firstLine="12"/>
        <w:jc w:val="both"/>
        <w:rPr>
          <w:rFonts w:ascii="Calibri" w:hAnsi="Calibri" w:cs="Calibri"/>
          <w:sz w:val="22"/>
          <w:szCs w:val="22"/>
        </w:rPr>
      </w:pPr>
      <w:r w:rsidRPr="005445B6">
        <w:rPr>
          <w:rFonts w:ascii="Calibri" w:hAnsi="Calibri" w:cs="Calibri"/>
          <w:sz w:val="22"/>
          <w:szCs w:val="22"/>
        </w:rPr>
        <w:lastRenderedPageBreak/>
        <w:t>La Matriz de Evaluación de Impacto Ambiental permite observar como la oferta hídrica y la calidad del recurso hídrico se ven en muy buenas condiciones puesto que los aspectos antrópicos como la expansión urbana no están presente hasta el momento en la cuenca. El posible uso de agroquímicos para el manejo de pastos y la compactación del suelo, pueden ser los únicos condicionantes de la calidad del recurso, sin embargo, cabe resaltar que el margen protector de la quebrada es muy bueno, lo que podría impedir un impacto negativo a la microcuenca. Al momento de la visita las condiciones del agua fueron muy buenas sin presencia de turbiedad o residuos sólidos que afectaran el cauce o la calidad del recurso.</w:t>
      </w:r>
    </w:p>
    <w:p w14:paraId="38BC831F" w14:textId="77777777" w:rsidR="00CC2E29" w:rsidRPr="005445B6" w:rsidRDefault="00CC2E29" w:rsidP="00CC2E29">
      <w:pPr>
        <w:pBdr>
          <w:top w:val="nil"/>
          <w:left w:val="nil"/>
          <w:bottom w:val="nil"/>
          <w:right w:val="nil"/>
          <w:between w:val="nil"/>
        </w:pBdr>
        <w:spacing w:after="119"/>
        <w:ind w:left="708" w:firstLine="12"/>
        <w:jc w:val="both"/>
        <w:rPr>
          <w:rFonts w:ascii="Calibri" w:hAnsi="Calibri" w:cs="Calibri"/>
          <w:sz w:val="22"/>
          <w:szCs w:val="22"/>
        </w:rPr>
      </w:pPr>
    </w:p>
    <w:p w14:paraId="0F43EF16" w14:textId="40BFE745" w:rsidR="00CC2E29" w:rsidRPr="005445B6" w:rsidRDefault="00CC2E29" w:rsidP="00CC2E29">
      <w:pPr>
        <w:pBdr>
          <w:top w:val="nil"/>
          <w:left w:val="nil"/>
          <w:bottom w:val="nil"/>
          <w:right w:val="nil"/>
          <w:between w:val="nil"/>
        </w:pBdr>
        <w:spacing w:after="119"/>
        <w:ind w:left="708" w:firstLine="12"/>
        <w:jc w:val="both"/>
        <w:rPr>
          <w:rFonts w:ascii="Calibri" w:eastAsia="Calibri" w:hAnsi="Calibri" w:cs="Calibri"/>
          <w:b/>
          <w:bCs/>
          <w:sz w:val="22"/>
          <w:szCs w:val="22"/>
          <w:lang w:eastAsia="en-US"/>
        </w:rPr>
      </w:pPr>
      <w:r w:rsidRPr="005445B6">
        <w:rPr>
          <w:rFonts w:ascii="Calibri" w:eastAsia="Calibri" w:hAnsi="Calibri" w:cs="Calibri"/>
          <w:b/>
          <w:bCs/>
          <w:sz w:val="22"/>
          <w:szCs w:val="22"/>
          <w:lang w:eastAsia="en-US"/>
        </w:rPr>
        <w:t>Magnitud de las acciones de apropiación humana del territorio sobre el estado de la Microcuenca de la Quebrada El Manzano.</w:t>
      </w:r>
    </w:p>
    <w:p w14:paraId="06C67E09" w14:textId="77777777" w:rsidR="00CC2E29" w:rsidRDefault="00CC2E29" w:rsidP="00CC2E29">
      <w:pPr>
        <w:pBdr>
          <w:top w:val="nil"/>
          <w:left w:val="nil"/>
          <w:bottom w:val="nil"/>
          <w:right w:val="nil"/>
          <w:between w:val="nil"/>
        </w:pBdr>
        <w:spacing w:after="119"/>
        <w:ind w:left="708" w:firstLine="12"/>
        <w:jc w:val="both"/>
        <w:rPr>
          <w:rFonts w:ascii="Arial" w:hAnsi="Arial" w:cs="Arial"/>
          <w:sz w:val="22"/>
          <w:szCs w:val="22"/>
        </w:rPr>
      </w:pPr>
      <w:r w:rsidRPr="009C126D">
        <w:rPr>
          <w:rFonts w:ascii="Arial" w:eastAsia="Calibri" w:hAnsi="Arial" w:cs="Arial"/>
          <w:noProof/>
          <w:sz w:val="22"/>
          <w:szCs w:val="22"/>
          <w:lang w:eastAsia="es-CO"/>
        </w:rPr>
        <w:drawing>
          <wp:inline distT="0" distB="0" distL="0" distR="0" wp14:anchorId="1DAA138A" wp14:editId="48B2CDDB">
            <wp:extent cx="4105275" cy="2515438"/>
            <wp:effectExtent l="0" t="0" r="0" b="0"/>
            <wp:docPr id="4" name="Imagen 4" descr="Imagen que contiene texto,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8898" cy="2536040"/>
                    </a:xfrm>
                    <a:prstGeom prst="rect">
                      <a:avLst/>
                    </a:prstGeom>
                    <a:noFill/>
                  </pic:spPr>
                </pic:pic>
              </a:graphicData>
            </a:graphic>
          </wp:inline>
        </w:drawing>
      </w:r>
    </w:p>
    <w:p w14:paraId="1C33B1E9" w14:textId="77777777" w:rsidR="005445B6" w:rsidRDefault="00CC2E29" w:rsidP="005445B6">
      <w:pPr>
        <w:pBdr>
          <w:top w:val="nil"/>
          <w:left w:val="nil"/>
          <w:bottom w:val="nil"/>
          <w:right w:val="nil"/>
          <w:between w:val="nil"/>
        </w:pBdr>
        <w:spacing w:after="119"/>
        <w:ind w:left="708" w:firstLine="12"/>
        <w:jc w:val="both"/>
        <w:rPr>
          <w:rFonts w:ascii="Calibri" w:hAnsi="Calibri" w:cs="Calibri"/>
          <w:sz w:val="22"/>
          <w:szCs w:val="22"/>
        </w:rPr>
      </w:pPr>
      <w:r w:rsidRPr="005445B6">
        <w:rPr>
          <w:rFonts w:ascii="Calibri" w:hAnsi="Calibri" w:cs="Calibri"/>
          <w:sz w:val="22"/>
          <w:szCs w:val="22"/>
        </w:rPr>
        <w:t>La Matriz de Evaluación de Impacto Ambiental permite observar como las propiedades físicas del recurso hídrico  pueden llegar a verse afectadas por los aspectos antrópicos y sus actividades agrícolas, haciendo uso de agro químicos que pudieran llegar a afectar el recuro hídrico por escorrentía o infiltración, cabe resaltar que al momento de la visita, las condiciones del agua fueron muy buenas sin presencia de turbiedad o residuos sólidos y por su buena margen de protección estas actividades antrópicas pueden no llegar a tener influencia.</w:t>
      </w:r>
    </w:p>
    <w:p w14:paraId="0506B7A1" w14:textId="177C7225" w:rsidR="00CC2E29" w:rsidRPr="005445B6" w:rsidRDefault="00CC2E29" w:rsidP="005445B6">
      <w:pPr>
        <w:pBdr>
          <w:top w:val="nil"/>
          <w:left w:val="nil"/>
          <w:bottom w:val="nil"/>
          <w:right w:val="nil"/>
          <w:between w:val="nil"/>
        </w:pBdr>
        <w:spacing w:after="119"/>
        <w:ind w:left="708" w:firstLine="12"/>
        <w:jc w:val="both"/>
        <w:rPr>
          <w:rFonts w:ascii="Calibri" w:hAnsi="Calibri" w:cs="Calibri"/>
          <w:sz w:val="22"/>
          <w:szCs w:val="22"/>
        </w:rPr>
      </w:pPr>
      <w:r w:rsidRPr="005445B6">
        <w:rPr>
          <w:rFonts w:ascii="Calibri" w:hAnsi="Calibri" w:cs="Calibri"/>
          <w:sz w:val="22"/>
          <w:szCs w:val="22"/>
        </w:rPr>
        <w:t>Las quebradas el ariete, el manzano y ariete se unen cerca a la bocatoma, por lo que el tratamiento se hace de manera unificada para las dos</w:t>
      </w:r>
      <w:r w:rsidR="005445B6">
        <w:rPr>
          <w:rFonts w:ascii="Calibri" w:hAnsi="Calibri" w:cs="Calibri"/>
          <w:sz w:val="22"/>
          <w:szCs w:val="22"/>
        </w:rPr>
        <w:t>.</w:t>
      </w:r>
    </w:p>
    <w:p w14:paraId="5B4CFFF5" w14:textId="77777777" w:rsidR="005445B6" w:rsidRDefault="005445B6">
      <w:pPr>
        <w:pBdr>
          <w:top w:val="nil"/>
          <w:left w:val="nil"/>
          <w:bottom w:val="nil"/>
          <w:right w:val="nil"/>
          <w:between w:val="nil"/>
        </w:pBdr>
        <w:spacing w:after="119"/>
        <w:jc w:val="both"/>
        <w:rPr>
          <w:rFonts w:ascii="Calibri" w:eastAsia="Calibri" w:hAnsi="Calibri" w:cs="Calibri"/>
          <w:color w:val="000000"/>
          <w:sz w:val="22"/>
          <w:szCs w:val="22"/>
        </w:rPr>
      </w:pPr>
    </w:p>
    <w:p w14:paraId="62A5B054" w14:textId="63269C74"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Resolución 2115 del 22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096A6CB9"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w:t>
      </w:r>
      <w:r>
        <w:rPr>
          <w:rFonts w:ascii="Calibri" w:eastAsia="Calibri" w:hAnsi="Calibri" w:cs="Calibri"/>
          <w:color w:val="000000"/>
          <w:sz w:val="22"/>
          <w:szCs w:val="22"/>
        </w:rPr>
        <w:lastRenderedPageBreak/>
        <w:t xml:space="preserve">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52D99F64"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01C4A349" w14:textId="77777777" w:rsidR="00F7653A" w:rsidRDefault="00F7653A">
      <w:pPr>
        <w:jc w:val="both"/>
        <w:rPr>
          <w:rFonts w:ascii="Calibri" w:eastAsia="Calibri" w:hAnsi="Calibri" w:cs="Calibri"/>
          <w:sz w:val="22"/>
          <w:szCs w:val="22"/>
        </w:rPr>
      </w:pPr>
    </w:p>
    <w:p w14:paraId="6FB8E6D5"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37C65E1" w14:textId="77777777" w:rsidR="00F7653A" w:rsidRDefault="00F7653A">
      <w:pPr>
        <w:tabs>
          <w:tab w:val="left" w:pos="7250"/>
        </w:tabs>
        <w:jc w:val="both"/>
        <w:rPr>
          <w:rFonts w:ascii="Calibri" w:eastAsia="Calibri" w:hAnsi="Calibri" w:cs="Calibri"/>
          <w:sz w:val="22"/>
          <w:szCs w:val="22"/>
        </w:rPr>
      </w:pPr>
    </w:p>
    <w:p w14:paraId="765D33E3"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pueden ocurrir eventos especificados y la magnitud de las consecuencias. </w:t>
      </w:r>
    </w:p>
    <w:p w14:paraId="709C92C8" w14:textId="77777777" w:rsidR="00F7653A" w:rsidRDefault="00F7653A">
      <w:pPr>
        <w:tabs>
          <w:tab w:val="left" w:pos="7250"/>
        </w:tabs>
        <w:jc w:val="both"/>
        <w:rPr>
          <w:rFonts w:ascii="Calibri" w:eastAsia="Calibri" w:hAnsi="Calibri" w:cs="Calibri"/>
          <w:sz w:val="22"/>
          <w:szCs w:val="22"/>
        </w:rPr>
      </w:pPr>
    </w:p>
    <w:p w14:paraId="41B804A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B978090" w14:textId="77777777" w:rsidR="00F7653A" w:rsidRDefault="00F7653A">
      <w:pPr>
        <w:tabs>
          <w:tab w:val="left" w:pos="7250"/>
        </w:tabs>
        <w:jc w:val="both"/>
        <w:rPr>
          <w:rFonts w:ascii="Calibri" w:eastAsia="Calibri" w:hAnsi="Calibri" w:cs="Calibri"/>
          <w:sz w:val="22"/>
          <w:szCs w:val="22"/>
        </w:rPr>
      </w:pPr>
    </w:p>
    <w:p w14:paraId="0E2C04DC"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49C318A7" w14:textId="77777777" w:rsidR="00F7653A" w:rsidRDefault="00F7653A">
      <w:pPr>
        <w:tabs>
          <w:tab w:val="left" w:pos="7250"/>
        </w:tabs>
        <w:jc w:val="both"/>
        <w:rPr>
          <w:rFonts w:ascii="Calibri" w:eastAsia="Calibri" w:hAnsi="Calibri" w:cs="Calibri"/>
          <w:sz w:val="22"/>
          <w:szCs w:val="22"/>
        </w:rPr>
      </w:pPr>
    </w:p>
    <w:p w14:paraId="5C95A95D"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probabilidad de que un agente o sustancia produzca o genere una alteración a la salud como consecuencia de una exposición al mismo.</w:t>
      </w:r>
    </w:p>
    <w:p w14:paraId="748F47CC" w14:textId="77777777" w:rsidR="00F7653A" w:rsidRDefault="00F7653A">
      <w:pPr>
        <w:tabs>
          <w:tab w:val="left" w:pos="7250"/>
        </w:tabs>
        <w:jc w:val="both"/>
        <w:rPr>
          <w:rFonts w:ascii="Calibri" w:eastAsia="Calibri" w:hAnsi="Calibri" w:cs="Calibri"/>
          <w:sz w:val="22"/>
          <w:szCs w:val="22"/>
        </w:rPr>
      </w:pPr>
    </w:p>
    <w:p w14:paraId="37C2565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357743EA" w14:textId="77777777" w:rsidR="00F7653A" w:rsidRDefault="00F7653A">
      <w:pPr>
        <w:tabs>
          <w:tab w:val="left" w:pos="7250"/>
        </w:tabs>
        <w:jc w:val="both"/>
        <w:rPr>
          <w:rFonts w:ascii="Calibri" w:eastAsia="Calibri" w:hAnsi="Calibri" w:cs="Calibri"/>
          <w:sz w:val="22"/>
          <w:szCs w:val="22"/>
        </w:rPr>
      </w:pPr>
    </w:p>
    <w:p w14:paraId="3B75289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8A33F17" w14:textId="77777777" w:rsidR="00F7653A" w:rsidRDefault="00F7653A">
      <w:pPr>
        <w:tabs>
          <w:tab w:val="left" w:pos="7250"/>
        </w:tabs>
        <w:jc w:val="both"/>
        <w:rPr>
          <w:rFonts w:ascii="Calibri" w:eastAsia="Calibri" w:hAnsi="Calibri" w:cs="Calibri"/>
          <w:sz w:val="22"/>
          <w:szCs w:val="22"/>
        </w:rPr>
      </w:pPr>
    </w:p>
    <w:p w14:paraId="49B8101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354E7882" w14:textId="77777777" w:rsidR="00F7653A" w:rsidRDefault="00F7653A">
      <w:pPr>
        <w:tabs>
          <w:tab w:val="left" w:pos="7250"/>
        </w:tabs>
        <w:jc w:val="both"/>
        <w:rPr>
          <w:rFonts w:ascii="Calibri" w:eastAsia="Calibri" w:hAnsi="Calibri" w:cs="Calibri"/>
          <w:sz w:val="22"/>
          <w:szCs w:val="22"/>
        </w:rPr>
      </w:pPr>
    </w:p>
    <w:p w14:paraId="1E71DC82"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lastRenderedPageBreak/>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1125336F" w14:textId="77777777" w:rsidR="00F7653A" w:rsidRDefault="00F7653A">
      <w:pPr>
        <w:tabs>
          <w:tab w:val="left" w:pos="7250"/>
        </w:tabs>
        <w:jc w:val="both"/>
        <w:rPr>
          <w:rFonts w:ascii="Calibri" w:eastAsia="Calibri" w:hAnsi="Calibri" w:cs="Calibri"/>
          <w:sz w:val="22"/>
          <w:szCs w:val="22"/>
        </w:rPr>
      </w:pPr>
    </w:p>
    <w:p w14:paraId="5B32D262" w14:textId="77777777"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29BF0F50" w14:textId="77777777" w:rsidR="00A73017" w:rsidRDefault="00A73017">
      <w:pPr>
        <w:jc w:val="center"/>
        <w:rPr>
          <w:rFonts w:ascii="Calibri" w:eastAsia="Calibri" w:hAnsi="Calibri" w:cs="Calibri"/>
          <w:sz w:val="22"/>
          <w:szCs w:val="22"/>
        </w:rPr>
      </w:pPr>
    </w:p>
    <w:p w14:paraId="08D1AA7A" w14:textId="77777777" w:rsidR="00F7653A" w:rsidRDefault="00F7653A">
      <w:pPr>
        <w:jc w:val="center"/>
        <w:rPr>
          <w:rFonts w:ascii="Calibri" w:eastAsia="Calibri" w:hAnsi="Calibri" w:cs="Calibri"/>
          <w:sz w:val="22"/>
          <w:szCs w:val="22"/>
        </w:rPr>
      </w:pPr>
    </w:p>
    <w:p w14:paraId="6E85C9F8" w14:textId="77777777" w:rsidR="00F7653A" w:rsidRDefault="00412B48">
      <w:pPr>
        <w:jc w:val="center"/>
        <w:rPr>
          <w:rFonts w:ascii="Calibri" w:eastAsia="Calibri" w:hAnsi="Calibri" w:cs="Calibri"/>
          <w:b/>
          <w:sz w:val="22"/>
          <w:szCs w:val="22"/>
        </w:rPr>
      </w:pPr>
      <w:r>
        <w:rPr>
          <w:rFonts w:ascii="Calibri" w:eastAsia="Calibri" w:hAnsi="Calibri" w:cs="Calibri"/>
          <w:b/>
          <w:sz w:val="22"/>
          <w:szCs w:val="22"/>
        </w:rPr>
        <w:t>RESUELVE</w:t>
      </w:r>
    </w:p>
    <w:p w14:paraId="1DA227C5" w14:textId="77777777" w:rsidR="00F7653A" w:rsidRDefault="00F7653A">
      <w:pPr>
        <w:jc w:val="center"/>
        <w:rPr>
          <w:rFonts w:ascii="Calibri" w:eastAsia="Calibri" w:hAnsi="Calibri" w:cs="Calibri"/>
          <w:b/>
          <w:sz w:val="22"/>
          <w:szCs w:val="22"/>
        </w:rPr>
      </w:pPr>
    </w:p>
    <w:p w14:paraId="70DC6563" w14:textId="77777777" w:rsidR="00F7653A" w:rsidRDefault="00F7653A">
      <w:pPr>
        <w:jc w:val="center"/>
        <w:rPr>
          <w:rFonts w:ascii="Calibri" w:eastAsia="Calibri" w:hAnsi="Calibri" w:cs="Calibri"/>
          <w:b/>
          <w:sz w:val="22"/>
          <w:szCs w:val="22"/>
        </w:rPr>
      </w:pPr>
    </w:p>
    <w:p w14:paraId="522A8957" w14:textId="4EA7146A" w:rsidR="00F7653A" w:rsidRDefault="00412B48">
      <w:pPr>
        <w:jc w:val="both"/>
        <w:rPr>
          <w:rFonts w:ascii="Calibri" w:eastAsia="Calibri" w:hAnsi="Calibri" w:cs="Calibri"/>
          <w:sz w:val="22"/>
          <w:szCs w:val="22"/>
        </w:rPr>
      </w:pPr>
      <w:r w:rsidRPr="003B2DC7">
        <w:rPr>
          <w:rFonts w:ascii="Calibri" w:eastAsia="Calibri" w:hAnsi="Calibri" w:cs="Calibri"/>
          <w:b/>
          <w:sz w:val="22"/>
          <w:szCs w:val="22"/>
          <w:highlight w:val="yellow"/>
        </w:rPr>
        <w:t>ARTÍCULO PRIMERO</w:t>
      </w:r>
      <w:r w:rsidRPr="003B2DC7">
        <w:rPr>
          <w:rFonts w:ascii="Calibri" w:eastAsia="Calibri" w:hAnsi="Calibri" w:cs="Calibri"/>
          <w:sz w:val="22"/>
          <w:szCs w:val="22"/>
          <w:highlight w:val="yellow"/>
        </w:rPr>
        <w:t xml:space="preserve">: </w:t>
      </w:r>
      <w:r w:rsidRPr="003B2DC7">
        <w:rPr>
          <w:rFonts w:ascii="Calibri" w:eastAsia="Calibri" w:hAnsi="Calibri" w:cs="Calibri"/>
          <w:b/>
          <w:sz w:val="22"/>
          <w:szCs w:val="22"/>
          <w:highlight w:val="yellow"/>
        </w:rPr>
        <w:t>ADOPTAR EL MAPA DE RIESGO DE LA CALIDAD DEL AGUA PARA EL CONSUMO HUMANO</w:t>
      </w:r>
      <w:r w:rsidRPr="003B2DC7">
        <w:rPr>
          <w:rFonts w:ascii="Calibri" w:eastAsia="Calibri" w:hAnsi="Calibri" w:cs="Calibri"/>
          <w:sz w:val="22"/>
          <w:szCs w:val="22"/>
          <w:highlight w:val="yellow"/>
        </w:rPr>
        <w:t xml:space="preserve"> del sistema de abastecimiento de </w:t>
      </w:r>
      <w:r w:rsidR="0046706B" w:rsidRPr="003B2DC7">
        <w:rPr>
          <w:rFonts w:ascii="Arial" w:hAnsi="Arial" w:cs="Arial"/>
          <w:b/>
          <w:sz w:val="18"/>
          <w:szCs w:val="18"/>
          <w:highlight w:val="yellow"/>
        </w:rPr>
        <w:t>ASOCIACIÓN DEL USUARIO DEL ACUEDUCTO Y ALCANTARILLADO COMUNITARIO DEL CORREGIMIENTO LA FLORIDA - ASUACOFLOR</w:t>
      </w:r>
      <w:r w:rsidRPr="003B2DC7">
        <w:rPr>
          <w:rFonts w:ascii="Calibri" w:eastAsia="Calibri" w:hAnsi="Calibri" w:cs="Calibri"/>
          <w:sz w:val="22"/>
          <w:szCs w:val="22"/>
          <w:highlight w:val="yellow"/>
        </w:rPr>
        <w:t xml:space="preserve">, con </w:t>
      </w:r>
      <w:r w:rsidRPr="003B2DC7">
        <w:rPr>
          <w:rFonts w:ascii="Calibri" w:eastAsia="Calibri" w:hAnsi="Calibri" w:cs="Calibri"/>
          <w:b/>
          <w:bCs/>
          <w:sz w:val="22"/>
          <w:szCs w:val="22"/>
          <w:highlight w:val="yellow"/>
        </w:rPr>
        <w:t>Nit</w:t>
      </w:r>
      <w:r w:rsidR="0046706B" w:rsidRPr="003B2DC7">
        <w:rPr>
          <w:rFonts w:ascii="Calibri" w:eastAsia="Calibri" w:hAnsi="Calibri" w:cs="Calibri"/>
          <w:b/>
          <w:bCs/>
          <w:sz w:val="22"/>
          <w:szCs w:val="22"/>
          <w:highlight w:val="yellow"/>
        </w:rPr>
        <w:t xml:space="preserve"> 816</w:t>
      </w:r>
      <w:r w:rsidR="003B2DC7" w:rsidRPr="003B2DC7">
        <w:rPr>
          <w:rFonts w:ascii="Calibri" w:eastAsia="Calibri" w:hAnsi="Calibri" w:cs="Calibri"/>
          <w:b/>
          <w:bCs/>
          <w:sz w:val="22"/>
          <w:szCs w:val="22"/>
          <w:highlight w:val="yellow"/>
        </w:rPr>
        <w:t>.</w:t>
      </w:r>
      <w:r w:rsidR="0046706B" w:rsidRPr="003B2DC7">
        <w:rPr>
          <w:rFonts w:ascii="Calibri" w:eastAsia="Calibri" w:hAnsi="Calibri" w:cs="Calibri"/>
          <w:b/>
          <w:bCs/>
          <w:sz w:val="22"/>
          <w:szCs w:val="22"/>
          <w:highlight w:val="yellow"/>
        </w:rPr>
        <w:t>00</w:t>
      </w:r>
      <w:r w:rsidR="00B82131" w:rsidRPr="003B2DC7">
        <w:rPr>
          <w:rFonts w:ascii="Calibri" w:eastAsia="Calibri" w:hAnsi="Calibri" w:cs="Calibri"/>
          <w:b/>
          <w:bCs/>
          <w:sz w:val="22"/>
          <w:szCs w:val="22"/>
          <w:highlight w:val="yellow"/>
        </w:rPr>
        <w:t>1</w:t>
      </w:r>
      <w:r w:rsidR="003B2DC7" w:rsidRPr="003B2DC7">
        <w:rPr>
          <w:rFonts w:ascii="Calibri" w:eastAsia="Calibri" w:hAnsi="Calibri" w:cs="Calibri"/>
          <w:b/>
          <w:bCs/>
          <w:sz w:val="22"/>
          <w:szCs w:val="22"/>
          <w:highlight w:val="yellow"/>
        </w:rPr>
        <w:t>.</w:t>
      </w:r>
      <w:r w:rsidR="00B82131" w:rsidRPr="003B2DC7">
        <w:rPr>
          <w:rFonts w:ascii="Calibri" w:eastAsia="Calibri" w:hAnsi="Calibri" w:cs="Calibri"/>
          <w:b/>
          <w:bCs/>
          <w:sz w:val="22"/>
          <w:szCs w:val="22"/>
          <w:highlight w:val="yellow"/>
        </w:rPr>
        <w:t>188-0</w:t>
      </w:r>
      <w:r w:rsidRPr="003B2DC7">
        <w:rPr>
          <w:rFonts w:ascii="Calibri" w:eastAsia="Calibri" w:hAnsi="Calibri" w:cs="Calibri"/>
          <w:color w:val="FF0000"/>
          <w:sz w:val="22"/>
          <w:szCs w:val="22"/>
          <w:highlight w:val="yellow"/>
        </w:rPr>
        <w:t xml:space="preserve"> </w:t>
      </w:r>
      <w:r w:rsidRPr="003B2DC7">
        <w:rPr>
          <w:rFonts w:ascii="Calibri" w:eastAsia="Calibri" w:hAnsi="Calibri" w:cs="Calibri"/>
          <w:sz w:val="22"/>
          <w:szCs w:val="22"/>
          <w:highlight w:val="yellow"/>
        </w:rPr>
        <w:t>cuyo representante legal es el señor (a),</w:t>
      </w:r>
      <w:r w:rsidR="00B82131" w:rsidRPr="003B2DC7">
        <w:rPr>
          <w:rFonts w:ascii="Calibri" w:eastAsia="Calibri" w:hAnsi="Calibri" w:cs="Calibri"/>
          <w:sz w:val="22"/>
          <w:szCs w:val="22"/>
          <w:highlight w:val="yellow"/>
        </w:rPr>
        <w:t xml:space="preserve"> </w:t>
      </w:r>
      <w:r w:rsidR="00B82131" w:rsidRPr="003B2DC7">
        <w:rPr>
          <w:rFonts w:ascii="Calibri" w:eastAsia="Calibri" w:hAnsi="Calibri" w:cs="Calibri"/>
          <w:b/>
          <w:bCs/>
          <w:sz w:val="22"/>
          <w:szCs w:val="22"/>
          <w:highlight w:val="yellow"/>
        </w:rPr>
        <w:t xml:space="preserve">CRISTIAN FERNANDO RAMOS </w:t>
      </w:r>
      <w:r w:rsidR="00CF2BB8" w:rsidRPr="003B2DC7">
        <w:rPr>
          <w:rFonts w:ascii="Calibri" w:eastAsia="Calibri" w:hAnsi="Calibri" w:cs="Calibri"/>
          <w:b/>
          <w:bCs/>
          <w:sz w:val="22"/>
          <w:szCs w:val="22"/>
          <w:highlight w:val="yellow"/>
        </w:rPr>
        <w:t>RÍOS</w:t>
      </w:r>
    </w:p>
    <w:p w14:paraId="44E3AA8B" w14:textId="77777777" w:rsidR="00F7653A" w:rsidRDefault="00F7653A">
      <w:pPr>
        <w:jc w:val="both"/>
        <w:rPr>
          <w:rFonts w:ascii="Calibri" w:eastAsia="Calibri" w:hAnsi="Calibri" w:cs="Calibri"/>
          <w:b/>
          <w:sz w:val="22"/>
          <w:szCs w:val="22"/>
        </w:rPr>
      </w:pPr>
    </w:p>
    <w:p w14:paraId="6D126B76" w14:textId="2746BD71" w:rsidR="00F7653A" w:rsidRDefault="00412B48">
      <w:pPr>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Hacen parte integral de la presente resolución el Anexo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r w:rsidR="00046B42">
        <w:rPr>
          <w:rFonts w:ascii="Calibri" w:eastAsia="Calibri" w:hAnsi="Calibri" w:cs="Calibri"/>
          <w:sz w:val="22"/>
          <w:szCs w:val="22"/>
        </w:rPr>
        <w:t xml:space="preserve"> </w:t>
      </w:r>
      <w:r w:rsidR="00046B42" w:rsidRPr="00046B42">
        <w:rPr>
          <w:rFonts w:asciiTheme="minorHAnsi" w:hAnsiTheme="minorHAnsi" w:cstheme="minorHAnsi"/>
          <w:b/>
          <w:i/>
          <w:sz w:val="18"/>
          <w:szCs w:val="18"/>
        </w:rPr>
        <w:t>“Dando continuidad al trámite relacionado con la elaboración del mapa de riesgo de la calidad del agua para consumo humano, continuar con la frecuencia y número de muestras de control de la calidad física y química y microbiológica establecidos en el Artículo 21 y 22 de la Resolución 2115 de 2007 allegando dichos resultados a esta Secretaría. Generación de planes correctivos de muestreos físicos químicos y microbiológicos en red de distribución para Coliformes Totales, E-Coli”</w:t>
      </w:r>
    </w:p>
    <w:p w14:paraId="76B18D51" w14:textId="77777777" w:rsidR="00F7653A" w:rsidRDefault="00F7653A">
      <w:pPr>
        <w:jc w:val="both"/>
        <w:rPr>
          <w:rFonts w:ascii="Calibri" w:eastAsia="Calibri" w:hAnsi="Calibri" w:cs="Calibri"/>
          <w:b/>
          <w:sz w:val="22"/>
          <w:szCs w:val="22"/>
        </w:rPr>
      </w:pPr>
    </w:p>
    <w:p w14:paraId="14875B95"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ARTICULO SEGUNDO</w:t>
      </w:r>
      <w:r>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y allegar los resultados antes del primer trimestre del año 2022 a esta Autoridad Sanitaria para su evolución, consolidación y actualización de Mapa de Riesgos de Agua para el Consumo Humano. </w:t>
      </w:r>
    </w:p>
    <w:p w14:paraId="27D1200C" w14:textId="77777777" w:rsidR="00F7653A" w:rsidRDefault="00F7653A">
      <w:pPr>
        <w:jc w:val="both"/>
        <w:rPr>
          <w:rFonts w:ascii="Calibri" w:eastAsia="Calibri" w:hAnsi="Calibri" w:cs="Calibri"/>
          <w:sz w:val="22"/>
          <w:szCs w:val="22"/>
          <w:highlight w:val="yellow"/>
        </w:rPr>
      </w:pPr>
    </w:p>
    <w:tbl>
      <w:tblPr>
        <w:tblStyle w:val="a"/>
        <w:tblW w:w="954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25"/>
        <w:gridCol w:w="1701"/>
        <w:gridCol w:w="2268"/>
        <w:gridCol w:w="993"/>
        <w:gridCol w:w="992"/>
        <w:gridCol w:w="1746"/>
      </w:tblGrid>
      <w:tr w:rsidR="00F7653A" w14:paraId="7C3C3E2C" w14:textId="77777777" w:rsidTr="00685A11">
        <w:trPr>
          <w:trHeight w:val="480"/>
        </w:trPr>
        <w:tc>
          <w:tcPr>
            <w:tcW w:w="9543" w:type="dxa"/>
            <w:gridSpan w:val="7"/>
            <w:shd w:val="clear" w:color="auto" w:fill="F2F2F2"/>
            <w:vAlign w:val="center"/>
          </w:tcPr>
          <w:p w14:paraId="1CC739B0" w14:textId="77777777" w:rsidR="00F7653A" w:rsidRPr="00151F34" w:rsidRDefault="00412B48">
            <w:pPr>
              <w:jc w:val="center"/>
              <w:rPr>
                <w:rFonts w:ascii="Arial" w:eastAsia="Arial" w:hAnsi="Arial" w:cs="Arial"/>
                <w:b/>
                <w:sz w:val="18"/>
                <w:szCs w:val="18"/>
              </w:rPr>
            </w:pPr>
            <w:r>
              <w:rPr>
                <w:rFonts w:ascii="Arial" w:eastAsia="Arial" w:hAnsi="Arial" w:cs="Arial"/>
                <w:b/>
                <w:sz w:val="18"/>
                <w:szCs w:val="18"/>
              </w:rPr>
              <w:t xml:space="preserve">Persona </w:t>
            </w:r>
            <w:r w:rsidRPr="00151F34">
              <w:rPr>
                <w:rFonts w:ascii="Arial" w:eastAsia="Arial" w:hAnsi="Arial" w:cs="Arial"/>
                <w:b/>
                <w:sz w:val="18"/>
                <w:szCs w:val="18"/>
              </w:rPr>
              <w:t xml:space="preserve">Prestadora de Acueducto: </w:t>
            </w:r>
          </w:p>
          <w:p w14:paraId="21FCD9CC" w14:textId="17A4D19B" w:rsidR="00F7653A" w:rsidRDefault="00151F34">
            <w:pPr>
              <w:pBdr>
                <w:top w:val="nil"/>
                <w:left w:val="nil"/>
                <w:bottom w:val="nil"/>
                <w:right w:val="nil"/>
                <w:between w:val="nil"/>
              </w:pBdr>
              <w:jc w:val="center"/>
              <w:rPr>
                <w:rFonts w:ascii="Arial" w:eastAsia="Arial" w:hAnsi="Arial" w:cs="Arial"/>
                <w:color w:val="000000"/>
                <w:sz w:val="18"/>
                <w:szCs w:val="18"/>
              </w:rPr>
            </w:pPr>
            <w:r w:rsidRPr="00151F34">
              <w:rPr>
                <w:rFonts w:ascii="Arial" w:hAnsi="Arial" w:cs="Arial"/>
                <w:b/>
                <w:sz w:val="18"/>
                <w:szCs w:val="18"/>
              </w:rPr>
              <w:t>ASOCIACIÓN DEL USUARIO DEL ACUEDUCTO Y ALCANTARILLADO COMUNITARIO DEL CORREGIMIENTO LA FLORIDA - ASUACOFLOR</w:t>
            </w:r>
          </w:p>
        </w:tc>
      </w:tr>
      <w:tr w:rsidR="00F7653A" w14:paraId="615AE1A1" w14:textId="77777777" w:rsidTr="00685A11">
        <w:trPr>
          <w:trHeight w:val="300"/>
        </w:trPr>
        <w:tc>
          <w:tcPr>
            <w:tcW w:w="1418" w:type="dxa"/>
            <w:vMerge w:val="restart"/>
            <w:vAlign w:val="center"/>
          </w:tcPr>
          <w:p w14:paraId="76EA0872" w14:textId="77777777" w:rsidR="00151F34" w:rsidRDefault="00412B48">
            <w:pPr>
              <w:ind w:left="113" w:right="113"/>
              <w:jc w:val="center"/>
              <w:rPr>
                <w:rFonts w:ascii="Arial" w:eastAsia="Arial" w:hAnsi="Arial" w:cs="Arial"/>
                <w:b/>
                <w:color w:val="000000"/>
                <w:sz w:val="18"/>
                <w:szCs w:val="18"/>
              </w:rPr>
            </w:pPr>
            <w:r>
              <w:rPr>
                <w:rFonts w:ascii="Arial" w:eastAsia="Arial" w:hAnsi="Arial" w:cs="Arial"/>
                <w:b/>
                <w:color w:val="000000"/>
                <w:sz w:val="18"/>
                <w:szCs w:val="18"/>
              </w:rPr>
              <w:t xml:space="preserve">AFLUENTE </w:t>
            </w:r>
          </w:p>
          <w:p w14:paraId="0B11B9FA" w14:textId="77777777" w:rsidR="00151F34" w:rsidRDefault="00151F34">
            <w:pPr>
              <w:ind w:left="113" w:right="113"/>
              <w:jc w:val="center"/>
              <w:rPr>
                <w:rFonts w:ascii="Arial" w:eastAsia="Arial" w:hAnsi="Arial" w:cs="Arial"/>
                <w:b/>
                <w:color w:val="000000"/>
                <w:sz w:val="18"/>
                <w:szCs w:val="18"/>
              </w:rPr>
            </w:pPr>
          </w:p>
          <w:p w14:paraId="2E2A20BC" w14:textId="1F49B7FB" w:rsidR="00F7653A" w:rsidRDefault="00412B48" w:rsidP="00FA06AA">
            <w:pPr>
              <w:ind w:left="113" w:right="113"/>
              <w:jc w:val="center"/>
              <w:rPr>
                <w:rFonts w:ascii="Arial" w:eastAsia="Arial" w:hAnsi="Arial" w:cs="Arial"/>
                <w:b/>
                <w:color w:val="000000"/>
                <w:sz w:val="18"/>
                <w:szCs w:val="18"/>
              </w:rPr>
            </w:pPr>
            <w:r>
              <w:rPr>
                <w:rFonts w:ascii="Arial" w:eastAsia="Arial" w:hAnsi="Arial" w:cs="Arial"/>
                <w:b/>
                <w:color w:val="000000"/>
                <w:sz w:val="18"/>
                <w:szCs w:val="18"/>
              </w:rPr>
              <w:t>QUEBRA</w:t>
            </w:r>
            <w:r w:rsidR="00FA06AA">
              <w:rPr>
                <w:rFonts w:ascii="Arial" w:eastAsia="Arial" w:hAnsi="Arial" w:cs="Arial"/>
                <w:b/>
                <w:color w:val="000000"/>
                <w:sz w:val="18"/>
                <w:szCs w:val="18"/>
              </w:rPr>
              <w:t xml:space="preserve">DA </w:t>
            </w:r>
            <w:r w:rsidR="00985954">
              <w:rPr>
                <w:rFonts w:ascii="Arial" w:eastAsia="Arial" w:hAnsi="Arial" w:cs="Arial"/>
                <w:b/>
                <w:color w:val="000000"/>
                <w:sz w:val="18"/>
                <w:szCs w:val="18"/>
              </w:rPr>
              <w:t>ARIETE</w:t>
            </w:r>
            <w:r w:rsidR="00685A11">
              <w:rPr>
                <w:rFonts w:ascii="Arial" w:eastAsia="Arial" w:hAnsi="Arial" w:cs="Arial"/>
                <w:b/>
                <w:color w:val="000000"/>
                <w:sz w:val="18"/>
                <w:szCs w:val="18"/>
              </w:rPr>
              <w:t xml:space="preserve"> </w:t>
            </w:r>
            <w:r w:rsidR="00985954">
              <w:rPr>
                <w:rFonts w:ascii="Arial" w:eastAsia="Arial" w:hAnsi="Arial" w:cs="Arial"/>
                <w:b/>
                <w:color w:val="000000"/>
                <w:sz w:val="18"/>
                <w:szCs w:val="18"/>
              </w:rPr>
              <w:t>Y</w:t>
            </w:r>
            <w:r w:rsidR="00FA06AA">
              <w:rPr>
                <w:rFonts w:ascii="Arial" w:eastAsia="Arial" w:hAnsi="Arial" w:cs="Arial"/>
                <w:b/>
                <w:color w:val="000000"/>
                <w:sz w:val="18"/>
                <w:szCs w:val="18"/>
              </w:rPr>
              <w:t xml:space="preserve"> </w:t>
            </w:r>
            <w:r w:rsidR="00985954">
              <w:rPr>
                <w:rFonts w:ascii="Arial" w:eastAsia="Arial" w:hAnsi="Arial" w:cs="Arial"/>
                <w:b/>
                <w:color w:val="000000"/>
                <w:sz w:val="18"/>
                <w:szCs w:val="18"/>
              </w:rPr>
              <w:t>Q</w:t>
            </w:r>
            <w:r w:rsidR="00FA06AA">
              <w:rPr>
                <w:rFonts w:ascii="Arial" w:eastAsia="Arial" w:hAnsi="Arial" w:cs="Arial"/>
                <w:b/>
                <w:color w:val="000000"/>
                <w:sz w:val="18"/>
                <w:szCs w:val="18"/>
              </w:rPr>
              <w:t xml:space="preserve"> </w:t>
            </w:r>
            <w:r w:rsidR="00985954">
              <w:rPr>
                <w:rFonts w:ascii="Arial" w:eastAsia="Arial" w:hAnsi="Arial" w:cs="Arial"/>
                <w:b/>
                <w:color w:val="000000"/>
                <w:sz w:val="18"/>
                <w:szCs w:val="18"/>
              </w:rPr>
              <w:t>EL</w:t>
            </w:r>
            <w:r w:rsidR="00FA06AA">
              <w:rPr>
                <w:rFonts w:ascii="Arial" w:eastAsia="Arial" w:hAnsi="Arial" w:cs="Arial"/>
                <w:b/>
                <w:color w:val="000000"/>
                <w:sz w:val="18"/>
                <w:szCs w:val="18"/>
              </w:rPr>
              <w:t xml:space="preserve"> </w:t>
            </w:r>
            <w:r w:rsidR="00985954">
              <w:rPr>
                <w:rFonts w:ascii="Arial" w:eastAsia="Arial" w:hAnsi="Arial" w:cs="Arial"/>
                <w:b/>
                <w:color w:val="000000"/>
                <w:sz w:val="18"/>
                <w:szCs w:val="18"/>
              </w:rPr>
              <w:t>MANZANO</w:t>
            </w:r>
          </w:p>
        </w:tc>
        <w:tc>
          <w:tcPr>
            <w:tcW w:w="425" w:type="dxa"/>
            <w:vMerge w:val="restart"/>
            <w:vAlign w:val="center"/>
          </w:tcPr>
          <w:p w14:paraId="2136A4CA" w14:textId="77777777" w:rsidR="00F7653A" w:rsidRDefault="00412B48">
            <w:pPr>
              <w:ind w:left="113" w:right="113"/>
              <w:jc w:val="center"/>
              <w:rPr>
                <w:rFonts w:ascii="Arial" w:eastAsia="Arial" w:hAnsi="Arial" w:cs="Arial"/>
                <w:b/>
                <w:color w:val="000000"/>
                <w:sz w:val="18"/>
                <w:szCs w:val="18"/>
              </w:rPr>
            </w:pPr>
            <w:r>
              <w:rPr>
                <w:rFonts w:ascii="Arial" w:eastAsia="Arial" w:hAnsi="Arial" w:cs="Arial"/>
                <w:b/>
                <w:color w:val="000000"/>
                <w:sz w:val="18"/>
                <w:szCs w:val="18"/>
              </w:rPr>
              <w:t>BOCATOMA</w:t>
            </w:r>
          </w:p>
        </w:tc>
        <w:tc>
          <w:tcPr>
            <w:tcW w:w="1701" w:type="dxa"/>
            <w:vMerge w:val="restart"/>
            <w:vAlign w:val="center"/>
          </w:tcPr>
          <w:p w14:paraId="485CA0B7" w14:textId="77777777" w:rsidR="00F7653A" w:rsidRDefault="00412B48">
            <w:pPr>
              <w:jc w:val="center"/>
              <w:rPr>
                <w:rFonts w:ascii="Arial" w:eastAsia="Arial" w:hAnsi="Arial" w:cs="Arial"/>
                <w:b/>
                <w:color w:val="000000"/>
                <w:sz w:val="16"/>
                <w:szCs w:val="16"/>
              </w:rPr>
            </w:pPr>
            <w:r>
              <w:rPr>
                <w:rFonts w:ascii="Arial" w:eastAsia="Arial" w:hAnsi="Arial" w:cs="Arial"/>
                <w:b/>
                <w:color w:val="000000"/>
                <w:sz w:val="16"/>
                <w:szCs w:val="16"/>
              </w:rPr>
              <w:t>USO DEL SUELO</w:t>
            </w:r>
          </w:p>
        </w:tc>
        <w:tc>
          <w:tcPr>
            <w:tcW w:w="2268" w:type="dxa"/>
            <w:vMerge w:val="restart"/>
            <w:vAlign w:val="center"/>
          </w:tcPr>
          <w:p w14:paraId="248E6353" w14:textId="77777777" w:rsidR="00F7653A" w:rsidRDefault="00412B48">
            <w:pPr>
              <w:jc w:val="center"/>
              <w:rPr>
                <w:rFonts w:ascii="Arial" w:eastAsia="Arial" w:hAnsi="Arial" w:cs="Arial"/>
                <w:b/>
                <w:color w:val="000000"/>
                <w:sz w:val="16"/>
                <w:szCs w:val="16"/>
              </w:rPr>
            </w:pPr>
            <w:r>
              <w:rPr>
                <w:rFonts w:ascii="Arial" w:eastAsia="Arial" w:hAnsi="Arial" w:cs="Arial"/>
                <w:b/>
                <w:color w:val="000000"/>
                <w:sz w:val="16"/>
                <w:szCs w:val="16"/>
              </w:rPr>
              <w:t>ACTIVIDAD CONTAMINANTE DE LA FUENTE ABASTECEDORA DEL ACUEDUCTO</w:t>
            </w:r>
          </w:p>
        </w:tc>
        <w:tc>
          <w:tcPr>
            <w:tcW w:w="3731" w:type="dxa"/>
            <w:gridSpan w:val="3"/>
            <w:vAlign w:val="center"/>
          </w:tcPr>
          <w:p w14:paraId="05852EA3" w14:textId="77777777" w:rsidR="00F7653A" w:rsidRDefault="00412B48">
            <w:pPr>
              <w:jc w:val="center"/>
              <w:rPr>
                <w:rFonts w:ascii="Arial" w:eastAsia="Arial" w:hAnsi="Arial" w:cs="Arial"/>
                <w:b/>
                <w:color w:val="000000"/>
                <w:sz w:val="16"/>
                <w:szCs w:val="16"/>
              </w:rPr>
            </w:pPr>
            <w:r>
              <w:rPr>
                <w:rFonts w:ascii="Arial" w:eastAsia="Arial" w:hAnsi="Arial" w:cs="Arial"/>
                <w:b/>
                <w:color w:val="000000"/>
                <w:sz w:val="16"/>
                <w:szCs w:val="16"/>
              </w:rPr>
              <w:t>CARACTERISTICAS FISICAS, QUIMICAS Y MICROBIOLOGICAS PREVIAS</w:t>
            </w:r>
          </w:p>
        </w:tc>
      </w:tr>
      <w:tr w:rsidR="00F7653A" w14:paraId="0D3B7322" w14:textId="77777777" w:rsidTr="00685A11">
        <w:trPr>
          <w:trHeight w:val="373"/>
        </w:trPr>
        <w:tc>
          <w:tcPr>
            <w:tcW w:w="1418" w:type="dxa"/>
            <w:vMerge/>
            <w:vAlign w:val="center"/>
          </w:tcPr>
          <w:p w14:paraId="768EC317" w14:textId="77777777" w:rsidR="00F7653A" w:rsidRDefault="00F7653A">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425" w:type="dxa"/>
            <w:vMerge/>
            <w:vAlign w:val="center"/>
          </w:tcPr>
          <w:p w14:paraId="5DDF2EE2" w14:textId="77777777" w:rsidR="00F7653A" w:rsidRDefault="00F7653A">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701" w:type="dxa"/>
            <w:vMerge/>
            <w:vAlign w:val="center"/>
          </w:tcPr>
          <w:p w14:paraId="561672BC" w14:textId="77777777" w:rsidR="00F7653A" w:rsidRDefault="00F7653A">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2268" w:type="dxa"/>
            <w:vMerge/>
            <w:vAlign w:val="center"/>
          </w:tcPr>
          <w:p w14:paraId="363C7FF2" w14:textId="77777777" w:rsidR="00F7653A" w:rsidRDefault="00F7653A">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993" w:type="dxa"/>
            <w:vAlign w:val="center"/>
          </w:tcPr>
          <w:p w14:paraId="4A054519" w14:textId="77777777" w:rsidR="00F7653A" w:rsidRDefault="00412B48">
            <w:pPr>
              <w:jc w:val="center"/>
              <w:rPr>
                <w:rFonts w:ascii="Arial" w:eastAsia="Arial" w:hAnsi="Arial" w:cs="Arial"/>
                <w:b/>
                <w:color w:val="000000"/>
                <w:sz w:val="16"/>
                <w:szCs w:val="16"/>
              </w:rPr>
            </w:pPr>
            <w:r>
              <w:rPr>
                <w:rFonts w:ascii="Arial" w:eastAsia="Arial" w:hAnsi="Arial" w:cs="Arial"/>
                <w:b/>
                <w:sz w:val="16"/>
                <w:szCs w:val="16"/>
              </w:rPr>
              <w:t>FÍSICAS</w:t>
            </w:r>
            <w:r>
              <w:rPr>
                <w:rFonts w:ascii="Arial" w:eastAsia="Arial" w:hAnsi="Arial" w:cs="Arial"/>
                <w:b/>
                <w:color w:val="000000"/>
                <w:sz w:val="16"/>
                <w:szCs w:val="16"/>
              </w:rPr>
              <w:t xml:space="preserve"> </w:t>
            </w:r>
          </w:p>
        </w:tc>
        <w:tc>
          <w:tcPr>
            <w:tcW w:w="992" w:type="dxa"/>
            <w:vAlign w:val="center"/>
          </w:tcPr>
          <w:p w14:paraId="4738B649" w14:textId="77777777" w:rsidR="00F7653A" w:rsidRDefault="00412B48">
            <w:pPr>
              <w:jc w:val="center"/>
              <w:rPr>
                <w:rFonts w:ascii="Arial" w:eastAsia="Arial" w:hAnsi="Arial" w:cs="Arial"/>
                <w:b/>
                <w:color w:val="000000"/>
                <w:sz w:val="16"/>
                <w:szCs w:val="16"/>
              </w:rPr>
            </w:pPr>
            <w:r>
              <w:rPr>
                <w:rFonts w:ascii="Arial" w:eastAsia="Arial" w:hAnsi="Arial" w:cs="Arial"/>
                <w:b/>
                <w:sz w:val="16"/>
                <w:szCs w:val="16"/>
              </w:rPr>
              <w:t>QUÍMICAS</w:t>
            </w:r>
            <w:r>
              <w:rPr>
                <w:rFonts w:ascii="Arial" w:eastAsia="Arial" w:hAnsi="Arial" w:cs="Arial"/>
                <w:b/>
                <w:color w:val="000000"/>
                <w:sz w:val="16"/>
                <w:szCs w:val="16"/>
              </w:rPr>
              <w:t xml:space="preserve"> </w:t>
            </w:r>
          </w:p>
        </w:tc>
        <w:tc>
          <w:tcPr>
            <w:tcW w:w="1746" w:type="dxa"/>
            <w:vAlign w:val="center"/>
          </w:tcPr>
          <w:p w14:paraId="65B5DF11" w14:textId="77777777" w:rsidR="00F7653A" w:rsidRDefault="00412B48">
            <w:pPr>
              <w:jc w:val="center"/>
              <w:rPr>
                <w:rFonts w:ascii="Arial" w:eastAsia="Arial" w:hAnsi="Arial" w:cs="Arial"/>
                <w:b/>
                <w:color w:val="000000"/>
                <w:sz w:val="16"/>
                <w:szCs w:val="16"/>
              </w:rPr>
            </w:pPr>
            <w:r>
              <w:rPr>
                <w:rFonts w:ascii="Arial" w:eastAsia="Arial" w:hAnsi="Arial" w:cs="Arial"/>
                <w:b/>
                <w:color w:val="000000"/>
                <w:sz w:val="16"/>
                <w:szCs w:val="16"/>
              </w:rPr>
              <w:t xml:space="preserve"> </w:t>
            </w:r>
            <w:r>
              <w:rPr>
                <w:rFonts w:ascii="Arial" w:eastAsia="Arial" w:hAnsi="Arial" w:cs="Arial"/>
                <w:b/>
                <w:sz w:val="16"/>
                <w:szCs w:val="16"/>
              </w:rPr>
              <w:t>MICROBIOLÓGICAS</w:t>
            </w:r>
          </w:p>
        </w:tc>
      </w:tr>
      <w:tr w:rsidR="006F2AB7" w14:paraId="0AD17E8D" w14:textId="77777777" w:rsidTr="00685A11">
        <w:trPr>
          <w:trHeight w:val="2116"/>
        </w:trPr>
        <w:tc>
          <w:tcPr>
            <w:tcW w:w="1418" w:type="dxa"/>
            <w:vMerge/>
            <w:vAlign w:val="center"/>
          </w:tcPr>
          <w:p w14:paraId="3CBC9EAB" w14:textId="77777777" w:rsidR="006F2AB7" w:rsidRDefault="006F2AB7">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425" w:type="dxa"/>
            <w:vMerge/>
            <w:vAlign w:val="center"/>
          </w:tcPr>
          <w:p w14:paraId="2B1FCC41" w14:textId="77777777" w:rsidR="006F2AB7" w:rsidRDefault="006F2AB7">
            <w:pPr>
              <w:widowControl w:val="0"/>
              <w:pBdr>
                <w:top w:val="nil"/>
                <w:left w:val="nil"/>
                <w:bottom w:val="nil"/>
                <w:right w:val="nil"/>
                <w:between w:val="nil"/>
              </w:pBdr>
              <w:spacing w:line="276" w:lineRule="auto"/>
              <w:rPr>
                <w:rFonts w:ascii="Arial" w:eastAsia="Arial" w:hAnsi="Arial" w:cs="Arial"/>
                <w:b/>
                <w:color w:val="000000"/>
                <w:sz w:val="16"/>
                <w:szCs w:val="16"/>
              </w:rPr>
            </w:pPr>
          </w:p>
        </w:tc>
        <w:tc>
          <w:tcPr>
            <w:tcW w:w="1701" w:type="dxa"/>
            <w:vAlign w:val="center"/>
          </w:tcPr>
          <w:p w14:paraId="1D679159" w14:textId="77777777" w:rsidR="006F2AB7" w:rsidRPr="00FF0AB9" w:rsidRDefault="006F2AB7" w:rsidP="009C376D">
            <w:pPr>
              <w:spacing w:after="160"/>
              <w:jc w:val="center"/>
              <w:rPr>
                <w:rFonts w:ascii="Arial" w:eastAsia="Arial" w:hAnsi="Arial" w:cs="Arial"/>
                <w:color w:val="000000" w:themeColor="text1"/>
                <w:sz w:val="18"/>
                <w:szCs w:val="18"/>
              </w:rPr>
            </w:pPr>
            <w:r w:rsidRPr="00FF0AB9">
              <w:rPr>
                <w:rFonts w:ascii="Arial" w:eastAsia="Arial" w:hAnsi="Arial" w:cs="Arial"/>
                <w:color w:val="000000" w:themeColor="text1"/>
                <w:sz w:val="18"/>
                <w:szCs w:val="18"/>
              </w:rPr>
              <w:t>USO PECUARIO</w:t>
            </w:r>
          </w:p>
          <w:p w14:paraId="5E6E5EC9" w14:textId="4D513DD7" w:rsidR="006F2AB7" w:rsidRPr="00FF0AB9" w:rsidRDefault="006F2AB7" w:rsidP="009C376D">
            <w:pPr>
              <w:spacing w:after="160"/>
              <w:jc w:val="center"/>
              <w:rPr>
                <w:rFonts w:ascii="Arial" w:eastAsia="Arial" w:hAnsi="Arial" w:cs="Arial"/>
                <w:color w:val="000000" w:themeColor="text1"/>
                <w:sz w:val="18"/>
                <w:szCs w:val="18"/>
              </w:rPr>
            </w:pPr>
            <w:r w:rsidRPr="00FF0AB9">
              <w:rPr>
                <w:rFonts w:ascii="Arial" w:eastAsia="Arial" w:hAnsi="Arial" w:cs="Arial"/>
                <w:color w:val="000000" w:themeColor="text1"/>
                <w:sz w:val="18"/>
                <w:szCs w:val="18"/>
              </w:rPr>
              <w:t>USO AGRÍCOLA</w:t>
            </w:r>
          </w:p>
          <w:p w14:paraId="7DEBB40C" w14:textId="58281DF4" w:rsidR="006F2AB7" w:rsidRPr="00FF0AB9" w:rsidRDefault="006F2AB7" w:rsidP="009C376D">
            <w:pPr>
              <w:spacing w:after="160"/>
              <w:jc w:val="center"/>
              <w:rPr>
                <w:rFonts w:ascii="Arial" w:eastAsia="Arial" w:hAnsi="Arial" w:cs="Arial"/>
                <w:color w:val="000000" w:themeColor="text1"/>
                <w:sz w:val="18"/>
                <w:szCs w:val="18"/>
              </w:rPr>
            </w:pPr>
            <w:r w:rsidRPr="00FF0AB9">
              <w:rPr>
                <w:rFonts w:ascii="Arial" w:eastAsia="Arial" w:hAnsi="Arial" w:cs="Arial"/>
                <w:color w:val="000000" w:themeColor="text1"/>
                <w:sz w:val="18"/>
                <w:szCs w:val="18"/>
              </w:rPr>
              <w:t>ASENTAMIENTOS HUMANOS</w:t>
            </w:r>
          </w:p>
        </w:tc>
        <w:tc>
          <w:tcPr>
            <w:tcW w:w="2268" w:type="dxa"/>
            <w:vAlign w:val="center"/>
          </w:tcPr>
          <w:p w14:paraId="78236639" w14:textId="4D111130" w:rsidR="006F2AB7" w:rsidRPr="00FF0AB9" w:rsidRDefault="00C54C96" w:rsidP="007F7B9B">
            <w:pPr>
              <w:spacing w:after="160"/>
              <w:jc w:val="center"/>
              <w:rPr>
                <w:rFonts w:ascii="Arial" w:eastAsia="Arial" w:hAnsi="Arial" w:cs="Arial"/>
                <w:color w:val="000000" w:themeColor="text1"/>
                <w:sz w:val="18"/>
                <w:szCs w:val="18"/>
              </w:rPr>
            </w:pPr>
            <w:r w:rsidRPr="00FF0AB9">
              <w:rPr>
                <w:rFonts w:ascii="Arial" w:eastAsia="Arial" w:hAnsi="Arial" w:cs="Arial"/>
                <w:color w:val="000000" w:themeColor="text1"/>
                <w:sz w:val="18"/>
                <w:szCs w:val="18"/>
              </w:rPr>
              <w:t>GANADERÍA</w:t>
            </w:r>
          </w:p>
          <w:p w14:paraId="5D7FBA52" w14:textId="77777777" w:rsidR="006F2AB7" w:rsidRPr="00FF0AB9" w:rsidRDefault="006F2AB7" w:rsidP="007F7B9B">
            <w:pPr>
              <w:spacing w:after="160"/>
              <w:jc w:val="center"/>
              <w:rPr>
                <w:rFonts w:ascii="Arial" w:eastAsia="Arial" w:hAnsi="Arial" w:cs="Arial"/>
                <w:color w:val="000000" w:themeColor="text1"/>
                <w:sz w:val="18"/>
                <w:szCs w:val="18"/>
              </w:rPr>
            </w:pPr>
            <w:r w:rsidRPr="00FF0AB9">
              <w:rPr>
                <w:rFonts w:ascii="Arial" w:eastAsia="Arial" w:hAnsi="Arial" w:cs="Arial"/>
                <w:color w:val="000000" w:themeColor="text1"/>
                <w:sz w:val="18"/>
                <w:szCs w:val="18"/>
              </w:rPr>
              <w:t>PASTOREO</w:t>
            </w:r>
          </w:p>
          <w:p w14:paraId="1B0AA0DC" w14:textId="77777777" w:rsidR="006F2AB7" w:rsidRPr="00FF0AB9" w:rsidRDefault="006F2AB7" w:rsidP="007F7B9B">
            <w:pPr>
              <w:spacing w:after="160"/>
              <w:jc w:val="center"/>
              <w:rPr>
                <w:rFonts w:ascii="Arial" w:eastAsia="Arial" w:hAnsi="Arial" w:cs="Arial"/>
                <w:color w:val="000000" w:themeColor="text1"/>
                <w:sz w:val="18"/>
                <w:szCs w:val="18"/>
              </w:rPr>
            </w:pPr>
            <w:r w:rsidRPr="00FF0AB9">
              <w:rPr>
                <w:rFonts w:ascii="Arial" w:eastAsia="Arial" w:hAnsi="Arial" w:cs="Arial"/>
                <w:color w:val="000000" w:themeColor="text1"/>
                <w:sz w:val="18"/>
                <w:szCs w:val="18"/>
              </w:rPr>
              <w:t>CEBOLLA</w:t>
            </w:r>
          </w:p>
          <w:p w14:paraId="4A830F60" w14:textId="77777777" w:rsidR="006F2AB7" w:rsidRPr="00FF0AB9" w:rsidRDefault="006F2AB7" w:rsidP="007F7B9B">
            <w:pPr>
              <w:spacing w:after="160"/>
              <w:jc w:val="center"/>
              <w:rPr>
                <w:rFonts w:ascii="Arial" w:eastAsia="Arial" w:hAnsi="Arial" w:cs="Arial"/>
                <w:color w:val="000000" w:themeColor="text1"/>
                <w:sz w:val="18"/>
                <w:szCs w:val="18"/>
              </w:rPr>
            </w:pPr>
            <w:r w:rsidRPr="00FF0AB9">
              <w:rPr>
                <w:rFonts w:ascii="Arial" w:eastAsia="Arial" w:hAnsi="Arial" w:cs="Arial"/>
                <w:color w:val="000000" w:themeColor="text1"/>
                <w:sz w:val="18"/>
                <w:szCs w:val="18"/>
              </w:rPr>
              <w:t>AGUACATE</w:t>
            </w:r>
          </w:p>
          <w:p w14:paraId="3C483B7D" w14:textId="35599473" w:rsidR="006F2AB7" w:rsidRPr="00FF0AB9" w:rsidRDefault="00C54C96" w:rsidP="007F7B9B">
            <w:pPr>
              <w:spacing w:after="160"/>
              <w:jc w:val="center"/>
              <w:rPr>
                <w:rFonts w:ascii="Arial" w:eastAsia="Arial" w:hAnsi="Arial" w:cs="Arial"/>
                <w:color w:val="000000" w:themeColor="text1"/>
                <w:sz w:val="18"/>
                <w:szCs w:val="18"/>
              </w:rPr>
            </w:pPr>
            <w:r w:rsidRPr="00FF0AB9">
              <w:rPr>
                <w:rFonts w:ascii="Arial" w:eastAsia="Arial" w:hAnsi="Arial" w:cs="Arial"/>
                <w:color w:val="000000" w:themeColor="text1"/>
                <w:sz w:val="18"/>
                <w:szCs w:val="18"/>
              </w:rPr>
              <w:t>SÁBILA</w:t>
            </w:r>
          </w:p>
          <w:p w14:paraId="566739C7" w14:textId="0F412754" w:rsidR="006F2AB7" w:rsidRPr="00FF0AB9" w:rsidRDefault="006F2AB7" w:rsidP="007F7B9B">
            <w:pPr>
              <w:spacing w:after="160"/>
              <w:jc w:val="center"/>
              <w:rPr>
                <w:rFonts w:ascii="Arial" w:eastAsia="Arial" w:hAnsi="Arial" w:cs="Arial"/>
                <w:color w:val="000000" w:themeColor="text1"/>
                <w:sz w:val="18"/>
                <w:szCs w:val="18"/>
              </w:rPr>
            </w:pPr>
            <w:r w:rsidRPr="00FF0AB9">
              <w:rPr>
                <w:rFonts w:ascii="Arial" w:eastAsia="Arial" w:hAnsi="Arial" w:cs="Arial"/>
                <w:color w:val="000000" w:themeColor="text1"/>
                <w:sz w:val="18"/>
                <w:szCs w:val="18"/>
              </w:rPr>
              <w:t>VERTIMIENTOS</w:t>
            </w:r>
          </w:p>
        </w:tc>
        <w:tc>
          <w:tcPr>
            <w:tcW w:w="993" w:type="dxa"/>
            <w:vAlign w:val="center"/>
          </w:tcPr>
          <w:p w14:paraId="5120663A" w14:textId="64ACD5AB" w:rsidR="006F2AB7" w:rsidRPr="00FF0AB9" w:rsidRDefault="00C54C96">
            <w:pPr>
              <w:spacing w:after="160"/>
              <w:jc w:val="center"/>
              <w:rPr>
                <w:rFonts w:ascii="Arial" w:eastAsia="Arial" w:hAnsi="Arial" w:cs="Arial"/>
                <w:color w:val="000000" w:themeColor="text1"/>
                <w:sz w:val="18"/>
                <w:szCs w:val="18"/>
              </w:rPr>
            </w:pPr>
            <w:r w:rsidRPr="00FF0AB9">
              <w:rPr>
                <w:rFonts w:ascii="Arial" w:eastAsia="Arial" w:hAnsi="Arial" w:cs="Arial"/>
                <w:color w:val="000000" w:themeColor="text1"/>
                <w:sz w:val="18"/>
                <w:szCs w:val="18"/>
              </w:rPr>
              <w:t>NINGUNO</w:t>
            </w:r>
          </w:p>
        </w:tc>
        <w:tc>
          <w:tcPr>
            <w:tcW w:w="992" w:type="dxa"/>
            <w:vAlign w:val="center"/>
          </w:tcPr>
          <w:p w14:paraId="62FE9E3A" w14:textId="61FC456F" w:rsidR="00C54C96" w:rsidRPr="00FF0AB9" w:rsidRDefault="00C54C96" w:rsidP="00C54C96">
            <w:pPr>
              <w:spacing w:after="160"/>
              <w:rPr>
                <w:rFonts w:ascii="Arial" w:eastAsia="Arial" w:hAnsi="Arial" w:cs="Arial"/>
                <w:color w:val="000000" w:themeColor="text1"/>
                <w:sz w:val="18"/>
                <w:szCs w:val="18"/>
              </w:rPr>
            </w:pPr>
          </w:p>
          <w:p w14:paraId="26008C44" w14:textId="52226DD8" w:rsidR="00C54C96" w:rsidRPr="00FF0AB9" w:rsidRDefault="00C54C96" w:rsidP="00C54C96">
            <w:pPr>
              <w:spacing w:after="160"/>
              <w:rPr>
                <w:rFonts w:ascii="Arial" w:eastAsia="Arial" w:hAnsi="Arial" w:cs="Arial"/>
                <w:color w:val="000000" w:themeColor="text1"/>
                <w:sz w:val="18"/>
                <w:szCs w:val="18"/>
              </w:rPr>
            </w:pPr>
            <w:r w:rsidRPr="00FF0AB9">
              <w:rPr>
                <w:rFonts w:ascii="Arial" w:eastAsia="Arial" w:hAnsi="Arial" w:cs="Arial"/>
                <w:color w:val="000000" w:themeColor="text1"/>
                <w:sz w:val="18"/>
                <w:szCs w:val="18"/>
              </w:rPr>
              <w:t>NINGUNO</w:t>
            </w:r>
          </w:p>
          <w:p w14:paraId="5D090B22" w14:textId="558DFEA0" w:rsidR="006F2AB7" w:rsidRPr="00FF0AB9" w:rsidRDefault="006F2AB7">
            <w:pPr>
              <w:spacing w:after="160"/>
              <w:jc w:val="center"/>
              <w:rPr>
                <w:rFonts w:ascii="Arial" w:eastAsia="Arial" w:hAnsi="Arial" w:cs="Arial"/>
                <w:color w:val="000000" w:themeColor="text1"/>
                <w:sz w:val="18"/>
                <w:szCs w:val="18"/>
              </w:rPr>
            </w:pPr>
          </w:p>
        </w:tc>
        <w:tc>
          <w:tcPr>
            <w:tcW w:w="1746" w:type="dxa"/>
            <w:vAlign w:val="center"/>
          </w:tcPr>
          <w:p w14:paraId="6E722CA0" w14:textId="77777777" w:rsidR="006F2AB7" w:rsidRPr="00FF0AB9" w:rsidRDefault="00C54C96">
            <w:pPr>
              <w:spacing w:after="160"/>
              <w:jc w:val="center"/>
              <w:rPr>
                <w:rFonts w:ascii="Arial" w:eastAsia="Arial" w:hAnsi="Arial" w:cs="Arial"/>
                <w:color w:val="000000" w:themeColor="text1"/>
                <w:sz w:val="18"/>
                <w:szCs w:val="18"/>
              </w:rPr>
            </w:pPr>
            <w:r w:rsidRPr="00FF0AB9">
              <w:rPr>
                <w:rFonts w:ascii="Arial" w:eastAsia="Arial" w:hAnsi="Arial" w:cs="Arial"/>
                <w:color w:val="000000" w:themeColor="text1"/>
                <w:sz w:val="18"/>
                <w:szCs w:val="18"/>
              </w:rPr>
              <w:t>COLIFORMES TOTALES</w:t>
            </w:r>
          </w:p>
          <w:p w14:paraId="3EFCFF0D" w14:textId="03DD34CA" w:rsidR="00C54C96" w:rsidRPr="00FF0AB9" w:rsidRDefault="00C54C96">
            <w:pPr>
              <w:spacing w:after="160"/>
              <w:jc w:val="center"/>
              <w:rPr>
                <w:rFonts w:ascii="Arial" w:eastAsia="Arial" w:hAnsi="Arial" w:cs="Arial"/>
                <w:color w:val="000000" w:themeColor="text1"/>
                <w:sz w:val="18"/>
                <w:szCs w:val="18"/>
              </w:rPr>
            </w:pPr>
            <w:r w:rsidRPr="00FF0AB9">
              <w:rPr>
                <w:rFonts w:ascii="Arial" w:eastAsia="Arial" w:hAnsi="Arial" w:cs="Arial"/>
                <w:color w:val="000000" w:themeColor="text1"/>
                <w:sz w:val="18"/>
                <w:szCs w:val="18"/>
              </w:rPr>
              <w:t>E COLI</w:t>
            </w:r>
          </w:p>
        </w:tc>
      </w:tr>
    </w:tbl>
    <w:p w14:paraId="6227E470" w14:textId="77777777" w:rsidR="00F7653A" w:rsidRDefault="00F7653A">
      <w:pPr>
        <w:jc w:val="both"/>
        <w:rPr>
          <w:rFonts w:ascii="Calibri" w:eastAsia="Calibri" w:hAnsi="Calibri" w:cs="Calibri"/>
          <w:sz w:val="22"/>
          <w:szCs w:val="22"/>
        </w:rPr>
      </w:pPr>
    </w:p>
    <w:p w14:paraId="2F73890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xml:space="preserve">: Ordénese a las citadas personas responsables de los sistemas de suministro de agua para consumo humano, presentar el plan de trabajo correctivo para reducir los riesgos </w:t>
      </w:r>
      <w:r>
        <w:rPr>
          <w:rFonts w:ascii="Calibri" w:eastAsia="Calibri" w:hAnsi="Calibri" w:cs="Calibri"/>
          <w:sz w:val="22"/>
          <w:szCs w:val="22"/>
        </w:rPr>
        <w:lastRenderedPageBreak/>
        <w:t>sanitarios de conformidad con las actividades contaminantes presentes en sistema de tratamiento y red de distribución de agua para el consumo humano, conforme al artículo 6 de la Resolución 4716 de 2010.</w:t>
      </w:r>
    </w:p>
    <w:p w14:paraId="7E5CEAC5" w14:textId="77777777" w:rsidR="00F7653A" w:rsidRDefault="00F7653A">
      <w:pPr>
        <w:jc w:val="both"/>
        <w:rPr>
          <w:rFonts w:ascii="Calibri" w:eastAsia="Calibri" w:hAnsi="Calibri" w:cs="Calibri"/>
          <w:sz w:val="22"/>
          <w:szCs w:val="22"/>
        </w:rPr>
      </w:pPr>
    </w:p>
    <w:p w14:paraId="4DA772DD"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CUARTO</w:t>
      </w:r>
      <w:r>
        <w:rPr>
          <w:rFonts w:ascii="Calibri" w:eastAsia="Calibri" w:hAnsi="Calibri" w:cs="Calibri"/>
          <w:sz w:val="22"/>
          <w:szCs w:val="22"/>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2BEE6652" w14:textId="77777777" w:rsidR="00F7653A" w:rsidRDefault="00F7653A">
      <w:pPr>
        <w:jc w:val="both"/>
        <w:rPr>
          <w:rFonts w:ascii="Calibri" w:eastAsia="Calibri" w:hAnsi="Calibri" w:cs="Calibri"/>
          <w:sz w:val="22"/>
          <w:szCs w:val="22"/>
        </w:rPr>
      </w:pPr>
    </w:p>
    <w:p w14:paraId="73D8300D" w14:textId="77777777" w:rsidR="00F7653A" w:rsidRDefault="00412B48">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47B861E0" w14:textId="77777777" w:rsidR="00F7653A" w:rsidRDefault="00F7653A">
      <w:pPr>
        <w:jc w:val="both"/>
        <w:rPr>
          <w:rFonts w:ascii="Calibri" w:eastAsia="Calibri" w:hAnsi="Calibri" w:cs="Calibri"/>
          <w:sz w:val="22"/>
          <w:szCs w:val="22"/>
        </w:rPr>
      </w:pPr>
    </w:p>
    <w:p w14:paraId="078FB1A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2E9F475C" w14:textId="77777777" w:rsidR="00F7653A" w:rsidRDefault="00F7653A">
      <w:pPr>
        <w:jc w:val="both"/>
        <w:rPr>
          <w:rFonts w:ascii="Calibri" w:eastAsia="Calibri" w:hAnsi="Calibri" w:cs="Calibri"/>
          <w:sz w:val="22"/>
          <w:szCs w:val="22"/>
        </w:rPr>
      </w:pPr>
    </w:p>
    <w:p w14:paraId="2F815948"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104AF63A" w14:textId="77777777" w:rsidR="00F7653A" w:rsidRDefault="00F7653A">
      <w:pPr>
        <w:rPr>
          <w:rFonts w:ascii="Calibri" w:eastAsia="Calibri" w:hAnsi="Calibri" w:cs="Calibri"/>
          <w:sz w:val="22"/>
          <w:szCs w:val="22"/>
        </w:rPr>
      </w:pPr>
    </w:p>
    <w:p w14:paraId="26D4C518" w14:textId="77777777" w:rsidR="00F7653A" w:rsidRDefault="00F7653A">
      <w:pPr>
        <w:rPr>
          <w:rFonts w:ascii="Calibri" w:eastAsia="Calibri" w:hAnsi="Calibri" w:cs="Calibri"/>
          <w:sz w:val="22"/>
          <w:szCs w:val="22"/>
        </w:rPr>
      </w:pPr>
    </w:p>
    <w:p w14:paraId="4B9A0222" w14:textId="77777777" w:rsidR="00F7653A" w:rsidRDefault="00412B48">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6E50B913" w14:textId="77777777" w:rsidR="00F7653A" w:rsidRDefault="00412B48">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29D90F3B" w14:textId="77777777" w:rsidR="00F7653A" w:rsidRDefault="00F7653A">
      <w:pPr>
        <w:spacing w:after="200"/>
        <w:jc w:val="center"/>
        <w:rPr>
          <w:rFonts w:ascii="Calibri" w:eastAsia="Calibri" w:hAnsi="Calibri" w:cs="Calibri"/>
          <w:b/>
          <w:sz w:val="22"/>
          <w:szCs w:val="22"/>
        </w:rPr>
      </w:pPr>
    </w:p>
    <w:p w14:paraId="072A11B2" w14:textId="77777777" w:rsidR="00F7653A" w:rsidRDefault="00F7653A">
      <w:pPr>
        <w:spacing w:after="200"/>
        <w:jc w:val="center"/>
        <w:rPr>
          <w:rFonts w:ascii="Calibri" w:eastAsia="Calibri" w:hAnsi="Calibri" w:cs="Calibri"/>
          <w:b/>
          <w:sz w:val="22"/>
          <w:szCs w:val="22"/>
        </w:rPr>
      </w:pPr>
    </w:p>
    <w:p w14:paraId="73F5832C"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2CB620F4"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21AEEC1"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21A19F62" w14:textId="77777777" w:rsidR="00E72926" w:rsidRDefault="00E72926" w:rsidP="00E72926">
      <w:pPr>
        <w:spacing w:after="200"/>
        <w:jc w:val="both"/>
        <w:rPr>
          <w:rFonts w:ascii="Calibri" w:eastAsia="Calibri" w:hAnsi="Calibri" w:cs="Calibri"/>
          <w:b/>
          <w:sz w:val="22"/>
          <w:szCs w:val="22"/>
        </w:rPr>
      </w:pPr>
    </w:p>
    <w:p w14:paraId="506C2733"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t xml:space="preserve">                   DANIEL FELIPE RUIZ CUERVO</w:t>
      </w:r>
    </w:p>
    <w:p w14:paraId="6028BCFF"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 xml:space="preserve">                                       Contratista Secretaría de Salud Pública y Seguridad Social de Pereira</w:t>
      </w:r>
    </w:p>
    <w:p w14:paraId="15E76AF1" w14:textId="77777777" w:rsidR="00E72926" w:rsidRDefault="00E72926" w:rsidP="00E72926">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69FE4D08"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ab/>
      </w:r>
    </w:p>
    <w:p w14:paraId="5BDE0F8F"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LAURA CAROLINA HENAO CEBALLOS</w:t>
      </w:r>
    </w:p>
    <w:p w14:paraId="7107D11D"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53EE4284"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767A9AE4" w14:textId="77777777" w:rsidR="00E72926" w:rsidRDefault="00E72926" w:rsidP="00E72926">
      <w:pPr>
        <w:jc w:val="both"/>
        <w:rPr>
          <w:rFonts w:ascii="Calibri" w:eastAsia="Calibri" w:hAnsi="Calibri" w:cs="Calibri"/>
          <w:b/>
          <w:sz w:val="16"/>
          <w:szCs w:val="16"/>
        </w:rPr>
      </w:pPr>
    </w:p>
    <w:p w14:paraId="58950DF8"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 xml:space="preserve">Revisión Jurídica:       LUIS ALFREDO GARCIA RODRIGUEZ </w:t>
      </w:r>
    </w:p>
    <w:p w14:paraId="6945C7B8" w14:textId="77777777" w:rsidR="00E72926" w:rsidRDefault="00E72926" w:rsidP="00E72926">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350BDBE0" w14:textId="77777777" w:rsidR="00E72926" w:rsidRDefault="00E72926" w:rsidP="00E72926">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p w14:paraId="0266F2D6" w14:textId="1F83E2D4" w:rsidR="00F7653A" w:rsidRDefault="00412B48">
      <w:pPr>
        <w:ind w:left="708" w:firstLine="708"/>
        <w:jc w:val="both"/>
        <w:rPr>
          <w:rFonts w:ascii="Calibri" w:eastAsia="Calibri" w:hAnsi="Calibri" w:cs="Calibri"/>
          <w:sz w:val="22"/>
          <w:szCs w:val="22"/>
        </w:rPr>
      </w:pPr>
      <w:r>
        <w:rPr>
          <w:rFonts w:ascii="Calibri" w:eastAsia="Calibri" w:hAnsi="Calibri" w:cs="Calibri"/>
          <w:b/>
          <w:sz w:val="16"/>
          <w:szCs w:val="16"/>
        </w:rPr>
        <w:t>de Salud Pública y Seguridad Social de Pereira</w:t>
      </w:r>
    </w:p>
    <w:sectPr w:rsidR="00F7653A">
      <w:headerReference w:type="default" r:id="rId10"/>
      <w:footerReference w:type="default" r:id="rId11"/>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48D3" w14:textId="77777777" w:rsidR="00412B48" w:rsidRDefault="00412B48">
      <w:r>
        <w:separator/>
      </w:r>
    </w:p>
  </w:endnote>
  <w:endnote w:type="continuationSeparator" w:id="0">
    <w:p w14:paraId="5924A6F5" w14:textId="77777777" w:rsidR="00412B48" w:rsidRDefault="004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FEA" w14:textId="77777777" w:rsidR="00F7653A" w:rsidRDefault="00412B48">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A73017">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A73017">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077DA469" w14:textId="77777777" w:rsidR="00F7653A" w:rsidRDefault="00F7653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00D" w14:textId="77777777" w:rsidR="00412B48" w:rsidRDefault="00412B48">
      <w:r>
        <w:separator/>
      </w:r>
    </w:p>
  </w:footnote>
  <w:footnote w:type="continuationSeparator" w:id="0">
    <w:p w14:paraId="207A9753" w14:textId="77777777" w:rsidR="00412B48" w:rsidRDefault="0041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F32" w14:textId="77777777" w:rsidR="00F7653A" w:rsidRDefault="00412B48">
    <w:pPr>
      <w:pStyle w:val="Ttulo4"/>
      <w:ind w:left="864" w:hanging="864"/>
      <w:jc w:val="left"/>
      <w:rPr>
        <w:rFonts w:ascii="Arial" w:eastAsia="Arial" w:hAnsi="Arial" w:cs="Arial"/>
        <w:b w:val="0"/>
        <w:sz w:val="20"/>
      </w:rPr>
    </w:pPr>
    <w:r>
      <w:rPr>
        <w:noProof/>
      </w:rPr>
      <mc:AlternateContent>
        <mc:Choice Requires="wps">
          <w:drawing>
            <wp:anchor distT="0" distB="0" distL="114300" distR="114300" simplePos="0" relativeHeight="251658240" behindDoc="0" locked="0" layoutInCell="1" hidden="0" allowOverlap="1" wp14:anchorId="01BEAF5E" wp14:editId="0B5A6B3D">
              <wp:simplePos x="0" y="0"/>
              <wp:positionH relativeFrom="column">
                <wp:posOffset>952500</wp:posOffset>
              </wp:positionH>
              <wp:positionV relativeFrom="paragraph">
                <wp:posOffset>-126999</wp:posOffset>
              </wp:positionV>
              <wp:extent cx="5153025" cy="775335"/>
              <wp:effectExtent l="0" t="0" r="0" b="0"/>
              <wp:wrapNone/>
              <wp:docPr id="1258" name="Rectángulo 1258"/>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wps:txbx>
                    <wps:bodyPr spcFirstLastPara="1" wrap="square" lIns="91425" tIns="45700" rIns="91425" bIns="45700" anchor="t" anchorCtr="0">
                      <a:noAutofit/>
                    </wps:bodyPr>
                  </wps:wsp>
                </a:graphicData>
              </a:graphic>
            </wp:anchor>
          </w:drawing>
        </mc:Choice>
        <mc:Fallback>
          <w:pict>
            <v:rect w14:anchorId="01BEAF5E" id="Rectángulo 1258" o:spid="_x0000_s1026" style="position:absolute;left:0;text-align:left;margin-left:75pt;margin-top:-10pt;width:405.75pt;height:6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" stroked="f">
              <v:textbox inset="2.53958mm,1.2694mm,2.53958mm,1.2694mm">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v:textbox>
            </v:rect>
          </w:pict>
        </mc:Fallback>
      </mc:AlternateContent>
    </w:r>
    <w:r>
      <w:rPr>
        <w:noProof/>
      </w:rPr>
      <w:drawing>
        <wp:anchor distT="0" distB="0" distL="114300" distR="114300" simplePos="0" relativeHeight="251659264" behindDoc="0" locked="0" layoutInCell="1" hidden="0" allowOverlap="1" wp14:anchorId="26D0BE95" wp14:editId="312C262C">
          <wp:simplePos x="0" y="0"/>
          <wp:positionH relativeFrom="column">
            <wp:posOffset>-718185</wp:posOffset>
          </wp:positionH>
          <wp:positionV relativeFrom="paragraph">
            <wp:posOffset>-158114</wp:posOffset>
          </wp:positionV>
          <wp:extent cx="1491203" cy="593358"/>
          <wp:effectExtent l="0" t="0" r="0" b="0"/>
          <wp:wrapNone/>
          <wp:docPr id="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203" cy="593358"/>
                  </a:xfrm>
                  <a:prstGeom prst="rect">
                    <a:avLst/>
                  </a:prstGeom>
                  <a:ln/>
                </pic:spPr>
              </pic:pic>
            </a:graphicData>
          </a:graphic>
        </wp:anchor>
      </w:drawing>
    </w:r>
  </w:p>
  <w:p w14:paraId="3E593E13" w14:textId="77777777" w:rsidR="00F7653A" w:rsidRDefault="00F7653A">
    <w:pPr>
      <w:pStyle w:val="Ttulo4"/>
      <w:ind w:left="864" w:hanging="864"/>
      <w:jc w:val="left"/>
      <w:rPr>
        <w:rFonts w:ascii="Arial" w:eastAsia="Arial" w:hAnsi="Arial" w:cs="Arial"/>
        <w:b w:val="0"/>
        <w:sz w:val="20"/>
      </w:rPr>
    </w:pPr>
  </w:p>
  <w:p w14:paraId="00AF41BD" w14:textId="77777777" w:rsidR="00F7653A" w:rsidRDefault="00F7653A">
    <w:pPr>
      <w:pBdr>
        <w:top w:val="nil"/>
        <w:left w:val="nil"/>
        <w:bottom w:val="nil"/>
        <w:right w:val="nil"/>
        <w:between w:val="nil"/>
      </w:pBdr>
      <w:tabs>
        <w:tab w:val="center" w:pos="4252"/>
        <w:tab w:val="right" w:pos="8504"/>
      </w:tabs>
      <w:rPr>
        <w:color w:val="000000"/>
      </w:rPr>
    </w:pPr>
  </w:p>
  <w:p w14:paraId="5E79932D" w14:textId="77777777" w:rsidR="00F7653A" w:rsidRDefault="00412B48">
    <w:pPr>
      <w:pStyle w:val="Ttulo4"/>
      <w:ind w:left="864" w:hanging="864"/>
      <w:jc w:val="left"/>
      <w:rPr>
        <w:rFonts w:ascii="Arial" w:eastAsia="Arial" w:hAnsi="Arial" w:cs="Arial"/>
        <w:b w:val="0"/>
        <w:sz w:val="20"/>
      </w:rPr>
    </w:pPr>
    <w:r>
      <w:rPr>
        <w:noProof/>
      </w:rPr>
      <mc:AlternateContent>
        <mc:Choice Requires="wps">
          <w:drawing>
            <wp:anchor distT="0" distB="0" distL="114300" distR="114300" simplePos="0" relativeHeight="251660288" behindDoc="0" locked="0" layoutInCell="1" hidden="0" allowOverlap="1" wp14:anchorId="05C13E97" wp14:editId="618AE575">
              <wp:simplePos x="0" y="0"/>
              <wp:positionH relativeFrom="column">
                <wp:posOffset>-292099</wp:posOffset>
              </wp:positionH>
              <wp:positionV relativeFrom="paragraph">
                <wp:posOffset>190500</wp:posOffset>
              </wp:positionV>
              <wp:extent cx="6410325" cy="38100"/>
              <wp:effectExtent l="0" t="0" r="0" b="0"/>
              <wp:wrapNone/>
              <wp:docPr id="1256" name="Conector recto de flecha 1256"/>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w:pict>
            <v:shapetype w14:anchorId="4FAAA37F" id="_x0000_t32" coordsize="21600,21600" o:spt="32" o:oned="t" path="m,l21600,21600e" filled="f">
              <v:path arrowok="t" fillok="f" o:connecttype="none"/>
              <o:lock v:ext="edit" shapetype="t"/>
            </v:shapetype>
            <v:shape id="Conector recto de flecha 1256" o:spid="_x0000_s1026" type="#_x0000_t32" style="position:absolute;margin-left:-23pt;margin-top:15pt;width:504.75pt;height:3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" strokecolor="#c00000" strokeweight="3pt">
              <v:stroke startarrowwidth="narrow" startarrowlength="short" endarrowwidth="narrow" endarrowlength="short"/>
              <v:shadow on="t" color="black" opacity="22872f" origin=",.5" offset="0,.63889mm"/>
            </v:shape>
          </w:pict>
        </mc:Fallback>
      </mc:AlternateContent>
    </w:r>
  </w:p>
  <w:p w14:paraId="791002EE" w14:textId="77777777" w:rsidR="00F7653A" w:rsidRDefault="00412B48">
    <w:pPr>
      <w:pStyle w:val="Ttulo4"/>
      <w:ind w:left="864" w:hanging="864"/>
      <w:jc w:val="left"/>
      <w:rPr>
        <w:rFonts w:ascii="Arial" w:eastAsia="Arial" w:hAnsi="Arial" w:cs="Arial"/>
        <w:b w:val="0"/>
        <w:sz w:val="20"/>
      </w:rPr>
    </w:pPr>
    <w:r>
      <w:rPr>
        <w:noProof/>
      </w:rPr>
      <mc:AlternateContent>
        <mc:Choice Requires="wps">
          <w:drawing>
            <wp:anchor distT="0" distB="0" distL="114300" distR="114300" simplePos="0" relativeHeight="251661312" behindDoc="0" locked="0" layoutInCell="1" hidden="0" allowOverlap="1" wp14:anchorId="28919D59" wp14:editId="754E2769">
              <wp:simplePos x="0" y="0"/>
              <wp:positionH relativeFrom="column">
                <wp:posOffset>-139699</wp:posOffset>
              </wp:positionH>
              <wp:positionV relativeFrom="paragraph">
                <wp:posOffset>101600</wp:posOffset>
              </wp:positionV>
              <wp:extent cx="949325" cy="278130"/>
              <wp:effectExtent l="0" t="0" r="0" b="0"/>
              <wp:wrapNone/>
              <wp:docPr id="1255" name="Rectángulo 1255"/>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0731504F" w14:textId="77777777" w:rsidR="00F7653A" w:rsidRDefault="00412B48">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28919D59" id="Rectángulo 1255" o:spid="_x0000_s1027" style="position:absolute;left:0;text-align:left;margin-left:-11pt;margin-top:8pt;width:74.7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" stroked="f">
              <v:textbox inset="2.53958mm,1.2694mm,2.53958mm,1.2694mm">
                <w:txbxContent>
                  <w:p w14:paraId="0731504F" w14:textId="77777777" w:rsidR="00F7653A" w:rsidRDefault="00412B48">
                    <w:pPr>
                      <w:textDirection w:val="btLr"/>
                    </w:pPr>
                    <w:r>
                      <w:rPr>
                        <w:rFonts w:ascii="Arial" w:eastAsia="Arial" w:hAnsi="Arial" w:cs="Arial"/>
                        <w:color w:val="000000"/>
                        <w:sz w:val="16"/>
                      </w:rPr>
                      <w:t>Versión: 01</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524ADD4E" wp14:editId="1D18E469">
              <wp:simplePos x="0" y="0"/>
              <wp:positionH relativeFrom="column">
                <wp:posOffset>3810000</wp:posOffset>
              </wp:positionH>
              <wp:positionV relativeFrom="paragraph">
                <wp:posOffset>101600</wp:posOffset>
              </wp:positionV>
              <wp:extent cx="2228850" cy="262890"/>
              <wp:effectExtent l="0" t="0" r="0" b="0"/>
              <wp:wrapNone/>
              <wp:docPr id="1257" name="Rectángulo 1257"/>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w:pict>
            <v:rect w14:anchorId="524ADD4E" id="Rectángulo 1257" o:spid="_x0000_s1028" style="position:absolute;left:0;text-align:left;margin-left:300pt;margin-top:8pt;width:175.5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" stroked="f">
              <v:textbox inset="2.53958mm,1.2694mm,2.53958mm,1.2694mm">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v:textbox>
            </v:rect>
          </w:pict>
        </mc:Fallback>
      </mc:AlternateContent>
    </w:r>
  </w:p>
  <w:p w14:paraId="764D6B1B" w14:textId="77777777" w:rsidR="00F7653A" w:rsidRDefault="00F7653A">
    <w:pPr>
      <w:pStyle w:val="Ttulo4"/>
      <w:ind w:left="864" w:hanging="864"/>
      <w:jc w:val="left"/>
      <w:rPr>
        <w:rFonts w:ascii="Arial" w:eastAsia="Arial" w:hAnsi="Arial" w:cs="Arial"/>
        <w:b w:val="0"/>
        <w:sz w:val="20"/>
      </w:rPr>
    </w:pPr>
  </w:p>
  <w:p w14:paraId="1312D463" w14:textId="77777777" w:rsidR="00F7653A" w:rsidRDefault="00F7653A">
    <w:pPr>
      <w:pBdr>
        <w:top w:val="nil"/>
        <w:left w:val="nil"/>
        <w:bottom w:val="nil"/>
        <w:right w:val="nil"/>
        <w:between w:val="nil"/>
      </w:pBdr>
      <w:rPr>
        <w:rFonts w:ascii="Arial" w:eastAsia="Arial" w:hAnsi="Arial" w:cs="Arial"/>
        <w:b/>
        <w:color w:val="595959"/>
        <w:sz w:val="24"/>
        <w:szCs w:val="24"/>
      </w:rPr>
    </w:pPr>
  </w:p>
  <w:p w14:paraId="546A8AE4" w14:textId="06E9023B" w:rsidR="00F7653A" w:rsidRDefault="00412B48">
    <w:pPr>
      <w:jc w:val="center"/>
      <w:rPr>
        <w:rFonts w:ascii="Arial" w:eastAsia="Arial" w:hAnsi="Arial" w:cs="Arial"/>
        <w:b/>
        <w:sz w:val="24"/>
        <w:szCs w:val="24"/>
      </w:rPr>
    </w:pPr>
    <w:r w:rsidRPr="003B2DC7">
      <w:rPr>
        <w:rFonts w:ascii="Arial" w:eastAsia="Arial" w:hAnsi="Arial" w:cs="Arial"/>
        <w:b/>
        <w:sz w:val="24"/>
        <w:szCs w:val="24"/>
        <w:highlight w:val="yellow"/>
      </w:rPr>
      <w:t xml:space="preserve">POR MEDIO DE LA CUAL SE ADOPTA EL MAPA DE RIESGO DE LA CALIDAD DEL AGUA PARA EL CONSUMO HUMANO </w:t>
    </w:r>
    <w:r w:rsidR="00750061" w:rsidRPr="003B2DC7">
      <w:rPr>
        <w:rFonts w:ascii="Arial" w:hAnsi="Arial" w:cs="Arial"/>
        <w:b/>
        <w:sz w:val="24"/>
        <w:szCs w:val="24"/>
        <w:highlight w:val="yellow"/>
      </w:rPr>
      <w:t>ASOCIACIÓN DEL USUARIO DEL ACUEDUCTO Y ALCANTARILLADO COMUNITARIO DEL CORREGIMIENTO LA FLORIDA - ASUACOFLOR</w:t>
    </w:r>
  </w:p>
  <w:p w14:paraId="165F3E1F" w14:textId="77777777" w:rsidR="00F7653A" w:rsidRDefault="00F7653A">
    <w:pPr>
      <w:pBdr>
        <w:top w:val="nil"/>
        <w:left w:val="nil"/>
        <w:bottom w:val="nil"/>
        <w:right w:val="nil"/>
        <w:between w:val="nil"/>
      </w:pBdr>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3197"/>
    <w:multiLevelType w:val="multilevel"/>
    <w:tmpl w:val="7AE63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3A"/>
    <w:rsid w:val="00037A03"/>
    <w:rsid w:val="00041DC0"/>
    <w:rsid w:val="00046B42"/>
    <w:rsid w:val="000C455E"/>
    <w:rsid w:val="00151F34"/>
    <w:rsid w:val="0030118C"/>
    <w:rsid w:val="003B2DC7"/>
    <w:rsid w:val="00412B48"/>
    <w:rsid w:val="0046706B"/>
    <w:rsid w:val="005445B6"/>
    <w:rsid w:val="005729BB"/>
    <w:rsid w:val="00685A11"/>
    <w:rsid w:val="006F2AB7"/>
    <w:rsid w:val="00750061"/>
    <w:rsid w:val="00985954"/>
    <w:rsid w:val="00A73017"/>
    <w:rsid w:val="00AC7EB1"/>
    <w:rsid w:val="00B82131"/>
    <w:rsid w:val="00C54C96"/>
    <w:rsid w:val="00CC2E29"/>
    <w:rsid w:val="00CF2BB8"/>
    <w:rsid w:val="00E72926"/>
    <w:rsid w:val="00F7653A"/>
    <w:rsid w:val="00FA06AA"/>
    <w:rsid w:val="00FF0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D9AF"/>
  <w15:docId w15:val="{64CBDA7D-C29C-4DDB-B2CA-D6BF0A9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20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mWvqIH5vTJuyyzmYb90qmaOxA==">AMUW2mVuYgde/Tyy5G+SvRjaKA4W9pOzcPTlmDErC0iMvyAZzlISP5V2FdbZ8QcDfQBG2S2y3+MSjC7th/SapDeoWKEWf+8HKkQcBWrPULNmgSEeUYj/nHY=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2644</Words>
  <Characters>14547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2021-10-01T01:37:00Z</dcterms:created>
  <dcterms:modified xsi:type="dcterms:W3CDTF">2021-10-01T01:37:00Z</dcterms:modified>
</cp:coreProperties>
</file>