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0B860BB" w14:textId="77777777" w:rsidR="006109DA" w:rsidRDefault="006109DA" w:rsidP="00606629"/>
    <w:p w14:paraId="0C63A853" w14:textId="77777777" w:rsidR="006109DA" w:rsidRPr="00A501DB" w:rsidRDefault="006109DA" w:rsidP="006109DA">
      <w:pPr>
        <w:rPr>
          <w:color w:val="000000" w:themeColor="text1"/>
        </w:rPr>
      </w:pPr>
    </w:p>
    <w:p w14:paraId="663D2914" w14:textId="77777777" w:rsidR="006109DA" w:rsidRPr="00A501DB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14:paraId="535DD58E" w14:textId="77777777" w:rsidR="006109DA" w:rsidRPr="00A501DB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1D69B00" w14:textId="77777777" w:rsidR="006109DA" w:rsidRPr="00A501DB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14:paraId="310536DA" w14:textId="77777777" w:rsidR="006109DA" w:rsidRPr="00A501DB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14:paraId="30161998" w14:textId="77777777" w:rsidR="006109DA" w:rsidRPr="00A501DB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14:paraId="5AE0B23C" w14:textId="77777777" w:rsidR="006109DA" w:rsidRPr="00A501DB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92295B7" w14:textId="2205D249" w:rsidR="006109DA" w:rsidRPr="00A501DB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F83AC4">
        <w:rPr>
          <w:rFonts w:ascii="Arial" w:hAnsi="Arial" w:cs="Arial"/>
          <w:b/>
          <w:color w:val="000000" w:themeColor="text1"/>
          <w:sz w:val="18"/>
          <w:szCs w:val="18"/>
        </w:rPr>
        <w:t>mayo</w:t>
      </w:r>
      <w:r w:rsidR="000765A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83AC4">
        <w:rPr>
          <w:rFonts w:ascii="Arial" w:hAnsi="Arial" w:cs="Arial"/>
          <w:b/>
          <w:color w:val="000000" w:themeColor="text1"/>
          <w:sz w:val="18"/>
          <w:szCs w:val="18"/>
        </w:rPr>
        <w:t xml:space="preserve">12 </w:t>
      </w:r>
      <w:r w:rsidR="000765A3">
        <w:rPr>
          <w:rFonts w:ascii="Arial" w:hAnsi="Arial" w:cs="Arial"/>
          <w:b/>
          <w:color w:val="000000" w:themeColor="text1"/>
          <w:sz w:val="18"/>
          <w:szCs w:val="18"/>
        </w:rPr>
        <w:t>de 2021</w:t>
      </w:r>
    </w:p>
    <w:p w14:paraId="3ED6793A" w14:textId="77777777" w:rsidR="006109DA" w:rsidRPr="00A501DB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4F587B4" w14:textId="77777777" w:rsidR="006109DA" w:rsidRPr="00A501DB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1A63D1DE" w14:textId="2914B7C6" w:rsidR="00F45B2D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83AC4">
        <w:rPr>
          <w:rFonts w:ascii="Arial" w:hAnsi="Arial" w:cs="Arial"/>
          <w:b/>
          <w:color w:val="000000" w:themeColor="text1"/>
          <w:sz w:val="18"/>
          <w:szCs w:val="18"/>
        </w:rPr>
        <w:t>ZO</w:t>
      </w:r>
      <w:r w:rsidR="00D06766" w:rsidRPr="00A501DB">
        <w:rPr>
          <w:rFonts w:ascii="Arial" w:hAnsi="Arial" w:cs="Arial"/>
          <w:b/>
          <w:color w:val="000000" w:themeColor="text1"/>
          <w:sz w:val="18"/>
          <w:szCs w:val="18"/>
        </w:rPr>
        <w:t>-2020</w:t>
      </w:r>
      <w:r w:rsidR="00F83AC4">
        <w:rPr>
          <w:rFonts w:ascii="Arial" w:hAnsi="Arial" w:cs="Arial"/>
          <w:b/>
          <w:color w:val="000000" w:themeColor="text1"/>
          <w:sz w:val="18"/>
          <w:szCs w:val="18"/>
        </w:rPr>
        <w:t>-050</w:t>
      </w:r>
      <w:r w:rsidR="00D06766" w:rsidRPr="00A501DB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proofErr w:type="gramStart"/>
      <w:r w:rsidR="00D06766" w:rsidRPr="00A501DB">
        <w:rPr>
          <w:rFonts w:ascii="Arial" w:hAnsi="Arial" w:cs="Arial"/>
          <w:b/>
          <w:color w:val="000000" w:themeColor="text1"/>
          <w:sz w:val="18"/>
          <w:szCs w:val="18"/>
        </w:rPr>
        <w:t>900</w:t>
      </w:r>
      <w:r w:rsidR="00F45B2D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proofErr w:type="gramEnd"/>
      <w:r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por violación a las normas sanitarias </w:t>
      </w:r>
      <w:r w:rsidR="00F45B2D"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14:paraId="02770473" w14:textId="77777777" w:rsidR="00F45B2D" w:rsidRPr="00A501DB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14:paraId="2AF2583E" w14:textId="77777777" w:rsidR="006109DA" w:rsidRPr="00A501DB" w:rsidRDefault="00D0676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A501DB">
        <w:rPr>
          <w:rFonts w:ascii="Arial" w:hAnsi="Arial" w:cs="Arial"/>
          <w:color w:val="000000" w:themeColor="text1"/>
          <w:sz w:val="18"/>
          <w:szCs w:val="18"/>
          <w:lang w:val="es-MX"/>
        </w:rPr>
        <w:t>Art 26 Numeral 1 de la Resolucion 2674/13</w:t>
      </w:r>
    </w:p>
    <w:p w14:paraId="2E2FF94D" w14:textId="77777777"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17BC0FD" w14:textId="369085E7" w:rsidR="007A2AA9" w:rsidRPr="00A501DB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A501DB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A501DB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A501DB">
        <w:rPr>
          <w:rFonts w:ascii="Arial" w:hAnsi="Arial" w:cs="Arial"/>
          <w:color w:val="000000" w:themeColor="text1"/>
          <w:sz w:val="18"/>
          <w:szCs w:val="18"/>
        </w:rPr>
        <w:t xml:space="preserve"> inspección sanitaria a</w:t>
      </w:r>
      <w:r w:rsidR="00F83AC4">
        <w:rPr>
          <w:rFonts w:ascii="Arial" w:hAnsi="Arial" w:cs="Arial"/>
          <w:color w:val="000000" w:themeColor="text1"/>
          <w:sz w:val="18"/>
          <w:szCs w:val="18"/>
        </w:rPr>
        <w:t xml:space="preserve"> la vivienda ubicada</w:t>
      </w:r>
      <w:r w:rsidR="007375C5">
        <w:rPr>
          <w:rFonts w:ascii="Arial" w:hAnsi="Arial" w:cs="Arial"/>
          <w:color w:val="000000" w:themeColor="text1"/>
          <w:sz w:val="18"/>
          <w:szCs w:val="18"/>
        </w:rPr>
        <w:t xml:space="preserve"> en la manzana 33 casa 419 A barrio Leningrado II en Pereira</w:t>
      </w:r>
      <w:r w:rsidR="005A65C9" w:rsidRPr="00A501DB">
        <w:rPr>
          <w:rFonts w:ascii="Arial" w:hAnsi="Arial" w:cs="Arial"/>
          <w:color w:val="000000" w:themeColor="text1"/>
          <w:sz w:val="18"/>
          <w:szCs w:val="18"/>
        </w:rPr>
        <w:t xml:space="preserve"> de propiedad 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>de</w:t>
      </w:r>
      <w:r w:rsidR="007375C5">
        <w:rPr>
          <w:rFonts w:ascii="Arial" w:hAnsi="Arial" w:cs="Arial"/>
          <w:color w:val="000000" w:themeColor="text1"/>
          <w:sz w:val="18"/>
          <w:szCs w:val="18"/>
        </w:rPr>
        <w:t xml:space="preserve"> JOHN ASMED CASTRILLÓN BRITO</w:t>
      </w:r>
      <w:r w:rsidR="005A65C9" w:rsidRPr="00A501DB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cedula de ciudadanía  número </w:t>
      </w:r>
      <w:r w:rsidR="007375C5">
        <w:rPr>
          <w:rFonts w:ascii="Arial" w:hAnsi="Arial" w:cs="Arial"/>
          <w:color w:val="000000" w:themeColor="text1"/>
          <w:sz w:val="18"/>
          <w:szCs w:val="18"/>
        </w:rPr>
        <w:t>10.004.481</w:t>
      </w:r>
      <w:r w:rsidR="005A65C9" w:rsidRPr="00A501DB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A501DB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A501DB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A501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numero 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>J</w:t>
      </w:r>
      <w:r w:rsidR="00F83AC4">
        <w:rPr>
          <w:rFonts w:ascii="Arial" w:hAnsi="Arial" w:cs="Arial"/>
          <w:b/>
          <w:color w:val="000000" w:themeColor="text1"/>
          <w:sz w:val="18"/>
          <w:szCs w:val="18"/>
        </w:rPr>
        <w:t>AH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>-0</w:t>
      </w:r>
      <w:r w:rsidR="00F83AC4">
        <w:rPr>
          <w:rFonts w:ascii="Arial" w:hAnsi="Arial" w:cs="Arial"/>
          <w:b/>
          <w:color w:val="000000" w:themeColor="text1"/>
          <w:sz w:val="18"/>
          <w:szCs w:val="18"/>
        </w:rPr>
        <w:t>32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7A2AA9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de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83AC4">
        <w:rPr>
          <w:rFonts w:ascii="Arial" w:hAnsi="Arial" w:cs="Arial"/>
          <w:b/>
          <w:color w:val="000000" w:themeColor="text1"/>
          <w:sz w:val="18"/>
          <w:szCs w:val="18"/>
        </w:rPr>
        <w:t xml:space="preserve">marzo 04 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  <w:r w:rsidR="007A2AA9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fecha.</w:t>
      </w:r>
    </w:p>
    <w:p w14:paraId="03A75E5D" w14:textId="77777777" w:rsidR="006109DA" w:rsidRPr="00A501DB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46DBCEF5" w14:textId="77777777"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>a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14:paraId="799F62AD" w14:textId="77777777"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998759" w14:textId="77777777" w:rsidR="006109DA" w:rsidRPr="00A501DB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A501DB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14:paraId="06EA4EF5" w14:textId="77777777"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5E3B696" w14:textId="77777777"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BE0916D" w14:textId="77777777"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14:paraId="2137E2E2" w14:textId="77777777"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807BB4F" w14:textId="77777777"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A9C347" w14:textId="77777777"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AB5651E" w14:textId="77777777" w:rsidR="006109DA" w:rsidRPr="00A501DB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14:paraId="3BF50013" w14:textId="77777777" w:rsidR="006109DA" w:rsidRPr="00A501DB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>a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>a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14:paraId="41109A04" w14:textId="77777777" w:rsidR="006109DA" w:rsidRPr="00A501DB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34F15F60" w14:textId="1BE95A28" w:rsidR="006109DA" w:rsidRPr="00A501DB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</w:t>
      </w:r>
      <w:r w:rsidR="00F83AC4">
        <w:rPr>
          <w:rFonts w:ascii="Arial" w:hAnsi="Arial" w:cs="Arial"/>
          <w:b/>
          <w:color w:val="000000" w:themeColor="text1"/>
          <w:sz w:val="18"/>
          <w:szCs w:val="18"/>
        </w:rPr>
        <w:t>Jennifer Katherine Morales Hernández</w:t>
      </w: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Pr="00A501DB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14:paraId="2AE4AA23" w14:textId="5E75458A" w:rsidR="006109DA" w:rsidRPr="00A501DB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F83AC4">
        <w:rPr>
          <w:rFonts w:ascii="Arial" w:hAnsi="Arial" w:cs="Arial"/>
          <w:b/>
          <w:color w:val="000000" w:themeColor="text1"/>
          <w:sz w:val="18"/>
          <w:szCs w:val="18"/>
        </w:rPr>
        <w:t>Jennifer Katherine Morales Hernández</w:t>
      </w:r>
      <w:r w:rsidR="007A2AA9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7A2AA9" w:rsidRPr="00A501DB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14:paraId="215FC666" w14:textId="77777777" w:rsidR="006109DA" w:rsidRPr="00A501DB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724B0E0B" w14:textId="77777777" w:rsidR="006109DA" w:rsidRPr="00A501DB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4466B7C7" w14:textId="77777777" w:rsidR="006109DA" w:rsidRPr="00A501DB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3A529D5" w14:textId="77777777"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242905E" w14:textId="77777777" w:rsidR="006109DA" w:rsidRPr="00A501DB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A501DB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2EA944A2" w14:textId="77777777"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EBAD691" w14:textId="6EDE2668" w:rsidR="006109DA" w:rsidRPr="00A501DB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A501DB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>sancionatorio en contra del Señor</w:t>
      </w:r>
      <w:r w:rsidR="00F83AC4">
        <w:rPr>
          <w:rFonts w:ascii="Arial" w:hAnsi="Arial" w:cs="Arial"/>
          <w:color w:val="000000" w:themeColor="text1"/>
          <w:sz w:val="18"/>
          <w:szCs w:val="18"/>
        </w:rPr>
        <w:t xml:space="preserve"> JOHN ASMED CASTRILLÓN BRITO</w:t>
      </w:r>
      <w:r w:rsidR="000765A3" w:rsidRPr="00A501DB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A501DB">
        <w:rPr>
          <w:rFonts w:ascii="Arial" w:hAnsi="Arial" w:cs="Arial"/>
          <w:b/>
          <w:color w:val="000000" w:themeColor="text1"/>
          <w:sz w:val="18"/>
          <w:szCs w:val="18"/>
        </w:rPr>
        <w:t>en calidad de propietario de</w:t>
      </w:r>
      <w:r w:rsidR="00F83AC4">
        <w:rPr>
          <w:rFonts w:ascii="Arial" w:hAnsi="Arial" w:cs="Arial"/>
          <w:b/>
          <w:color w:val="000000" w:themeColor="text1"/>
          <w:sz w:val="18"/>
          <w:szCs w:val="18"/>
        </w:rPr>
        <w:t xml:space="preserve"> ANIMALES PARA COMERCIALIZAR</w:t>
      </w:r>
      <w:r w:rsidRPr="00A501DB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F83AC4">
        <w:rPr>
          <w:rFonts w:ascii="Arial" w:hAnsi="Arial" w:cs="Arial"/>
          <w:b/>
          <w:color w:val="000000" w:themeColor="text1"/>
          <w:sz w:val="18"/>
          <w:szCs w:val="18"/>
        </w:rPr>
        <w:t>ZO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F83AC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F83AC4">
        <w:rPr>
          <w:rFonts w:ascii="Arial" w:hAnsi="Arial" w:cs="Arial"/>
          <w:b/>
          <w:color w:val="000000" w:themeColor="text1"/>
          <w:sz w:val="18"/>
          <w:szCs w:val="18"/>
        </w:rPr>
        <w:t>050</w:t>
      </w:r>
      <w:r w:rsidR="00D34C86" w:rsidRPr="00A501DB">
        <w:rPr>
          <w:rFonts w:ascii="Arial" w:hAnsi="Arial" w:cs="Arial"/>
          <w:b/>
          <w:color w:val="000000" w:themeColor="text1"/>
          <w:sz w:val="18"/>
          <w:szCs w:val="18"/>
        </w:rPr>
        <w:t>-900</w:t>
      </w:r>
    </w:p>
    <w:p w14:paraId="50C638BD" w14:textId="77777777" w:rsidR="006109DA" w:rsidRPr="00A501DB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A501DB" w:rsidSect="00614DDB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6165" w14:textId="77777777" w:rsidR="00C277D0" w:rsidRDefault="00C277D0" w:rsidP="00D16048">
      <w:r>
        <w:separator/>
      </w:r>
    </w:p>
  </w:endnote>
  <w:endnote w:type="continuationSeparator" w:id="0">
    <w:p w14:paraId="369B50B0" w14:textId="77777777" w:rsidR="00C277D0" w:rsidRDefault="00C277D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311" w14:textId="77777777"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F7EF15" wp14:editId="499BB88B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80722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14:paraId="566684A7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35FBCFB6" w14:textId="77777777"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76039B03" wp14:editId="035EBF39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901D" w14:textId="77777777" w:rsidR="00C277D0" w:rsidRDefault="00C277D0" w:rsidP="00D16048">
      <w:r>
        <w:separator/>
      </w:r>
    </w:p>
  </w:footnote>
  <w:footnote w:type="continuationSeparator" w:id="0">
    <w:p w14:paraId="1EC4326E" w14:textId="77777777" w:rsidR="00C277D0" w:rsidRDefault="00C277D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3B97" w14:textId="77777777"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2FE52A" wp14:editId="5E774337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DAAE5E" w14:textId="10491F5F"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614DDB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F83AC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ZO-2020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F83AC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050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FE52A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14:paraId="64DAAE5E" w14:textId="10491F5F"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614DDB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F83AC4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ZO-2020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</w:t>
                    </w:r>
                    <w:r w:rsidR="00F83AC4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050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205A6F59" wp14:editId="486E5F0E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ED503" w14:textId="77777777" w:rsidR="00B07AE3" w:rsidRDefault="00B07AE3" w:rsidP="00D16048">
    <w:pPr>
      <w:jc w:val="center"/>
    </w:pPr>
  </w:p>
  <w:p w14:paraId="2D2EC709" w14:textId="77777777" w:rsidR="00763FF1" w:rsidRDefault="00763FF1" w:rsidP="00D16048">
    <w:pPr>
      <w:jc w:val="center"/>
    </w:pPr>
  </w:p>
  <w:p w14:paraId="769660E2" w14:textId="77777777"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D417EFE" wp14:editId="64B1A71F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2D720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020FBC49" w14:textId="77777777"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6529BB" wp14:editId="59FE99C3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F69A88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529BB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6BF69A88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5DBBD6" wp14:editId="01FBCD19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9FE004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5DBBD6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19FE004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45"/>
    <w:rsid w:val="000765A3"/>
    <w:rsid w:val="00082DEB"/>
    <w:rsid w:val="000C3C45"/>
    <w:rsid w:val="00130556"/>
    <w:rsid w:val="00181FF8"/>
    <w:rsid w:val="001A7AA0"/>
    <w:rsid w:val="001D7416"/>
    <w:rsid w:val="002A7779"/>
    <w:rsid w:val="002B3040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606629"/>
    <w:rsid w:val="006109DA"/>
    <w:rsid w:val="00614DDB"/>
    <w:rsid w:val="006663FC"/>
    <w:rsid w:val="006C425C"/>
    <w:rsid w:val="006E25D0"/>
    <w:rsid w:val="00710805"/>
    <w:rsid w:val="007375C5"/>
    <w:rsid w:val="00763FF1"/>
    <w:rsid w:val="007A2AA9"/>
    <w:rsid w:val="007C778A"/>
    <w:rsid w:val="007E69FA"/>
    <w:rsid w:val="009167A4"/>
    <w:rsid w:val="00997B02"/>
    <w:rsid w:val="00A501DB"/>
    <w:rsid w:val="00B07AE3"/>
    <w:rsid w:val="00B3448A"/>
    <w:rsid w:val="00B66C22"/>
    <w:rsid w:val="00BB7CC8"/>
    <w:rsid w:val="00BD6F82"/>
    <w:rsid w:val="00C277D0"/>
    <w:rsid w:val="00C812F9"/>
    <w:rsid w:val="00CD2937"/>
    <w:rsid w:val="00D06766"/>
    <w:rsid w:val="00D16048"/>
    <w:rsid w:val="00D34C86"/>
    <w:rsid w:val="00D85DC7"/>
    <w:rsid w:val="00DB1A5F"/>
    <w:rsid w:val="00F45B2D"/>
    <w:rsid w:val="00F83AC4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0B17AD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BB4929-3BE0-42CC-93F3-1A761C2A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Jennifer Morales</cp:lastModifiedBy>
  <cp:revision>2</cp:revision>
  <cp:lastPrinted>2021-05-03T14:21:00Z</cp:lastPrinted>
  <dcterms:created xsi:type="dcterms:W3CDTF">2021-05-12T18:58:00Z</dcterms:created>
  <dcterms:modified xsi:type="dcterms:W3CDTF">2021-05-12T18:58:00Z</dcterms:modified>
</cp:coreProperties>
</file>