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27" w:rsidRDefault="00B53FE2">
      <w:pPr>
        <w:pStyle w:val="Textoindependiente"/>
        <w:spacing w:before="10"/>
        <w:rPr>
          <w:rFonts w:ascii="Times New Roman"/>
          <w:b w:val="0"/>
          <w:sz w:val="21"/>
        </w:rPr>
      </w:pPr>
      <w:r>
        <w:rPr>
          <w:noProof/>
          <w:lang w:eastAsia="es-ES"/>
        </w:rPr>
        <w:drawing>
          <wp:anchor distT="0" distB="0" distL="0" distR="0" simplePos="0" relativeHeight="487246336" behindDoc="1" locked="0" layoutInCell="1" allowOverlap="1">
            <wp:simplePos x="0" y="0"/>
            <wp:positionH relativeFrom="page">
              <wp:posOffset>2270940</wp:posOffset>
            </wp:positionH>
            <wp:positionV relativeFrom="page">
              <wp:posOffset>3242131</wp:posOffset>
            </wp:positionV>
            <wp:extent cx="3220369" cy="4178808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369" cy="417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097" w:rsidRPr="00030097">
        <w:pict>
          <v:group id="_x0000_s1051" style="position:absolute;margin-left:35.65pt;margin-top:81.85pt;width:550.1pt;height:11.2pt;z-index:-16069120;mso-position-horizontal-relative:page;mso-position-vertical-relative:page" coordorigin="713,1637" coordsize="11002,2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712;top:1636;width:11002;height:224">
              <v:imagedata r:id="rId8" o:title=""/>
            </v:shape>
            <v:line id="_x0000_s1052" style="position:absolute" from="795,1713" to="11633,1713" strokecolor="#c00000" strokeweight="3pt"/>
            <w10:wrap anchorx="page" anchory="page"/>
          </v:group>
        </w:pict>
      </w:r>
    </w:p>
    <w:p w:rsidR="00F54627" w:rsidRDefault="00B53FE2">
      <w:pPr>
        <w:pStyle w:val="Textoindependiente"/>
        <w:spacing w:before="93"/>
        <w:ind w:right="327"/>
        <w:jc w:val="right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1132134</wp:posOffset>
            </wp:positionH>
            <wp:positionV relativeFrom="paragraph">
              <wp:posOffset>-154611</wp:posOffset>
            </wp:positionV>
            <wp:extent cx="1299979" cy="54078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979" cy="54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ACTADE REUNIÓN</w:t>
      </w:r>
    </w:p>
    <w:p w:rsidR="00F54627" w:rsidRDefault="00F54627">
      <w:pPr>
        <w:pStyle w:val="Textoindependiente"/>
        <w:rPr>
          <w:sz w:val="20"/>
        </w:rPr>
      </w:pPr>
    </w:p>
    <w:p w:rsidR="00F54627" w:rsidRDefault="00F54627">
      <w:pPr>
        <w:pStyle w:val="Textoindependiente"/>
        <w:rPr>
          <w:sz w:val="20"/>
        </w:rPr>
      </w:pPr>
    </w:p>
    <w:p w:rsidR="00F54627" w:rsidRDefault="00F54627">
      <w:pPr>
        <w:pStyle w:val="Textoindependiente"/>
        <w:rPr>
          <w:sz w:val="20"/>
        </w:rPr>
      </w:pPr>
    </w:p>
    <w:p w:rsidR="00F54627" w:rsidRDefault="00F54627">
      <w:pPr>
        <w:pStyle w:val="Textoindependiente"/>
        <w:spacing w:before="7"/>
        <w:rPr>
          <w:sz w:val="19"/>
        </w:rPr>
      </w:pPr>
    </w:p>
    <w:p w:rsidR="00F54627" w:rsidRPr="007F3716" w:rsidRDefault="00B53FE2" w:rsidP="007F3716">
      <w:pPr>
        <w:tabs>
          <w:tab w:val="left" w:pos="7304"/>
        </w:tabs>
        <w:ind w:left="799"/>
        <w:rPr>
          <w:sz w:val="16"/>
        </w:rPr>
      </w:pPr>
      <w:r>
        <w:rPr>
          <w:sz w:val="16"/>
        </w:rPr>
        <w:t>Versión:01</w:t>
      </w:r>
      <w:r>
        <w:rPr>
          <w:sz w:val="16"/>
        </w:rPr>
        <w:tab/>
        <w:t>FechadeVigencia:Mayo10de2017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657"/>
        <w:gridCol w:w="1800"/>
        <w:gridCol w:w="1727"/>
        <w:gridCol w:w="306"/>
        <w:gridCol w:w="2243"/>
        <w:gridCol w:w="2740"/>
      </w:tblGrid>
      <w:tr w:rsidR="00F54627">
        <w:trPr>
          <w:trHeight w:val="426"/>
        </w:trPr>
        <w:tc>
          <w:tcPr>
            <w:tcW w:w="2949" w:type="dxa"/>
            <w:gridSpan w:val="3"/>
          </w:tcPr>
          <w:p w:rsidR="00F54627" w:rsidRDefault="00B53FE2">
            <w:pPr>
              <w:pStyle w:val="TableParagraph"/>
              <w:spacing w:before="84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Fecha:</w:t>
            </w:r>
            <w:r w:rsidR="002356D9">
              <w:rPr>
                <w:rFonts w:ascii="Arial"/>
                <w:b/>
              </w:rPr>
              <w:t xml:space="preserve"> 20 de Mayo</w:t>
            </w:r>
            <w:r>
              <w:rPr>
                <w:rFonts w:ascii="Arial"/>
                <w:b/>
              </w:rPr>
              <w:t xml:space="preserve"> de2022</w:t>
            </w:r>
          </w:p>
        </w:tc>
        <w:tc>
          <w:tcPr>
            <w:tcW w:w="1727" w:type="dxa"/>
          </w:tcPr>
          <w:p w:rsidR="00F54627" w:rsidRDefault="00B53FE2">
            <w:pPr>
              <w:pStyle w:val="TableParagraph"/>
              <w:spacing w:before="84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Acta</w:t>
            </w:r>
            <w:r w:rsidR="00885528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No:</w:t>
            </w:r>
            <w:r w:rsidR="00885528">
              <w:rPr>
                <w:rFonts w:ascii="Arial"/>
                <w:b/>
              </w:rPr>
              <w:t xml:space="preserve"> 37</w:t>
            </w:r>
          </w:p>
        </w:tc>
        <w:tc>
          <w:tcPr>
            <w:tcW w:w="2549" w:type="dxa"/>
            <w:gridSpan w:val="2"/>
          </w:tcPr>
          <w:p w:rsidR="00F54627" w:rsidRDefault="00B53FE2">
            <w:pPr>
              <w:pStyle w:val="TableParagraph"/>
              <w:spacing w:before="84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Hora</w:t>
            </w:r>
            <w:r w:rsidR="002356D9">
              <w:rPr>
                <w:rFonts w:ascii="Arial"/>
                <w:b/>
              </w:rPr>
              <w:t>Inicio: 9.3</w:t>
            </w:r>
            <w:r>
              <w:rPr>
                <w:rFonts w:ascii="Arial"/>
                <w:b/>
              </w:rPr>
              <w:t>0am</w:t>
            </w:r>
          </w:p>
        </w:tc>
        <w:tc>
          <w:tcPr>
            <w:tcW w:w="2740" w:type="dxa"/>
          </w:tcPr>
          <w:p w:rsidR="00F54627" w:rsidRDefault="00B53FE2">
            <w:pPr>
              <w:pStyle w:val="TableParagraph"/>
              <w:spacing w:before="84"/>
              <w:ind w:left="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HoraFin:</w:t>
            </w:r>
            <w:r w:rsidR="002356D9">
              <w:rPr>
                <w:rFonts w:ascii="Arial"/>
                <w:b/>
              </w:rPr>
              <w:t>11</w:t>
            </w:r>
            <w:r w:rsidR="00C44241">
              <w:rPr>
                <w:rFonts w:ascii="Arial"/>
                <w:b/>
              </w:rPr>
              <w:t>.4</w:t>
            </w:r>
            <w:r>
              <w:rPr>
                <w:rFonts w:ascii="Arial"/>
                <w:b/>
              </w:rPr>
              <w:t>0</w:t>
            </w:r>
            <w:r w:rsidR="00C44241">
              <w:rPr>
                <w:rFonts w:ascii="Arial"/>
                <w:b/>
                <w:spacing w:val="-3"/>
              </w:rPr>
              <w:t>a</w:t>
            </w:r>
            <w:r>
              <w:rPr>
                <w:rFonts w:ascii="Arial"/>
                <w:b/>
              </w:rPr>
              <w:t>m</w:t>
            </w:r>
          </w:p>
        </w:tc>
      </w:tr>
      <w:tr w:rsidR="00F54627">
        <w:trPr>
          <w:trHeight w:val="426"/>
        </w:trPr>
        <w:tc>
          <w:tcPr>
            <w:tcW w:w="9965" w:type="dxa"/>
            <w:gridSpan w:val="7"/>
          </w:tcPr>
          <w:p w:rsidR="00F54627" w:rsidRDefault="00B53FE2" w:rsidP="00C44241">
            <w:pPr>
              <w:pStyle w:val="TableParagraph"/>
              <w:spacing w:before="84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Tema:</w:t>
            </w:r>
            <w:r w:rsidR="00AD2F86">
              <w:rPr>
                <w:rFonts w:ascii="Arial" w:hAnsi="Arial"/>
                <w:b/>
              </w:rPr>
              <w:t xml:space="preserve">Ajustes  a  TRD </w:t>
            </w:r>
            <w:r w:rsidR="002356D9">
              <w:rPr>
                <w:rFonts w:ascii="Arial" w:hAnsi="Arial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Unidad administrativa Especial Cuerpo Oficial de Bomberos de Pereira</w:t>
            </w:r>
          </w:p>
        </w:tc>
      </w:tr>
      <w:tr w:rsidR="00F54627">
        <w:trPr>
          <w:trHeight w:val="462"/>
        </w:trPr>
        <w:tc>
          <w:tcPr>
            <w:tcW w:w="4982" w:type="dxa"/>
            <w:gridSpan w:val="5"/>
          </w:tcPr>
          <w:p w:rsidR="00F54627" w:rsidRDefault="00714B29">
            <w:pPr>
              <w:pStyle w:val="TableParagraph"/>
              <w:spacing w:before="100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Responsable: </w:t>
            </w:r>
            <w:r w:rsidR="00C44241">
              <w:rPr>
                <w:rFonts w:ascii="Arial"/>
                <w:b/>
              </w:rPr>
              <w:t>Oficina de Gesti</w:t>
            </w:r>
            <w:r w:rsidR="00C44241">
              <w:rPr>
                <w:rFonts w:ascii="Arial"/>
                <w:b/>
              </w:rPr>
              <w:t>ó</w:t>
            </w:r>
            <w:r w:rsidR="00C44241">
              <w:rPr>
                <w:rFonts w:ascii="Arial"/>
                <w:b/>
              </w:rPr>
              <w:t xml:space="preserve">n Documental </w:t>
            </w:r>
          </w:p>
        </w:tc>
        <w:tc>
          <w:tcPr>
            <w:tcW w:w="4983" w:type="dxa"/>
            <w:gridSpan w:val="2"/>
          </w:tcPr>
          <w:p w:rsidR="00F54627" w:rsidRDefault="00B53FE2">
            <w:pPr>
              <w:pStyle w:val="TableParagraph"/>
              <w:spacing w:before="100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Elaboradopor:</w:t>
            </w:r>
            <w:r w:rsidR="00714B29">
              <w:rPr>
                <w:rFonts w:ascii="Arial"/>
                <w:b/>
                <w:spacing w:val="-1"/>
              </w:rPr>
              <w:t>Maira Alejandra Ocampo</w:t>
            </w:r>
            <w:r w:rsidR="00C44241">
              <w:rPr>
                <w:rFonts w:ascii="Arial"/>
                <w:b/>
                <w:spacing w:val="-1"/>
              </w:rPr>
              <w:t>-  FaineryMarin</w:t>
            </w:r>
          </w:p>
        </w:tc>
      </w:tr>
      <w:tr w:rsidR="00F54627">
        <w:trPr>
          <w:trHeight w:val="505"/>
        </w:trPr>
        <w:tc>
          <w:tcPr>
            <w:tcW w:w="9965" w:type="dxa"/>
            <w:gridSpan w:val="7"/>
          </w:tcPr>
          <w:p w:rsidR="00F54627" w:rsidRDefault="00B53FE2" w:rsidP="002356D9">
            <w:pPr>
              <w:pStyle w:val="TableParagraph"/>
              <w:spacing w:line="252" w:lineRule="exact"/>
              <w:ind w:left="69" w:right="10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Proceso / Subproceso / Actividad: </w:t>
            </w:r>
            <w:r w:rsidR="00C44241">
              <w:rPr>
                <w:rFonts w:ascii="Arial" w:hAnsi="Arial"/>
                <w:b/>
              </w:rPr>
              <w:t xml:space="preserve">  TRD </w:t>
            </w:r>
            <w:r w:rsidR="002356D9">
              <w:rPr>
                <w:rFonts w:ascii="Arial" w:hAnsi="Arial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Unidad administrativa Especial Cuerpo Oficial de Bomberos de Pereira</w:t>
            </w:r>
          </w:p>
        </w:tc>
      </w:tr>
      <w:tr w:rsidR="00F54627">
        <w:trPr>
          <w:trHeight w:val="458"/>
        </w:trPr>
        <w:tc>
          <w:tcPr>
            <w:tcW w:w="9965" w:type="dxa"/>
            <w:gridSpan w:val="7"/>
          </w:tcPr>
          <w:p w:rsidR="00F54627" w:rsidRDefault="00B53FE2">
            <w:pPr>
              <w:pStyle w:val="TableParagraph"/>
              <w:spacing w:before="99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Lugar:</w:t>
            </w:r>
            <w:r w:rsidR="002356D9">
              <w:rPr>
                <w:rFonts w:ascii="Arial" w:hAnsi="Arial"/>
                <w:b/>
              </w:rPr>
              <w:t>Bomberos Pereira</w:t>
            </w:r>
          </w:p>
        </w:tc>
      </w:tr>
      <w:tr w:rsidR="00F54627">
        <w:trPr>
          <w:trHeight w:val="410"/>
        </w:trPr>
        <w:tc>
          <w:tcPr>
            <w:tcW w:w="492" w:type="dxa"/>
            <w:vMerge w:val="restart"/>
            <w:textDirection w:val="btLr"/>
          </w:tcPr>
          <w:p w:rsidR="00F54627" w:rsidRDefault="00B53FE2">
            <w:pPr>
              <w:pStyle w:val="TableParagraph"/>
              <w:spacing w:before="81"/>
              <w:ind w:left="1707" w:right="170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AGENDA</w:t>
            </w: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42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816" w:type="dxa"/>
            <w:gridSpan w:val="5"/>
          </w:tcPr>
          <w:p w:rsidR="00F54627" w:rsidRPr="002356D9" w:rsidRDefault="002356D9" w:rsidP="002356D9">
            <w:pPr>
              <w:pStyle w:val="TableParagraph"/>
              <w:spacing w:line="248" w:lineRule="exact"/>
              <w:ind w:left="140"/>
            </w:pPr>
            <w:r w:rsidRPr="002356D9">
              <w:rPr>
                <w:rFonts w:ascii="Arial" w:hAnsi="Arial" w:cs="Arial"/>
                <w:bCs/>
                <w:color w:val="000000"/>
                <w:sz w:val="25"/>
                <w:szCs w:val="25"/>
                <w:shd w:val="clear" w:color="auto" w:fill="FFFFFF"/>
              </w:rPr>
              <w:t>Unidad administrativa Especial Cuerpo Oficial de Bomberos de Pereira</w:t>
            </w:r>
          </w:p>
        </w:tc>
      </w:tr>
      <w:tr w:rsidR="00F54627">
        <w:trPr>
          <w:trHeight w:val="376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25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816" w:type="dxa"/>
            <w:gridSpan w:val="5"/>
          </w:tcPr>
          <w:p w:rsidR="00F54627" w:rsidRDefault="00C12D37">
            <w:pPr>
              <w:pStyle w:val="TableParagraph"/>
              <w:spacing w:line="248" w:lineRule="exact"/>
              <w:ind w:left="140"/>
            </w:pPr>
            <w:r>
              <w:t>Revisión de TRD</w:t>
            </w:r>
            <w:r w:rsidR="002356D9">
              <w:t>170</w:t>
            </w:r>
          </w:p>
        </w:tc>
      </w:tr>
      <w:tr w:rsidR="00F54627">
        <w:trPr>
          <w:trHeight w:val="378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25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816" w:type="dxa"/>
            <w:gridSpan w:val="5"/>
          </w:tcPr>
          <w:p w:rsidR="00F54627" w:rsidRDefault="002356D9" w:rsidP="002356D9">
            <w:pPr>
              <w:pStyle w:val="TableParagraph"/>
              <w:spacing w:line="248" w:lineRule="exact"/>
            </w:pPr>
            <w:r>
              <w:t>Registro Fotográfico</w:t>
            </w:r>
          </w:p>
        </w:tc>
      </w:tr>
      <w:tr w:rsidR="00F54627">
        <w:trPr>
          <w:trHeight w:val="378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25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816" w:type="dxa"/>
            <w:gridSpan w:val="5"/>
          </w:tcPr>
          <w:p w:rsidR="00F54627" w:rsidRDefault="00F54627" w:rsidP="00C44241">
            <w:pPr>
              <w:pStyle w:val="TableParagraph"/>
              <w:spacing w:line="250" w:lineRule="exact"/>
            </w:pPr>
          </w:p>
        </w:tc>
      </w:tr>
      <w:tr w:rsidR="00F54627">
        <w:trPr>
          <w:trHeight w:val="376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25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816" w:type="dxa"/>
            <w:gridSpan w:val="5"/>
          </w:tcPr>
          <w:p w:rsidR="00F54627" w:rsidRDefault="00F54627" w:rsidP="002356D9">
            <w:pPr>
              <w:pStyle w:val="TableParagraph"/>
              <w:spacing w:line="248" w:lineRule="exact"/>
            </w:pPr>
          </w:p>
        </w:tc>
      </w:tr>
      <w:tr w:rsidR="00F54627">
        <w:trPr>
          <w:trHeight w:val="378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25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816" w:type="dxa"/>
            <w:gridSpan w:val="5"/>
          </w:tcPr>
          <w:p w:rsidR="00F54627" w:rsidRDefault="00F54627">
            <w:pPr>
              <w:pStyle w:val="TableParagraph"/>
              <w:spacing w:line="248" w:lineRule="exact"/>
              <w:ind w:left="140"/>
            </w:pPr>
          </w:p>
        </w:tc>
      </w:tr>
      <w:tr w:rsidR="00F54627">
        <w:trPr>
          <w:trHeight w:val="378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25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816" w:type="dxa"/>
            <w:gridSpan w:val="5"/>
          </w:tcPr>
          <w:p w:rsidR="00F54627" w:rsidRDefault="00F54627" w:rsidP="00C44241">
            <w:pPr>
              <w:pStyle w:val="TableParagraph"/>
              <w:spacing w:line="248" w:lineRule="exact"/>
              <w:ind w:left="140"/>
            </w:pPr>
          </w:p>
        </w:tc>
      </w:tr>
      <w:tr w:rsidR="00F54627">
        <w:trPr>
          <w:trHeight w:val="376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22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816" w:type="dxa"/>
            <w:gridSpan w:val="5"/>
          </w:tcPr>
          <w:p w:rsidR="00F54627" w:rsidRDefault="00F54627">
            <w:pPr>
              <w:pStyle w:val="TableParagraph"/>
              <w:spacing w:line="250" w:lineRule="exact"/>
              <w:ind w:left="140"/>
            </w:pPr>
          </w:p>
        </w:tc>
      </w:tr>
      <w:tr w:rsidR="00F54627">
        <w:trPr>
          <w:trHeight w:val="378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25"/>
              <w:ind w:left="111" w:right="10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816" w:type="dxa"/>
            <w:gridSpan w:val="5"/>
          </w:tcPr>
          <w:p w:rsidR="00F54627" w:rsidRDefault="00F54627">
            <w:pPr>
              <w:pStyle w:val="TableParagraph"/>
              <w:spacing w:line="248" w:lineRule="exact"/>
              <w:ind w:left="140"/>
            </w:pPr>
          </w:p>
        </w:tc>
      </w:tr>
      <w:tr w:rsidR="00F54627">
        <w:trPr>
          <w:trHeight w:val="378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25"/>
              <w:ind w:left="114" w:right="10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816" w:type="dxa"/>
            <w:gridSpan w:val="5"/>
          </w:tcPr>
          <w:p w:rsidR="00F54627" w:rsidRDefault="00F54627">
            <w:pPr>
              <w:pStyle w:val="TableParagraph"/>
              <w:spacing w:line="248" w:lineRule="exact"/>
              <w:ind w:left="140"/>
            </w:pPr>
          </w:p>
        </w:tc>
      </w:tr>
      <w:tr w:rsidR="00F54627">
        <w:trPr>
          <w:trHeight w:val="376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F54627" w:rsidRDefault="00B53FE2">
            <w:pPr>
              <w:pStyle w:val="TableParagraph"/>
              <w:spacing w:before="22"/>
              <w:ind w:left="114" w:right="10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816" w:type="dxa"/>
            <w:gridSpan w:val="5"/>
          </w:tcPr>
          <w:p w:rsidR="00F54627" w:rsidRDefault="00F54627">
            <w:pPr>
              <w:pStyle w:val="TableParagraph"/>
              <w:spacing w:line="250" w:lineRule="exact"/>
              <w:ind w:left="70"/>
            </w:pPr>
          </w:p>
        </w:tc>
      </w:tr>
      <w:tr w:rsidR="00F54627">
        <w:trPr>
          <w:trHeight w:val="378"/>
        </w:trPr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F54627" w:rsidRDefault="00F54627">
            <w:pPr>
              <w:rPr>
                <w:sz w:val="2"/>
                <w:szCs w:val="2"/>
              </w:rPr>
            </w:pPr>
          </w:p>
        </w:tc>
        <w:tc>
          <w:tcPr>
            <w:tcW w:w="9473" w:type="dxa"/>
            <w:gridSpan w:val="6"/>
            <w:tcBorders>
              <w:right w:val="nil"/>
            </w:tcBorders>
          </w:tcPr>
          <w:p w:rsidR="00F54627" w:rsidRDefault="00F54627">
            <w:pPr>
              <w:pStyle w:val="TableParagraph"/>
              <w:rPr>
                <w:rFonts w:ascii="Times New Roman"/>
              </w:rPr>
            </w:pPr>
          </w:p>
        </w:tc>
      </w:tr>
      <w:tr w:rsidR="00F54627">
        <w:trPr>
          <w:trHeight w:val="436"/>
        </w:trPr>
        <w:tc>
          <w:tcPr>
            <w:tcW w:w="9965" w:type="dxa"/>
            <w:gridSpan w:val="7"/>
          </w:tcPr>
          <w:p w:rsidR="00F54627" w:rsidRDefault="00B53FE2">
            <w:pPr>
              <w:pStyle w:val="TableParagraph"/>
              <w:spacing w:before="86"/>
              <w:ind w:left="3300" w:right="32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DESARROLLODELAREUNIÓN</w:t>
            </w:r>
          </w:p>
        </w:tc>
      </w:tr>
      <w:tr w:rsidR="00F54627">
        <w:trPr>
          <w:trHeight w:val="3804"/>
        </w:trPr>
        <w:tc>
          <w:tcPr>
            <w:tcW w:w="9965" w:type="dxa"/>
            <w:gridSpan w:val="7"/>
          </w:tcPr>
          <w:p w:rsidR="00F54627" w:rsidRDefault="00F54627">
            <w:pPr>
              <w:pStyle w:val="TableParagraph"/>
              <w:spacing w:before="10"/>
              <w:rPr>
                <w:sz w:val="21"/>
              </w:rPr>
            </w:pPr>
          </w:p>
          <w:p w:rsidR="00AD2F86" w:rsidRPr="002D507C" w:rsidRDefault="00AD2F86" w:rsidP="00AD2F86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 w:rsidRPr="002D507C">
              <w:rPr>
                <w:rFonts w:ascii="Arial" w:hAnsi="Arial"/>
                <w:lang w:val="es-ES" w:eastAsia="es-ES"/>
              </w:rPr>
              <w:t xml:space="preserve">La Oficina De Gestión Documental </w:t>
            </w:r>
            <w:r>
              <w:rPr>
                <w:rFonts w:ascii="Arial" w:hAnsi="Arial"/>
                <w:lang w:val="es-ES" w:eastAsia="es-ES"/>
              </w:rPr>
              <w:t>y</w:t>
            </w:r>
            <w:r w:rsidRPr="002D507C">
              <w:rPr>
                <w:rFonts w:ascii="Arial" w:hAnsi="Arial"/>
                <w:lang w:val="es-ES" w:eastAsia="es-ES"/>
              </w:rPr>
              <w:t xml:space="preserve"> Archivo </w:t>
            </w:r>
            <w:r>
              <w:rPr>
                <w:rFonts w:ascii="Arial" w:hAnsi="Arial"/>
                <w:lang w:val="es-ES" w:eastAsia="es-ES"/>
              </w:rPr>
              <w:t>mediante SAIA CIRCULAR 153 del 13 de mayo de 2022, cita a los diferentes enlaces y productores documentales de cada Despacho, con el fin de realizar</w:t>
            </w:r>
            <w:r w:rsidR="00EF58AF">
              <w:rPr>
                <w:rFonts w:ascii="Arial" w:hAnsi="Arial"/>
                <w:lang w:val="es-ES" w:eastAsia="es-ES"/>
              </w:rPr>
              <w:t xml:space="preserve"> los </w:t>
            </w:r>
            <w:r>
              <w:rPr>
                <w:rFonts w:ascii="Arial" w:hAnsi="Arial"/>
                <w:lang w:val="es-ES" w:eastAsia="es-ES"/>
              </w:rPr>
              <w:t>últimos  ajustes a las TRD</w:t>
            </w:r>
            <w:r w:rsidR="00EF58AF">
              <w:rPr>
                <w:rFonts w:ascii="Arial" w:hAnsi="Arial"/>
                <w:lang w:val="es-ES" w:eastAsia="es-ES"/>
              </w:rPr>
              <w:t xml:space="preserve">, de acuerdo al </w:t>
            </w:r>
            <w:r>
              <w:rPr>
                <w:rFonts w:ascii="Arial" w:hAnsi="Arial"/>
                <w:lang w:val="es-ES" w:eastAsia="es-ES"/>
              </w:rPr>
              <w:t xml:space="preserve"> cronograma enviado como adj</w:t>
            </w:r>
            <w:r w:rsidR="00EF58AF">
              <w:rPr>
                <w:rFonts w:ascii="Arial" w:hAnsi="Arial"/>
                <w:lang w:val="es-ES" w:eastAsia="es-ES"/>
              </w:rPr>
              <w:t>unto.</w:t>
            </w:r>
          </w:p>
          <w:p w:rsidR="00AD2F86" w:rsidRPr="002D507C" w:rsidRDefault="00AD2F86" w:rsidP="00AD2F86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147A4F" w:rsidRDefault="00EF58AF" w:rsidP="00AD2F86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Según</w:t>
            </w:r>
            <w:r w:rsidR="002356D9">
              <w:rPr>
                <w:rFonts w:ascii="Arial" w:hAnsi="Arial"/>
                <w:lang w:val="es-ES" w:eastAsia="es-ES"/>
              </w:rPr>
              <w:t xml:space="preserve"> cronograma se designo el día 20</w:t>
            </w:r>
            <w:r>
              <w:rPr>
                <w:rFonts w:ascii="Arial" w:hAnsi="Arial"/>
                <w:lang w:val="es-ES" w:eastAsia="es-ES"/>
              </w:rPr>
              <w:t xml:space="preserve">de  mayo </w:t>
            </w:r>
            <w:r w:rsidR="00AD2F86" w:rsidRPr="002D507C">
              <w:rPr>
                <w:rFonts w:ascii="Arial" w:hAnsi="Arial"/>
                <w:lang w:val="es-ES" w:eastAsia="es-ES"/>
              </w:rPr>
              <w:t>de 2022</w:t>
            </w:r>
            <w:r>
              <w:rPr>
                <w:rFonts w:ascii="Arial" w:hAnsi="Arial"/>
                <w:lang w:val="es-ES" w:eastAsia="es-ES"/>
              </w:rPr>
              <w:t xml:space="preserve"> para vis</w:t>
            </w:r>
            <w:r w:rsidR="00DB181C">
              <w:rPr>
                <w:rFonts w:ascii="Arial" w:hAnsi="Arial"/>
                <w:lang w:val="es-ES" w:eastAsia="es-ES"/>
              </w:rPr>
              <w:t>i</w:t>
            </w:r>
            <w:r>
              <w:rPr>
                <w:rFonts w:ascii="Arial" w:hAnsi="Arial"/>
                <w:lang w:val="es-ES" w:eastAsia="es-ES"/>
              </w:rPr>
              <w:t xml:space="preserve">tar dicha </w:t>
            </w:r>
            <w:r w:rsidR="002356D9">
              <w:rPr>
                <w:rFonts w:ascii="Arial" w:hAnsi="Arial"/>
                <w:lang w:val="es-ES" w:eastAsia="es-ES"/>
              </w:rPr>
              <w:t xml:space="preserve">unidad, </w:t>
            </w:r>
            <w:r>
              <w:rPr>
                <w:rFonts w:ascii="Arial" w:hAnsi="Arial"/>
                <w:lang w:val="es-ES" w:eastAsia="es-ES"/>
              </w:rPr>
              <w:t xml:space="preserve">se realiza  revisión de las TRD </w:t>
            </w:r>
            <w:r w:rsidR="00AD2F86">
              <w:rPr>
                <w:rFonts w:ascii="Arial" w:hAnsi="Arial"/>
                <w:lang w:val="es-ES" w:eastAsia="es-ES"/>
              </w:rPr>
              <w:t xml:space="preserve">con el enlace asignado </w:t>
            </w:r>
            <w:r w:rsidR="002356D9">
              <w:rPr>
                <w:rFonts w:ascii="Arial" w:hAnsi="Arial"/>
                <w:lang w:val="es-ES" w:eastAsia="es-ES"/>
              </w:rPr>
              <w:t xml:space="preserve">NEYIRET CEBALLOS (contratista), la Sargento GLORIA MARIA LONDOÑO </w:t>
            </w:r>
            <w:r w:rsidR="00147A4F">
              <w:rPr>
                <w:rFonts w:ascii="Arial" w:hAnsi="Arial"/>
                <w:lang w:val="es-ES" w:eastAsia="es-ES"/>
              </w:rPr>
              <w:t xml:space="preserve">y </w:t>
            </w:r>
            <w:r w:rsidR="00AD2F86">
              <w:rPr>
                <w:rFonts w:ascii="Arial" w:hAnsi="Arial"/>
                <w:lang w:val="es-ES" w:eastAsia="es-ES"/>
              </w:rPr>
              <w:t xml:space="preserve"> el equipo de la Oficina d</w:t>
            </w:r>
            <w:r w:rsidR="00147A4F">
              <w:rPr>
                <w:rFonts w:ascii="Arial" w:hAnsi="Arial"/>
                <w:lang w:val="es-ES" w:eastAsia="es-ES"/>
              </w:rPr>
              <w:t>e Gestión Documental y Archivo FAINERY MARIN  (</w:t>
            </w:r>
            <w:r w:rsidR="002356D9">
              <w:rPr>
                <w:rFonts w:ascii="Arial" w:hAnsi="Arial"/>
                <w:lang w:val="es-ES" w:eastAsia="es-ES"/>
              </w:rPr>
              <w:t>Contratista)</w:t>
            </w:r>
            <w:r w:rsidR="00AD2F86">
              <w:rPr>
                <w:rFonts w:ascii="Arial" w:hAnsi="Arial"/>
                <w:lang w:val="es-ES" w:eastAsia="es-ES"/>
              </w:rPr>
              <w:t xml:space="preserve">, </w:t>
            </w:r>
            <w:r w:rsidR="00147A4F">
              <w:rPr>
                <w:rFonts w:ascii="Arial" w:hAnsi="Arial"/>
                <w:lang w:val="es-ES" w:eastAsia="es-ES"/>
              </w:rPr>
              <w:t>MAIRA ALEJANDRA OACAMPO (Contratista)</w:t>
            </w:r>
            <w:r w:rsidR="002356D9">
              <w:rPr>
                <w:rFonts w:ascii="Arial" w:hAnsi="Arial"/>
                <w:lang w:val="es-ES" w:eastAsia="es-ES"/>
              </w:rPr>
              <w:t>.</w:t>
            </w:r>
          </w:p>
          <w:p w:rsidR="002356D9" w:rsidRDefault="002356D9" w:rsidP="00AD2F86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AD2F86" w:rsidRDefault="00147A4F" w:rsidP="00147A4F">
            <w:pPr>
              <w:pStyle w:val="Encabezado"/>
              <w:ind w:left="27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Se </w:t>
            </w:r>
            <w:r w:rsidR="00AD2F86">
              <w:rPr>
                <w:rFonts w:ascii="Arial" w:hAnsi="Arial"/>
                <w:lang w:val="es-ES" w:eastAsia="es-ES"/>
              </w:rPr>
              <w:t xml:space="preserve"> da a conocer al enlace que las siguientes series y subseries por ser de uso homogéneo dentro de toda la administración municipal tendrá directrices directas desde la Oficina de Gestión Documental y Archivo, como:</w:t>
            </w:r>
          </w:p>
          <w:p w:rsidR="00147A4F" w:rsidRDefault="00147A4F" w:rsidP="00147A4F">
            <w:pPr>
              <w:pStyle w:val="Encabezado"/>
              <w:ind w:left="27"/>
              <w:jc w:val="both"/>
              <w:rPr>
                <w:rFonts w:ascii="Arial" w:hAnsi="Arial"/>
                <w:lang w:val="es-ES" w:eastAsia="es-ES"/>
              </w:rPr>
            </w:pPr>
          </w:p>
          <w:p w:rsidR="00147A4F" w:rsidRDefault="00147A4F" w:rsidP="00147A4F">
            <w:pPr>
              <w:pStyle w:val="Encabezado"/>
              <w:ind w:left="27"/>
              <w:jc w:val="both"/>
              <w:rPr>
                <w:rFonts w:ascii="Arial" w:hAnsi="Arial"/>
                <w:lang w:val="es-ES" w:eastAsia="es-ES"/>
              </w:rPr>
            </w:pPr>
          </w:p>
          <w:p w:rsidR="00147A4F" w:rsidRDefault="00147A4F" w:rsidP="00147A4F">
            <w:pPr>
              <w:pStyle w:val="Encabezado"/>
              <w:ind w:left="27"/>
              <w:jc w:val="both"/>
              <w:rPr>
                <w:rFonts w:ascii="Arial" w:hAnsi="Arial"/>
                <w:lang w:val="es-ES" w:eastAsia="es-ES"/>
              </w:rPr>
            </w:pPr>
          </w:p>
          <w:p w:rsidR="00147A4F" w:rsidRDefault="00147A4F" w:rsidP="00147A4F">
            <w:pPr>
              <w:pStyle w:val="Encabezado"/>
              <w:ind w:left="27"/>
              <w:jc w:val="both"/>
              <w:rPr>
                <w:rFonts w:ascii="Arial" w:hAnsi="Arial"/>
                <w:lang w:val="es-ES" w:eastAsia="es-ES"/>
              </w:rPr>
            </w:pPr>
          </w:p>
          <w:p w:rsidR="00147A4F" w:rsidRDefault="00147A4F" w:rsidP="00147A4F">
            <w:pPr>
              <w:pStyle w:val="Encabezado"/>
              <w:numPr>
                <w:ilvl w:val="0"/>
                <w:numId w:val="3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lastRenderedPageBreak/>
              <w:t>DERECHOS DE PETICIÓN</w:t>
            </w:r>
          </w:p>
          <w:p w:rsidR="00147A4F" w:rsidRDefault="00147A4F" w:rsidP="00147A4F">
            <w:pPr>
              <w:pStyle w:val="Encabezado"/>
              <w:numPr>
                <w:ilvl w:val="0"/>
                <w:numId w:val="3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ACCIONES CONSTITUCIONALES</w:t>
            </w:r>
          </w:p>
          <w:p w:rsidR="00147A4F" w:rsidRDefault="00147A4F" w:rsidP="00147A4F">
            <w:pPr>
              <w:pStyle w:val="Encabezado"/>
              <w:numPr>
                <w:ilvl w:val="0"/>
                <w:numId w:val="3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REGISTRO DE OPERACIONES DE CAJA MENOR </w:t>
            </w:r>
          </w:p>
          <w:p w:rsidR="00147A4F" w:rsidRDefault="00147A4F" w:rsidP="00147A4F">
            <w:pPr>
              <w:pStyle w:val="Encabezado"/>
              <w:numPr>
                <w:ilvl w:val="0"/>
                <w:numId w:val="3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CONTRATOS:</w:t>
            </w:r>
          </w:p>
          <w:p w:rsidR="00147A4F" w:rsidRDefault="00147A4F" w:rsidP="00147A4F">
            <w:pPr>
              <w:pStyle w:val="Encabezado"/>
              <w:numPr>
                <w:ilvl w:val="0"/>
                <w:numId w:val="4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Prestación de Servicios</w:t>
            </w:r>
          </w:p>
          <w:p w:rsidR="00AD2F86" w:rsidRDefault="00AD2F86" w:rsidP="00147A4F">
            <w:pPr>
              <w:pStyle w:val="TableParagraph"/>
              <w:ind w:right="327"/>
              <w:jc w:val="both"/>
            </w:pPr>
          </w:p>
          <w:p w:rsidR="00AD2F86" w:rsidRDefault="00AD2F86" w:rsidP="00C44241">
            <w:pPr>
              <w:pStyle w:val="TableParagraph"/>
              <w:ind w:left="499" w:right="327"/>
              <w:jc w:val="both"/>
            </w:pPr>
          </w:p>
          <w:p w:rsidR="00C44241" w:rsidRDefault="00C44241" w:rsidP="00C44241">
            <w:pPr>
              <w:pStyle w:val="TableParagraph"/>
              <w:ind w:left="499" w:right="327"/>
              <w:jc w:val="both"/>
            </w:pPr>
            <w:r>
              <w:t>Se realiza Visita a</w:t>
            </w:r>
            <w:r w:rsidR="002356D9">
              <w:t xml:space="preserve"> la </w:t>
            </w:r>
            <w:r w:rsidR="002356D9" w:rsidRPr="002356D9">
              <w:rPr>
                <w:rFonts w:ascii="Arial" w:hAnsi="Arial" w:cs="Arial"/>
                <w:bCs/>
                <w:color w:val="000000"/>
                <w:sz w:val="25"/>
                <w:szCs w:val="25"/>
                <w:shd w:val="clear" w:color="auto" w:fill="FFFFFF"/>
              </w:rPr>
              <w:t>Unidad administrativa Especial Cuerpo Oficial de Bomberos de Pereira</w:t>
            </w:r>
            <w:r>
              <w:t xml:space="preserve">con el fin de realizar las correcciones </w:t>
            </w:r>
            <w:r w:rsidR="00C60337">
              <w:t xml:space="preserve"> en las Tablas de Retención Documental, de acuerdo a las observaciones del Consejo Departamental de Archivo.</w:t>
            </w:r>
          </w:p>
          <w:p w:rsidR="002356D9" w:rsidRDefault="002356D9" w:rsidP="00C44241">
            <w:pPr>
              <w:pStyle w:val="TableParagraph"/>
              <w:ind w:left="499" w:right="327"/>
              <w:jc w:val="both"/>
            </w:pPr>
          </w:p>
          <w:p w:rsidR="002356D9" w:rsidRDefault="002356D9" w:rsidP="002356D9">
            <w:pPr>
              <w:pStyle w:val="TableParagraph"/>
              <w:ind w:right="327"/>
              <w:jc w:val="both"/>
            </w:pPr>
          </w:p>
          <w:p w:rsidR="003B2959" w:rsidRDefault="002356D9" w:rsidP="00C44241">
            <w:pPr>
              <w:pStyle w:val="TableParagraph"/>
              <w:ind w:left="499" w:right="327"/>
              <w:jc w:val="both"/>
            </w:pPr>
            <w:r>
              <w:t xml:space="preserve">Una vez revisada la serie Planes y la subserie </w:t>
            </w:r>
            <w:r w:rsidRPr="002356D9">
              <w:t>Planes de Prevención, preparación y respuesta ante emergencias</w:t>
            </w:r>
            <w:r>
              <w:t>, la Sargento manifiesta que allí se incluyeron  programas</w:t>
            </w:r>
            <w:r w:rsidR="003B2959">
              <w:t xml:space="preserve"> que pertenecen a una serie independiente y se eliminaron tipos documentales con los cuales se da inicio la atención a emergencias. De igual forma se encontraron tipos documentales  correspondientes a otras series y se ingresaron a la serie planes, por lo tanto desde launidad de Bomberos solicitan realizar  los ajustes necesarios </w:t>
            </w:r>
            <w:r w:rsidR="0073356F">
              <w:t>de manera conjunta, tomando como base las tablas de retención enviadas inicialmente.</w:t>
            </w:r>
          </w:p>
          <w:p w:rsidR="0073356F" w:rsidRDefault="0073356F" w:rsidP="00C44241">
            <w:pPr>
              <w:pStyle w:val="TableParagraph"/>
              <w:ind w:left="499" w:right="327"/>
              <w:jc w:val="both"/>
            </w:pPr>
          </w:p>
          <w:p w:rsidR="0073356F" w:rsidRDefault="0073356F" w:rsidP="00C44241">
            <w:pPr>
              <w:pStyle w:val="TableParagraph"/>
              <w:ind w:left="499" w:right="327"/>
              <w:jc w:val="both"/>
            </w:pPr>
            <w:r>
              <w:t>Teniendo en cuenta lo anterior se programa una nueva reunión para realizar los ajustes definitivos.</w:t>
            </w:r>
          </w:p>
          <w:p w:rsidR="00C44241" w:rsidRDefault="00C44241" w:rsidP="00C44241">
            <w:pPr>
              <w:pStyle w:val="TableParagraph"/>
              <w:ind w:left="499" w:right="327"/>
              <w:jc w:val="both"/>
            </w:pPr>
          </w:p>
          <w:p w:rsidR="00C15EE4" w:rsidRPr="00C15EE4" w:rsidRDefault="00C15EE4" w:rsidP="00C15EE4">
            <w:pPr>
              <w:pStyle w:val="TableParagraph"/>
              <w:tabs>
                <w:tab w:val="left" w:pos="747"/>
              </w:tabs>
              <w:spacing w:before="6" w:line="244" w:lineRule="auto"/>
              <w:ind w:left="499" w:right="504"/>
              <w:jc w:val="both"/>
              <w:rPr>
                <w:sz w:val="20"/>
              </w:rPr>
            </w:pPr>
          </w:p>
          <w:p w:rsidR="00DF035A" w:rsidRDefault="00DF035A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474DD5" w:rsidRDefault="00474DD5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  <w:rPr>
                <w:noProof/>
                <w:lang w:val="es-CO" w:eastAsia="es-CO"/>
              </w:rPr>
            </w:pPr>
          </w:p>
          <w:p w:rsidR="00B95949" w:rsidRDefault="00474DD5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5372100" cy="36861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5917" t="20904" r="25565" b="12096"/>
                          <a:stretch/>
                        </pic:blipFill>
                        <pic:spPr bwMode="auto">
                          <a:xfrm>
                            <a:off x="0" y="0"/>
                            <a:ext cx="5372100" cy="3686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A6CAA" w:rsidRDefault="004A6CAA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524613" w:rsidRDefault="00524613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0B498A" w:rsidRDefault="000B498A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0B498A" w:rsidRDefault="000B498A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0B498A" w:rsidRDefault="000B498A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F75B74" w:rsidRDefault="00F75B74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F75B74" w:rsidRDefault="00F75B74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F75B74" w:rsidRDefault="00F75B74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F75B74" w:rsidRDefault="00F75B74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F75B74" w:rsidRDefault="00F75B74" w:rsidP="00F75B74">
            <w:pPr>
              <w:pStyle w:val="TableParagraph"/>
              <w:tabs>
                <w:tab w:val="left" w:pos="745"/>
              </w:tabs>
              <w:spacing w:before="1"/>
              <w:ind w:left="499" w:right="461"/>
              <w:jc w:val="both"/>
            </w:pPr>
          </w:p>
          <w:p w:rsidR="00FB683A" w:rsidRDefault="00FB683A" w:rsidP="00D01E5F">
            <w:pPr>
              <w:pStyle w:val="TableParagraph"/>
              <w:tabs>
                <w:tab w:val="left" w:pos="745"/>
              </w:tabs>
              <w:spacing w:before="1"/>
              <w:ind w:right="461"/>
              <w:jc w:val="both"/>
            </w:pPr>
          </w:p>
        </w:tc>
      </w:tr>
    </w:tbl>
    <w:p w:rsidR="00F54627" w:rsidRDefault="00F54627">
      <w:pPr>
        <w:spacing w:line="252" w:lineRule="exact"/>
        <w:jc w:val="both"/>
        <w:sectPr w:rsidR="00F54627">
          <w:footerReference w:type="default" r:id="rId11"/>
          <w:type w:val="continuous"/>
          <w:pgSz w:w="12240" w:h="15840"/>
          <w:pgMar w:top="700" w:right="1020" w:bottom="1240" w:left="1020" w:header="720" w:footer="1046" w:gutter="0"/>
          <w:pgNumType w:start="1"/>
          <w:cols w:space="720"/>
        </w:sectPr>
      </w:pPr>
    </w:p>
    <w:p w:rsidR="00F54627" w:rsidRDefault="00B53FE2">
      <w:pPr>
        <w:spacing w:before="10"/>
        <w:rPr>
          <w:sz w:val="21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247872" behindDoc="1" locked="0" layoutInCell="1" allowOverlap="1">
            <wp:simplePos x="0" y="0"/>
            <wp:positionH relativeFrom="page">
              <wp:posOffset>2270940</wp:posOffset>
            </wp:positionH>
            <wp:positionV relativeFrom="page">
              <wp:posOffset>3242131</wp:posOffset>
            </wp:positionV>
            <wp:extent cx="3220369" cy="417880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369" cy="417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097" w:rsidRPr="00030097">
        <w:pict>
          <v:group id="_x0000_s1048" style="position:absolute;margin-left:35.65pt;margin-top:81.85pt;width:550.1pt;height:11.2pt;z-index:-16067584;mso-position-horizontal-relative:page;mso-position-vertical-relative:page" coordorigin="713,1637" coordsize="11002,224">
            <v:shape id="_x0000_s1050" type="#_x0000_t75" style="position:absolute;left:712;top:1636;width:11002;height:224">
              <v:imagedata r:id="rId8" o:title=""/>
            </v:shape>
            <v:line id="_x0000_s1049" style="position:absolute" from="795,1713" to="11633,1713" strokecolor="#c00000" strokeweight="3pt"/>
            <w10:wrap anchorx="page" anchory="page"/>
          </v:group>
        </w:pict>
      </w:r>
    </w:p>
    <w:p w:rsidR="00F54627" w:rsidRDefault="00B53FE2">
      <w:pPr>
        <w:pStyle w:val="Textoindependiente"/>
        <w:spacing w:before="93"/>
        <w:ind w:right="327"/>
        <w:jc w:val="right"/>
      </w:pPr>
      <w:r>
        <w:rPr>
          <w:noProof/>
          <w:lang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1132134</wp:posOffset>
            </wp:positionH>
            <wp:positionV relativeFrom="paragraph">
              <wp:posOffset>-154611</wp:posOffset>
            </wp:positionV>
            <wp:extent cx="1299979" cy="54078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979" cy="54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ACTADE REUNIÓN</w:t>
      </w:r>
    </w:p>
    <w:p w:rsidR="00F54627" w:rsidRDefault="00F54627">
      <w:pPr>
        <w:pStyle w:val="Textoindependiente"/>
        <w:rPr>
          <w:sz w:val="20"/>
        </w:rPr>
      </w:pPr>
    </w:p>
    <w:p w:rsidR="00F54627" w:rsidRDefault="00F54627">
      <w:pPr>
        <w:pStyle w:val="Textoindependiente"/>
        <w:rPr>
          <w:sz w:val="20"/>
        </w:rPr>
      </w:pPr>
    </w:p>
    <w:p w:rsidR="00F54627" w:rsidRDefault="00F54627">
      <w:pPr>
        <w:pStyle w:val="Textoindependiente"/>
        <w:spacing w:after="1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73"/>
      </w:tblGrid>
      <w:tr w:rsidR="00F54627">
        <w:trPr>
          <w:trHeight w:val="11410"/>
        </w:trPr>
        <w:tc>
          <w:tcPr>
            <w:tcW w:w="9973" w:type="dxa"/>
          </w:tcPr>
          <w:p w:rsidR="00F54627" w:rsidRDefault="00F5462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54627" w:rsidRDefault="00F54627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05626D" w:rsidRDefault="0005626D" w:rsidP="00A671FF">
            <w:pPr>
              <w:pStyle w:val="TableParagraph"/>
              <w:spacing w:before="1"/>
              <w:ind w:left="311" w:right="307" w:firstLine="188"/>
              <w:rPr>
                <w:noProof/>
                <w:lang w:eastAsia="es-ES"/>
              </w:rPr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  <w:rPr>
                <w:noProof/>
                <w:lang w:eastAsia="es-ES"/>
              </w:rPr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A671FF">
            <w:pPr>
              <w:pStyle w:val="TableParagraph"/>
              <w:spacing w:before="1"/>
              <w:ind w:left="499" w:right="907"/>
              <w:jc w:val="center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  <w:p w:rsidR="00A671FF" w:rsidRDefault="00A671FF" w:rsidP="0056106F">
            <w:pPr>
              <w:pStyle w:val="TableParagraph"/>
              <w:spacing w:before="1"/>
              <w:ind w:left="499" w:right="907"/>
            </w:pPr>
          </w:p>
        </w:tc>
      </w:tr>
    </w:tbl>
    <w:p w:rsidR="00F54627" w:rsidRDefault="00F54627">
      <w:pPr>
        <w:sectPr w:rsidR="00F54627">
          <w:pgSz w:w="12240" w:h="15840"/>
          <w:pgMar w:top="700" w:right="1020" w:bottom="1240" w:left="1020" w:header="0" w:footer="1046" w:gutter="0"/>
          <w:cols w:space="720"/>
        </w:sectPr>
      </w:pPr>
    </w:p>
    <w:p w:rsidR="0005626D" w:rsidRDefault="0005626D" w:rsidP="0005626D">
      <w:pPr>
        <w:pStyle w:val="Textoindependiente"/>
        <w:spacing w:line="91" w:lineRule="exact"/>
        <w:rPr>
          <w:b w:val="0"/>
          <w:sz w:val="9"/>
        </w:rPr>
      </w:pPr>
    </w:p>
    <w:sectPr w:rsidR="0005626D" w:rsidSect="00F54627">
      <w:footerReference w:type="default" r:id="rId12"/>
      <w:pgSz w:w="11900" w:h="16840"/>
      <w:pgMar w:top="1600" w:right="1680" w:bottom="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CC" w:rsidRDefault="00B730CC" w:rsidP="00F54627">
      <w:r>
        <w:separator/>
      </w:r>
    </w:p>
  </w:endnote>
  <w:endnote w:type="continuationSeparator" w:id="1">
    <w:p w:rsidR="00B730CC" w:rsidRDefault="00B730CC" w:rsidP="00F5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7" w:rsidRDefault="00030097">
    <w:pPr>
      <w:pStyle w:val="Textoindependiente"/>
      <w:spacing w:line="14" w:lineRule="auto"/>
      <w:rPr>
        <w:b w:val="0"/>
        <w:sz w:val="20"/>
      </w:rPr>
    </w:pPr>
    <w:r w:rsidRPr="00030097">
      <w:pict>
        <v:group id="_x0000_s2049" style="position:absolute;margin-left:404.6pt;margin-top:719.25pt;width:186.4pt;height:59.65pt;z-index:-251658240;mso-position-horizontal-relative:page;mso-position-vertical-relative:page" coordorigin="8093,14385" coordsize="3728,1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8310;top:14385;width:3510;height:1140">
            <v:imagedata r:id="rId1" o:title=""/>
          </v:shape>
          <v:rect id="_x0000_s2051" style="position:absolute;left:8100;top:14400;width:2205;height:1170" stroked="f"/>
          <v:rect id="_x0000_s2050" style="position:absolute;left:8100;top:14400;width:2205;height:1170" filled="f" strokecolor="white"/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7" w:rsidRDefault="00F54627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CC" w:rsidRDefault="00B730CC" w:rsidP="00F54627">
      <w:r>
        <w:separator/>
      </w:r>
    </w:p>
  </w:footnote>
  <w:footnote w:type="continuationSeparator" w:id="1">
    <w:p w:rsidR="00B730CC" w:rsidRDefault="00B730CC" w:rsidP="00F5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6318"/>
    <w:multiLevelType w:val="hybridMultilevel"/>
    <w:tmpl w:val="39887E7C"/>
    <w:lvl w:ilvl="0" w:tplc="B936BDC0">
      <w:start w:val="3"/>
      <w:numFmt w:val="decimal"/>
      <w:lvlText w:val="%1."/>
      <w:lvlJc w:val="left"/>
      <w:pPr>
        <w:ind w:left="534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0532C48C">
      <w:numFmt w:val="bullet"/>
      <w:lvlText w:val="•"/>
      <w:lvlJc w:val="left"/>
      <w:pPr>
        <w:ind w:left="1446" w:hanging="250"/>
      </w:pPr>
      <w:rPr>
        <w:rFonts w:hint="default"/>
        <w:lang w:val="es-ES" w:eastAsia="en-US" w:bidi="ar-SA"/>
      </w:rPr>
    </w:lvl>
    <w:lvl w:ilvl="2" w:tplc="A566D7CE">
      <w:numFmt w:val="bullet"/>
      <w:lvlText w:val="•"/>
      <w:lvlJc w:val="left"/>
      <w:pPr>
        <w:ind w:left="2392" w:hanging="250"/>
      </w:pPr>
      <w:rPr>
        <w:rFonts w:hint="default"/>
        <w:lang w:val="es-ES" w:eastAsia="en-US" w:bidi="ar-SA"/>
      </w:rPr>
    </w:lvl>
    <w:lvl w:ilvl="3" w:tplc="B52A8C14">
      <w:numFmt w:val="bullet"/>
      <w:lvlText w:val="•"/>
      <w:lvlJc w:val="left"/>
      <w:pPr>
        <w:ind w:left="3338" w:hanging="250"/>
      </w:pPr>
      <w:rPr>
        <w:rFonts w:hint="default"/>
        <w:lang w:val="es-ES" w:eastAsia="en-US" w:bidi="ar-SA"/>
      </w:rPr>
    </w:lvl>
    <w:lvl w:ilvl="4" w:tplc="4F40A516">
      <w:numFmt w:val="bullet"/>
      <w:lvlText w:val="•"/>
      <w:lvlJc w:val="left"/>
      <w:pPr>
        <w:ind w:left="4285" w:hanging="250"/>
      </w:pPr>
      <w:rPr>
        <w:rFonts w:hint="default"/>
        <w:lang w:val="es-ES" w:eastAsia="en-US" w:bidi="ar-SA"/>
      </w:rPr>
    </w:lvl>
    <w:lvl w:ilvl="5" w:tplc="EA30F3E8">
      <w:numFmt w:val="bullet"/>
      <w:lvlText w:val="•"/>
      <w:lvlJc w:val="left"/>
      <w:pPr>
        <w:ind w:left="5231" w:hanging="250"/>
      </w:pPr>
      <w:rPr>
        <w:rFonts w:hint="default"/>
        <w:lang w:val="es-ES" w:eastAsia="en-US" w:bidi="ar-SA"/>
      </w:rPr>
    </w:lvl>
    <w:lvl w:ilvl="6" w:tplc="B87CF60E">
      <w:numFmt w:val="bullet"/>
      <w:lvlText w:val="•"/>
      <w:lvlJc w:val="left"/>
      <w:pPr>
        <w:ind w:left="6177" w:hanging="250"/>
      </w:pPr>
      <w:rPr>
        <w:rFonts w:hint="default"/>
        <w:lang w:val="es-ES" w:eastAsia="en-US" w:bidi="ar-SA"/>
      </w:rPr>
    </w:lvl>
    <w:lvl w:ilvl="7" w:tplc="2F9010A2">
      <w:numFmt w:val="bullet"/>
      <w:lvlText w:val="•"/>
      <w:lvlJc w:val="left"/>
      <w:pPr>
        <w:ind w:left="7124" w:hanging="250"/>
      </w:pPr>
      <w:rPr>
        <w:rFonts w:hint="default"/>
        <w:lang w:val="es-ES" w:eastAsia="en-US" w:bidi="ar-SA"/>
      </w:rPr>
    </w:lvl>
    <w:lvl w:ilvl="8" w:tplc="93F831D4">
      <w:numFmt w:val="bullet"/>
      <w:lvlText w:val="•"/>
      <w:lvlJc w:val="left"/>
      <w:pPr>
        <w:ind w:left="8070" w:hanging="250"/>
      </w:pPr>
      <w:rPr>
        <w:rFonts w:hint="default"/>
        <w:lang w:val="es-ES" w:eastAsia="en-US" w:bidi="ar-SA"/>
      </w:rPr>
    </w:lvl>
  </w:abstractNum>
  <w:abstractNum w:abstractNumId="1">
    <w:nsid w:val="471E10DA"/>
    <w:multiLevelType w:val="hybridMultilevel"/>
    <w:tmpl w:val="9AB49C5C"/>
    <w:lvl w:ilvl="0" w:tplc="CBE250E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B20032"/>
    <w:multiLevelType w:val="hybridMultilevel"/>
    <w:tmpl w:val="D4F2D43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D550FD"/>
    <w:multiLevelType w:val="hybridMultilevel"/>
    <w:tmpl w:val="6CAA3CBE"/>
    <w:lvl w:ilvl="0" w:tplc="AA54D738">
      <w:start w:val="1"/>
      <w:numFmt w:val="decimal"/>
      <w:lvlText w:val="%1."/>
      <w:lvlJc w:val="left"/>
      <w:pPr>
        <w:ind w:left="499" w:hanging="24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690D248">
      <w:numFmt w:val="bullet"/>
      <w:lvlText w:val="•"/>
      <w:lvlJc w:val="left"/>
      <w:pPr>
        <w:ind w:left="1445" w:hanging="248"/>
      </w:pPr>
      <w:rPr>
        <w:rFonts w:hint="default"/>
        <w:lang w:val="es-ES" w:eastAsia="en-US" w:bidi="ar-SA"/>
      </w:rPr>
    </w:lvl>
    <w:lvl w:ilvl="2" w:tplc="9A4CCF3C">
      <w:numFmt w:val="bullet"/>
      <w:lvlText w:val="•"/>
      <w:lvlJc w:val="left"/>
      <w:pPr>
        <w:ind w:left="2391" w:hanging="248"/>
      </w:pPr>
      <w:rPr>
        <w:rFonts w:hint="default"/>
        <w:lang w:val="es-ES" w:eastAsia="en-US" w:bidi="ar-SA"/>
      </w:rPr>
    </w:lvl>
    <w:lvl w:ilvl="3" w:tplc="ABB2515E">
      <w:numFmt w:val="bullet"/>
      <w:lvlText w:val="•"/>
      <w:lvlJc w:val="left"/>
      <w:pPr>
        <w:ind w:left="3336" w:hanging="248"/>
      </w:pPr>
      <w:rPr>
        <w:rFonts w:hint="default"/>
        <w:lang w:val="es-ES" w:eastAsia="en-US" w:bidi="ar-SA"/>
      </w:rPr>
    </w:lvl>
    <w:lvl w:ilvl="4" w:tplc="0C4AAF02">
      <w:numFmt w:val="bullet"/>
      <w:lvlText w:val="•"/>
      <w:lvlJc w:val="left"/>
      <w:pPr>
        <w:ind w:left="4282" w:hanging="248"/>
      </w:pPr>
      <w:rPr>
        <w:rFonts w:hint="default"/>
        <w:lang w:val="es-ES" w:eastAsia="en-US" w:bidi="ar-SA"/>
      </w:rPr>
    </w:lvl>
    <w:lvl w:ilvl="5" w:tplc="626637B0">
      <w:numFmt w:val="bullet"/>
      <w:lvlText w:val="•"/>
      <w:lvlJc w:val="left"/>
      <w:pPr>
        <w:ind w:left="5227" w:hanging="248"/>
      </w:pPr>
      <w:rPr>
        <w:rFonts w:hint="default"/>
        <w:lang w:val="es-ES" w:eastAsia="en-US" w:bidi="ar-SA"/>
      </w:rPr>
    </w:lvl>
    <w:lvl w:ilvl="6" w:tplc="A9A80AD4">
      <w:numFmt w:val="bullet"/>
      <w:lvlText w:val="•"/>
      <w:lvlJc w:val="left"/>
      <w:pPr>
        <w:ind w:left="6173" w:hanging="248"/>
      </w:pPr>
      <w:rPr>
        <w:rFonts w:hint="default"/>
        <w:lang w:val="es-ES" w:eastAsia="en-US" w:bidi="ar-SA"/>
      </w:rPr>
    </w:lvl>
    <w:lvl w:ilvl="7" w:tplc="A6CC7BB4">
      <w:numFmt w:val="bullet"/>
      <w:lvlText w:val="•"/>
      <w:lvlJc w:val="left"/>
      <w:pPr>
        <w:ind w:left="7118" w:hanging="248"/>
      </w:pPr>
      <w:rPr>
        <w:rFonts w:hint="default"/>
        <w:lang w:val="es-ES" w:eastAsia="en-US" w:bidi="ar-SA"/>
      </w:rPr>
    </w:lvl>
    <w:lvl w:ilvl="8" w:tplc="3A484392">
      <w:numFmt w:val="bullet"/>
      <w:lvlText w:val="•"/>
      <w:lvlJc w:val="left"/>
      <w:pPr>
        <w:ind w:left="8064" w:hanging="2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54627"/>
    <w:rsid w:val="00030097"/>
    <w:rsid w:val="0005626D"/>
    <w:rsid w:val="00092D0C"/>
    <w:rsid w:val="000B498A"/>
    <w:rsid w:val="001146E8"/>
    <w:rsid w:val="00147A4F"/>
    <w:rsid w:val="001543D3"/>
    <w:rsid w:val="00193A5C"/>
    <w:rsid w:val="002356D9"/>
    <w:rsid w:val="00243074"/>
    <w:rsid w:val="002C4796"/>
    <w:rsid w:val="002D1792"/>
    <w:rsid w:val="002D3C7A"/>
    <w:rsid w:val="003B2959"/>
    <w:rsid w:val="00474DD5"/>
    <w:rsid w:val="004A6CAA"/>
    <w:rsid w:val="004F4AC1"/>
    <w:rsid w:val="00524613"/>
    <w:rsid w:val="0056106F"/>
    <w:rsid w:val="00585E6F"/>
    <w:rsid w:val="005B4D0E"/>
    <w:rsid w:val="005F779F"/>
    <w:rsid w:val="00654FA3"/>
    <w:rsid w:val="00680352"/>
    <w:rsid w:val="006E71E5"/>
    <w:rsid w:val="00713FC3"/>
    <w:rsid w:val="00714B29"/>
    <w:rsid w:val="0073356F"/>
    <w:rsid w:val="007F3716"/>
    <w:rsid w:val="00806C10"/>
    <w:rsid w:val="00846B48"/>
    <w:rsid w:val="00885528"/>
    <w:rsid w:val="008D59F1"/>
    <w:rsid w:val="009F6EAA"/>
    <w:rsid w:val="00A671FF"/>
    <w:rsid w:val="00A751A9"/>
    <w:rsid w:val="00A81A63"/>
    <w:rsid w:val="00AA6E44"/>
    <w:rsid w:val="00AB0A01"/>
    <w:rsid w:val="00AB32E1"/>
    <w:rsid w:val="00AD2F86"/>
    <w:rsid w:val="00B23F76"/>
    <w:rsid w:val="00B53FE2"/>
    <w:rsid w:val="00B70FC3"/>
    <w:rsid w:val="00B730CC"/>
    <w:rsid w:val="00B8427D"/>
    <w:rsid w:val="00B95949"/>
    <w:rsid w:val="00BF5A66"/>
    <w:rsid w:val="00C12D37"/>
    <w:rsid w:val="00C15EE4"/>
    <w:rsid w:val="00C44241"/>
    <w:rsid w:val="00C60337"/>
    <w:rsid w:val="00C80E42"/>
    <w:rsid w:val="00C85C4E"/>
    <w:rsid w:val="00D01E5F"/>
    <w:rsid w:val="00D03F36"/>
    <w:rsid w:val="00D17392"/>
    <w:rsid w:val="00D17F8F"/>
    <w:rsid w:val="00D2461F"/>
    <w:rsid w:val="00DB181C"/>
    <w:rsid w:val="00DD1131"/>
    <w:rsid w:val="00DF035A"/>
    <w:rsid w:val="00E1540B"/>
    <w:rsid w:val="00EA6EEA"/>
    <w:rsid w:val="00EF58AF"/>
    <w:rsid w:val="00F459CF"/>
    <w:rsid w:val="00F54627"/>
    <w:rsid w:val="00F75B74"/>
    <w:rsid w:val="00FB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4627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54627"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F54627"/>
  </w:style>
  <w:style w:type="paragraph" w:customStyle="1" w:styleId="TableParagraph">
    <w:name w:val="Table Paragraph"/>
    <w:basedOn w:val="Normal"/>
    <w:uiPriority w:val="1"/>
    <w:qFormat/>
    <w:rsid w:val="00F54627"/>
  </w:style>
  <w:style w:type="paragraph" w:styleId="Textodeglobo">
    <w:name w:val="Balloon Text"/>
    <w:basedOn w:val="Normal"/>
    <w:link w:val="TextodegloboCar"/>
    <w:uiPriority w:val="99"/>
    <w:semiHidden/>
    <w:unhideWhenUsed/>
    <w:rsid w:val="00561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06F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D2F8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D2F86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5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</cp:lastModifiedBy>
  <cp:revision>15</cp:revision>
  <dcterms:created xsi:type="dcterms:W3CDTF">2022-04-06T19:14:00Z</dcterms:created>
  <dcterms:modified xsi:type="dcterms:W3CDTF">2022-06-10T13:24:00Z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2022-04-06T00:00:00Z</vt:filetime>
  </property>
</Properties>
</file>