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BE2C7C"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r w:rsidRPr="00BE2C7C">
        <w:rPr>
          <w:rFonts w:ascii="Arial" w:eastAsia="Arial Narrow" w:hAnsi="Arial" w:cs="Arial"/>
          <w:color w:val="000000"/>
          <w:sz w:val="22"/>
          <w:szCs w:val="22"/>
        </w:rPr>
        <w:t>Pereira,</w:t>
      </w:r>
      <w:r w:rsidR="00BE2C7C" w:rsidRPr="00BE2C7C">
        <w:rPr>
          <w:rFonts w:ascii="Arial" w:eastAsia="Arial Narrow" w:hAnsi="Arial" w:cs="Arial"/>
          <w:color w:val="000000"/>
          <w:sz w:val="22"/>
          <w:szCs w:val="22"/>
        </w:rPr>
        <w:t xml:space="preserve"> </w:t>
      </w:r>
      <w:r w:rsidR="008A560E" w:rsidRPr="00BE2C7C">
        <w:rPr>
          <w:rFonts w:ascii="Arial" w:eastAsia="Arial Narrow" w:hAnsi="Arial" w:cs="Arial"/>
          <w:color w:val="000000"/>
          <w:sz w:val="22"/>
          <w:szCs w:val="22"/>
        </w:rPr>
        <w:t>septiembre</w:t>
      </w:r>
      <w:r w:rsidRPr="00BE2C7C">
        <w:rPr>
          <w:rFonts w:ascii="Arial" w:eastAsia="Arial Narrow" w:hAnsi="Arial" w:cs="Arial"/>
          <w:color w:val="000000"/>
          <w:sz w:val="22"/>
          <w:szCs w:val="22"/>
        </w:rPr>
        <w:t xml:space="preserve"> 2020</w:t>
      </w:r>
    </w:p>
    <w:p w:rsidR="000D2B55" w:rsidRPr="00BE2C7C"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BE2C7C"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BE2C7C">
        <w:rPr>
          <w:rFonts w:ascii="Arial" w:eastAsia="Arial Narrow" w:hAnsi="Arial" w:cs="Arial"/>
          <w:color w:val="000000"/>
          <w:sz w:val="22"/>
          <w:szCs w:val="22"/>
        </w:rPr>
        <w:t>Doctor</w:t>
      </w:r>
    </w:p>
    <w:p w:rsidR="000D2B55" w:rsidRPr="00BE2C7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BE2C7C">
        <w:rPr>
          <w:rFonts w:ascii="Arial" w:eastAsia="Arial Narrow" w:hAnsi="Arial" w:cs="Arial"/>
          <w:b/>
          <w:sz w:val="22"/>
          <w:szCs w:val="22"/>
        </w:rPr>
        <w:t xml:space="preserve">CARLOS ALBERTO </w:t>
      </w:r>
      <w:r w:rsidRPr="00BE2C7C">
        <w:rPr>
          <w:rFonts w:ascii="Arial" w:eastAsia="Arial Narrow" w:hAnsi="Arial" w:cs="Arial"/>
          <w:b/>
          <w:color w:val="000000"/>
          <w:sz w:val="22"/>
          <w:szCs w:val="22"/>
        </w:rPr>
        <w:t>MAYA LOPEZ</w:t>
      </w:r>
    </w:p>
    <w:p w:rsidR="000D2B55" w:rsidRPr="00BE2C7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BE2C7C">
        <w:rPr>
          <w:rFonts w:ascii="Arial" w:eastAsia="Arial Narrow" w:hAnsi="Arial" w:cs="Arial"/>
          <w:color w:val="000000"/>
          <w:sz w:val="22"/>
          <w:szCs w:val="22"/>
        </w:rPr>
        <w:t xml:space="preserve">Alcalde Municipal </w:t>
      </w:r>
    </w:p>
    <w:p w:rsidR="000D2B55" w:rsidRPr="00BE2C7C"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BE2C7C">
        <w:rPr>
          <w:rFonts w:ascii="Arial" w:eastAsia="Arial Narrow" w:hAnsi="Arial" w:cs="Arial"/>
          <w:color w:val="000000"/>
          <w:sz w:val="22"/>
          <w:szCs w:val="22"/>
        </w:rPr>
        <w:t>Ciudad</w:t>
      </w:r>
    </w:p>
    <w:p w:rsidR="000D2B55" w:rsidRPr="00BE2C7C"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Pr="00BE2C7C"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BE2C7C">
        <w:rPr>
          <w:rFonts w:ascii="Arial" w:eastAsia="Arial Narrow" w:hAnsi="Arial" w:cs="Arial"/>
          <w:color w:val="000000"/>
          <w:sz w:val="22"/>
          <w:szCs w:val="22"/>
        </w:rPr>
        <w:t xml:space="preserve">De conformidad con lo previsto en la ley 80 de </w:t>
      </w:r>
      <w:proofErr w:type="gramStart"/>
      <w:r w:rsidRPr="00BE2C7C">
        <w:rPr>
          <w:rFonts w:ascii="Arial" w:eastAsia="Arial Narrow" w:hAnsi="Arial" w:cs="Arial"/>
          <w:color w:val="000000"/>
          <w:sz w:val="22"/>
          <w:szCs w:val="22"/>
        </w:rPr>
        <w:t>1993,  ley</w:t>
      </w:r>
      <w:proofErr w:type="gramEnd"/>
      <w:r w:rsidRPr="00BE2C7C">
        <w:rPr>
          <w:rFonts w:ascii="Arial" w:eastAsia="Arial Narrow" w:hAnsi="Arial" w:cs="Arial"/>
          <w:color w:val="000000"/>
          <w:sz w:val="22"/>
          <w:szCs w:val="22"/>
        </w:rPr>
        <w:t xml:space="preserve"> 1150 de 2007, decreto 1082 de 2015 en el </w:t>
      </w:r>
      <w:proofErr w:type="spellStart"/>
      <w:r w:rsidRPr="00BE2C7C">
        <w:rPr>
          <w:rFonts w:ascii="Arial" w:eastAsia="Arial Narrow" w:hAnsi="Arial" w:cs="Arial"/>
          <w:color w:val="000000"/>
          <w:sz w:val="22"/>
          <w:szCs w:val="22"/>
        </w:rPr>
        <w:t>articulo</w:t>
      </w:r>
      <w:proofErr w:type="spellEnd"/>
      <w:r w:rsidRPr="00BE2C7C">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0D2B55" w:rsidRPr="00BE2C7C" w:rsidRDefault="000D2B55">
      <w:pPr>
        <w:pStyle w:val="Normal1"/>
        <w:pBdr>
          <w:top w:val="nil"/>
          <w:left w:val="nil"/>
          <w:bottom w:val="nil"/>
          <w:right w:val="nil"/>
          <w:between w:val="nil"/>
        </w:pBdr>
        <w:rPr>
          <w:rFonts w:ascii="Arial" w:eastAsia="Arial Narrow" w:hAnsi="Arial" w:cs="Arial"/>
          <w:color w:val="000000"/>
          <w:sz w:val="22"/>
          <w:szCs w:val="22"/>
        </w:rPr>
      </w:pPr>
    </w:p>
    <w:p w:rsidR="000D2B55" w:rsidRPr="00BE2C7C" w:rsidRDefault="00F8361C">
      <w:pPr>
        <w:pStyle w:val="Normal1"/>
        <w:numPr>
          <w:ilvl w:val="0"/>
          <w:numId w:val="3"/>
        </w:numPr>
        <w:pBdr>
          <w:top w:val="nil"/>
          <w:left w:val="nil"/>
          <w:bottom w:val="nil"/>
          <w:right w:val="nil"/>
          <w:between w:val="nil"/>
        </w:pBdr>
        <w:ind w:left="720"/>
        <w:jc w:val="both"/>
        <w:rPr>
          <w:rFonts w:ascii="Arial" w:eastAsia="Arial Narrow" w:hAnsi="Arial" w:cs="Arial"/>
          <w:color w:val="000000"/>
          <w:sz w:val="22"/>
          <w:szCs w:val="22"/>
        </w:rPr>
      </w:pPr>
      <w:r w:rsidRPr="00BE2C7C">
        <w:rPr>
          <w:rFonts w:ascii="Arial" w:eastAsia="Arial Narrow" w:hAnsi="Arial" w:cs="Arial"/>
          <w:b/>
          <w:color w:val="000000"/>
          <w:sz w:val="22"/>
          <w:szCs w:val="22"/>
        </w:rPr>
        <w:t>IDENTIFICACION Y DESCRIPCIÓN DE LA NECESIDAD</w:t>
      </w:r>
    </w:p>
    <w:p w:rsidR="000D2B55" w:rsidRPr="00BE2C7C" w:rsidRDefault="000D2B55">
      <w:pPr>
        <w:pStyle w:val="Normal1"/>
        <w:ind w:left="284" w:hanging="284"/>
        <w:rPr>
          <w:rFonts w:ascii="Arial" w:eastAsia="Arial Narrow" w:hAnsi="Arial" w:cs="Arial"/>
          <w:sz w:val="22"/>
          <w:szCs w:val="22"/>
        </w:rPr>
      </w:pPr>
    </w:p>
    <w:p w:rsidR="000D2B55" w:rsidRPr="00BE2C7C" w:rsidRDefault="00F8361C">
      <w:pPr>
        <w:pStyle w:val="Normal1"/>
        <w:jc w:val="both"/>
        <w:rPr>
          <w:rFonts w:ascii="Arial" w:eastAsia="Arial Narrow" w:hAnsi="Arial" w:cs="Arial"/>
          <w:sz w:val="22"/>
          <w:szCs w:val="22"/>
        </w:rPr>
      </w:pPr>
      <w:r w:rsidRPr="00BE2C7C">
        <w:rPr>
          <w:rFonts w:ascii="Arial" w:eastAsia="Arial Narrow" w:hAnsi="Arial" w:cs="Arial"/>
          <w:sz w:val="22"/>
          <w:szCs w:val="22"/>
        </w:rPr>
        <w:t xml:space="preserve">El Plan </w:t>
      </w:r>
      <w:proofErr w:type="gramStart"/>
      <w:r w:rsidRPr="00BE2C7C">
        <w:rPr>
          <w:rFonts w:ascii="Arial" w:eastAsia="Arial Narrow" w:hAnsi="Arial" w:cs="Arial"/>
          <w:sz w:val="22"/>
          <w:szCs w:val="22"/>
        </w:rPr>
        <w:t>Decenal  de</w:t>
      </w:r>
      <w:proofErr w:type="gramEnd"/>
      <w:r w:rsidRPr="00BE2C7C">
        <w:rPr>
          <w:rFonts w:ascii="Arial" w:eastAsia="Arial Narrow" w:hAnsi="Arial" w:cs="Arial"/>
          <w:sz w:val="22"/>
          <w:szCs w:val="22"/>
        </w:rPr>
        <w:t xml:space="preserv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Pr="00BE2C7C" w:rsidRDefault="00013919">
      <w:pPr>
        <w:pStyle w:val="Normal1"/>
        <w:jc w:val="both"/>
        <w:rPr>
          <w:rFonts w:ascii="Arial" w:eastAsia="Arial Narrow" w:hAnsi="Arial" w:cs="Arial"/>
          <w:sz w:val="22"/>
          <w:szCs w:val="22"/>
        </w:rPr>
      </w:pPr>
    </w:p>
    <w:p w:rsidR="00013919" w:rsidRPr="00BE2C7C" w:rsidRDefault="00013919"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 xml:space="preserve">En virtud a la Resolución Número 385 del 12 de marzo de 2020, Por la cual se declara la emergencia sanitaria por causa del coronavirus COVID-19 y se adoptan medidas para hacer frente al virus expedido por el  Ministerio de Salud y Protección Social y de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Pr="00BE2C7C">
        <w:rPr>
          <w:rFonts w:ascii="Arial" w:eastAsia="Arial Narrow" w:hAnsi="Arial" w:cs="Arial"/>
          <w:sz w:val="22"/>
          <w:szCs w:val="22"/>
          <w:lang w:val="es-CO"/>
        </w:rPr>
        <w:t>iI</w:t>
      </w:r>
      <w:proofErr w:type="spellEnd"/>
      <w:r w:rsidRPr="00BE2C7C">
        <w:rPr>
          <w:rFonts w:ascii="Arial" w:eastAsia="Arial Narrow" w:hAnsi="Arial" w:cs="Arial"/>
          <w:sz w:val="22"/>
          <w:szCs w:val="22"/>
          <w:lang w:val="es-CO"/>
        </w:rPr>
        <w:t>) podría exigir una respuesta internacional coordinada.</w:t>
      </w:r>
    </w:p>
    <w:p w:rsidR="00013919" w:rsidRPr="00BE2C7C" w:rsidRDefault="00013919" w:rsidP="00013919">
      <w:pPr>
        <w:pStyle w:val="Normal1"/>
        <w:jc w:val="both"/>
        <w:rPr>
          <w:rFonts w:ascii="Arial" w:eastAsia="Arial Narrow" w:hAnsi="Arial" w:cs="Arial"/>
          <w:sz w:val="22"/>
          <w:szCs w:val="22"/>
          <w:lang w:val="es-CO"/>
        </w:rPr>
      </w:pPr>
    </w:p>
    <w:p w:rsidR="00013919" w:rsidRPr="00BE2C7C" w:rsidRDefault="00013919"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 xml:space="preserve">Ante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Pr="00BE2C7C" w:rsidRDefault="00013919" w:rsidP="00013919">
      <w:pPr>
        <w:pStyle w:val="Normal1"/>
        <w:jc w:val="both"/>
        <w:rPr>
          <w:rFonts w:ascii="Arial" w:eastAsia="Arial Narrow" w:hAnsi="Arial" w:cs="Arial"/>
          <w:sz w:val="22"/>
          <w:szCs w:val="22"/>
          <w:lang w:val="es-CO"/>
        </w:rPr>
      </w:pPr>
    </w:p>
    <w:p w:rsidR="00013919" w:rsidRPr="00BE2C7C" w:rsidRDefault="00013919"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 xml:space="preserve">El COVID19 tiene un comportamiento similar a los coronavirus del Síndrome Respiratorio de Oriente Medio (MERS) y del Síndrome Respiratorio Agudo Grave (SARS), en los cuales se ha identificado que los mecanismos de transmisión son: 1) gotas respiratorias al toser y estornudar, 2) contacto indirecto por superficies inanimadas, y 3) aerosoles por microgotas, y se ha establecido que tiene una mayor velocidad de contagio. </w:t>
      </w:r>
    </w:p>
    <w:p w:rsidR="00013919" w:rsidRPr="00BE2C7C" w:rsidRDefault="00013919" w:rsidP="00013919">
      <w:pPr>
        <w:pStyle w:val="Normal1"/>
        <w:jc w:val="both"/>
        <w:rPr>
          <w:rFonts w:ascii="Arial" w:eastAsia="Arial Narrow" w:hAnsi="Arial" w:cs="Arial"/>
          <w:sz w:val="22"/>
          <w:szCs w:val="22"/>
          <w:lang w:val="es-CO"/>
        </w:rPr>
      </w:pPr>
    </w:p>
    <w:p w:rsidR="00013919" w:rsidRPr="00BE2C7C" w:rsidRDefault="00013919"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lastRenderedPageBreak/>
        <w:t xml:space="preserve">De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proofErr w:type="spellStart"/>
      <w:r w:rsidRPr="00BE2C7C">
        <w:rPr>
          <w:rFonts w:ascii="Arial" w:eastAsia="Arial Narrow" w:hAnsi="Arial" w:cs="Arial"/>
          <w:sz w:val="22"/>
          <w:szCs w:val="22"/>
          <w:lang w:val="es-CO"/>
        </w:rPr>
        <w:t>sintomotologia</w:t>
      </w:r>
      <w:proofErr w:type="spellEnd"/>
      <w:r w:rsidRPr="00BE2C7C">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BE2C7C" w:rsidRDefault="00AF7ADE" w:rsidP="00013919">
      <w:pPr>
        <w:pStyle w:val="Normal1"/>
        <w:jc w:val="both"/>
        <w:rPr>
          <w:rFonts w:ascii="Arial" w:eastAsia="Arial Narrow" w:hAnsi="Arial" w:cs="Arial"/>
          <w:sz w:val="22"/>
          <w:szCs w:val="22"/>
          <w:lang w:val="es-CO"/>
        </w:rPr>
      </w:pPr>
    </w:p>
    <w:p w:rsidR="00013919" w:rsidRPr="00BE2C7C" w:rsidRDefault="00AF7ADE"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e</w:t>
      </w:r>
      <w:r w:rsidR="00013919" w:rsidRPr="00BE2C7C">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proofErr w:type="spellStart"/>
      <w:r w:rsidR="00013919" w:rsidRPr="00BE2C7C">
        <w:rPr>
          <w:rFonts w:ascii="Arial" w:eastAsia="Arial Narrow" w:hAnsi="Arial" w:cs="Arial"/>
          <w:sz w:val="22"/>
          <w:szCs w:val="22"/>
          <w:lang w:val="es-CO"/>
        </w:rPr>
        <w:t>paises</w:t>
      </w:r>
      <w:proofErr w:type="spellEnd"/>
      <w:r w:rsidR="00013919" w:rsidRPr="00BE2C7C">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BE2C7C" w:rsidRDefault="00AF7ADE" w:rsidP="00013919">
      <w:pPr>
        <w:pStyle w:val="Normal1"/>
        <w:jc w:val="both"/>
        <w:rPr>
          <w:rFonts w:ascii="Arial" w:eastAsia="Arial Narrow" w:hAnsi="Arial" w:cs="Arial"/>
          <w:sz w:val="22"/>
          <w:szCs w:val="22"/>
          <w:lang w:val="es-CO"/>
        </w:rPr>
      </w:pPr>
    </w:p>
    <w:p w:rsidR="00AF7ADE" w:rsidRPr="00BE2C7C" w:rsidRDefault="00AF7ADE"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L</w:t>
      </w:r>
      <w:r w:rsidR="00013919" w:rsidRPr="00BE2C7C">
        <w:rPr>
          <w:rFonts w:ascii="Arial" w:eastAsia="Arial Narrow" w:hAnsi="Arial" w:cs="Arial"/>
          <w:sz w:val="22"/>
          <w:szCs w:val="22"/>
          <w:lang w:val="es-CO"/>
        </w:rPr>
        <w:t>a OMS declaró el</w:t>
      </w:r>
      <w:r w:rsidRPr="00BE2C7C">
        <w:rPr>
          <w:rFonts w:ascii="Arial" w:eastAsia="Arial Narrow" w:hAnsi="Arial" w:cs="Arial"/>
          <w:sz w:val="22"/>
          <w:szCs w:val="22"/>
          <w:lang w:val="es-CO"/>
        </w:rPr>
        <w:t xml:space="preserve"> </w:t>
      </w:r>
      <w:r w:rsidR="00013919" w:rsidRPr="00BE2C7C">
        <w:rPr>
          <w:rFonts w:ascii="Arial" w:eastAsia="Arial Narrow" w:hAnsi="Arial" w:cs="Arial"/>
          <w:sz w:val="22"/>
          <w:szCs w:val="22"/>
          <w:lang w:val="es-CO"/>
        </w:rPr>
        <w:t xml:space="preserve">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AF7ADE" w:rsidRPr="00BE2C7C" w:rsidRDefault="00AF7ADE" w:rsidP="00013919">
      <w:pPr>
        <w:pStyle w:val="Normal1"/>
        <w:jc w:val="both"/>
        <w:rPr>
          <w:rFonts w:ascii="Arial" w:eastAsia="Arial Narrow" w:hAnsi="Arial" w:cs="Arial"/>
          <w:sz w:val="22"/>
          <w:szCs w:val="22"/>
          <w:lang w:val="es-CO"/>
        </w:rPr>
      </w:pPr>
    </w:p>
    <w:p w:rsidR="00AF7ADE" w:rsidRPr="00BE2C7C" w:rsidRDefault="00AF7ADE"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C</w:t>
      </w:r>
      <w:r w:rsidR="00013919" w:rsidRPr="00BE2C7C">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Pr="00BE2C7C" w:rsidRDefault="00AF7ADE" w:rsidP="00013919">
      <w:pPr>
        <w:pStyle w:val="Normal1"/>
        <w:jc w:val="both"/>
        <w:rPr>
          <w:rFonts w:ascii="Arial" w:eastAsia="Arial Narrow" w:hAnsi="Arial" w:cs="Arial"/>
          <w:sz w:val="22"/>
          <w:szCs w:val="22"/>
          <w:lang w:val="es-CO"/>
        </w:rPr>
      </w:pPr>
    </w:p>
    <w:p w:rsidR="006F79B5" w:rsidRPr="00BE2C7C" w:rsidRDefault="00AF7ADE"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P</w:t>
      </w:r>
      <w:r w:rsidR="00013919" w:rsidRPr="00BE2C7C">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Pr="00BE2C7C" w:rsidRDefault="006F79B5" w:rsidP="00013919">
      <w:pPr>
        <w:pStyle w:val="Normal1"/>
        <w:jc w:val="both"/>
        <w:rPr>
          <w:rFonts w:ascii="Arial" w:eastAsia="Arial Narrow" w:hAnsi="Arial" w:cs="Arial"/>
          <w:sz w:val="22"/>
          <w:szCs w:val="22"/>
          <w:lang w:val="es-CO"/>
        </w:rPr>
      </w:pPr>
    </w:p>
    <w:p w:rsidR="00013919" w:rsidRPr="00BE2C7C" w:rsidRDefault="006F79B5"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C</w:t>
      </w:r>
      <w:r w:rsidR="00013919" w:rsidRPr="00BE2C7C">
        <w:rPr>
          <w:rFonts w:ascii="Arial" w:eastAsia="Arial Narrow" w:hAnsi="Arial" w:cs="Arial"/>
          <w:sz w:val="22"/>
          <w:szCs w:val="22"/>
          <w:lang w:val="es-CO"/>
        </w:rPr>
        <w:t>on el objeto de garantizar la debida protección de la salud de los habitantes del territorio nacional</w:t>
      </w:r>
      <w:r w:rsidRPr="00BE2C7C">
        <w:rPr>
          <w:rFonts w:ascii="Arial" w:eastAsia="Arial Narrow" w:hAnsi="Arial" w:cs="Arial"/>
          <w:sz w:val="22"/>
          <w:szCs w:val="22"/>
          <w:lang w:val="es-CO"/>
        </w:rPr>
        <w:t>, se hizo</w:t>
      </w:r>
      <w:r w:rsidR="00013919" w:rsidRPr="00BE2C7C">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Pr="00BE2C7C" w:rsidRDefault="009E6ACF" w:rsidP="00013919">
      <w:pPr>
        <w:pStyle w:val="Normal1"/>
        <w:jc w:val="both"/>
        <w:rPr>
          <w:rFonts w:ascii="Arial" w:eastAsia="Arial Narrow" w:hAnsi="Arial" w:cs="Arial"/>
          <w:sz w:val="22"/>
          <w:szCs w:val="22"/>
          <w:lang w:val="es-CO"/>
        </w:rPr>
      </w:pPr>
    </w:p>
    <w:p w:rsidR="009E6ACF" w:rsidRPr="00BE2C7C" w:rsidRDefault="009E6ACF" w:rsidP="00013919">
      <w:pPr>
        <w:pStyle w:val="Normal1"/>
        <w:jc w:val="both"/>
        <w:rPr>
          <w:rFonts w:ascii="Arial" w:eastAsia="Arial Narrow" w:hAnsi="Arial" w:cs="Arial"/>
          <w:sz w:val="22"/>
          <w:szCs w:val="22"/>
          <w:lang w:val="es-CO"/>
        </w:rPr>
      </w:pPr>
      <w:r w:rsidRPr="00BE2C7C">
        <w:rPr>
          <w:rFonts w:ascii="Arial" w:eastAsia="Arial Narrow" w:hAnsi="Arial" w:cs="Arial"/>
          <w:sz w:val="22"/>
          <w:szCs w:val="22"/>
          <w:lang w:val="es-CO"/>
        </w:rPr>
        <w:t>Y dado a que corresponde al Alcalde Municipal de Pereira, acatar la Ley 1801 de 2016 lo dispuesto en el artículo 202</w:t>
      </w:r>
      <w:bookmarkStart w:id="0" w:name="202"/>
      <w:r w:rsidRPr="00BE2C7C">
        <w:rPr>
          <w:rFonts w:ascii="Arial" w:eastAsia="Arial Narrow" w:hAnsi="Arial" w:cs="Arial"/>
          <w:sz w:val="22"/>
          <w:szCs w:val="22"/>
          <w:lang w:val="es-CO"/>
        </w:rPr>
        <w:t xml:space="preserve"> que indica que: “</w:t>
      </w:r>
      <w:bookmarkEnd w:id="0"/>
      <w:r w:rsidRPr="00BE2C7C">
        <w:rPr>
          <w:rFonts w:ascii="Arial" w:hAnsi="Arial" w:cs="Arial"/>
          <w:bCs/>
          <w:sz w:val="22"/>
          <w:szCs w:val="22"/>
        </w:rPr>
        <w:t>a</w:t>
      </w:r>
      <w:r w:rsidRPr="00BE2C7C">
        <w:rPr>
          <w:rFonts w:ascii="Arial" w:hAnsi="Arial" w:cs="Arial"/>
          <w:i/>
          <w:sz w:val="22"/>
          <w:szCs w:val="22"/>
        </w:rPr>
        <w:t xml:space="preserve">nte situaciones extraordinarias que amenacen </w:t>
      </w:r>
      <w:r w:rsidRPr="00BE2C7C">
        <w:rPr>
          <w:rFonts w:ascii="Arial" w:hAnsi="Arial" w:cs="Arial"/>
          <w:i/>
          <w:sz w:val="22"/>
          <w:szCs w:val="22"/>
        </w:rPr>
        <w:lastRenderedPageBreak/>
        <w:t>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013919" w:rsidRPr="00BE2C7C" w:rsidRDefault="00013919" w:rsidP="00013919">
      <w:pPr>
        <w:pStyle w:val="Normal1"/>
        <w:jc w:val="both"/>
        <w:rPr>
          <w:rFonts w:ascii="Arial" w:eastAsia="Arial Narrow" w:hAnsi="Arial" w:cs="Arial"/>
          <w:sz w:val="22"/>
          <w:szCs w:val="22"/>
          <w:lang w:val="es-CO"/>
        </w:rPr>
      </w:pPr>
    </w:p>
    <w:p w:rsidR="003B3478" w:rsidRPr="00BE2C7C" w:rsidRDefault="00013919" w:rsidP="006F79B5">
      <w:pPr>
        <w:pStyle w:val="Normal1"/>
        <w:jc w:val="both"/>
        <w:rPr>
          <w:rFonts w:ascii="Arial" w:hAnsi="Arial" w:cs="Arial"/>
          <w:color w:val="000000"/>
          <w:sz w:val="22"/>
          <w:szCs w:val="22"/>
          <w:bdr w:val="none" w:sz="0" w:space="0" w:color="auto" w:frame="1"/>
          <w:shd w:val="clear" w:color="auto" w:fill="FFFFFF"/>
        </w:rPr>
      </w:pPr>
      <w:r w:rsidRPr="00BE2C7C">
        <w:rPr>
          <w:rFonts w:ascii="Arial" w:eastAsia="Arial Narrow" w:hAnsi="Arial" w:cs="Arial"/>
          <w:sz w:val="22"/>
          <w:szCs w:val="22"/>
          <w:lang w:val="es-CO"/>
        </w:rPr>
        <w:t>En mérit</w:t>
      </w:r>
      <w:r w:rsidR="006F79B5" w:rsidRPr="00BE2C7C">
        <w:rPr>
          <w:rFonts w:ascii="Arial" w:eastAsia="Arial Narrow" w:hAnsi="Arial" w:cs="Arial"/>
          <w:sz w:val="22"/>
          <w:szCs w:val="22"/>
          <w:lang w:val="es-CO"/>
        </w:rPr>
        <w:t xml:space="preserve">o de lo </w:t>
      </w:r>
      <w:r w:rsidR="00016445" w:rsidRPr="00BE2C7C">
        <w:rPr>
          <w:rFonts w:ascii="Arial" w:eastAsia="Arial Narrow" w:hAnsi="Arial" w:cs="Arial"/>
          <w:sz w:val="22"/>
          <w:szCs w:val="22"/>
          <w:lang w:val="es-CO"/>
        </w:rPr>
        <w:t>expuesto, a</w:t>
      </w:r>
      <w:r w:rsidR="009E18F0" w:rsidRPr="00BE2C7C">
        <w:rPr>
          <w:rFonts w:ascii="Arial" w:eastAsia="Arial Narrow" w:hAnsi="Arial" w:cs="Arial"/>
          <w:sz w:val="22"/>
          <w:szCs w:val="22"/>
          <w:lang w:val="es-CO"/>
        </w:rPr>
        <w:t xml:space="preserve"> través de </w:t>
      </w:r>
      <w:r w:rsidR="006F79B5" w:rsidRPr="00BE2C7C">
        <w:rPr>
          <w:rFonts w:ascii="Arial" w:eastAsia="Arial Narrow" w:hAnsi="Arial" w:cs="Arial"/>
          <w:sz w:val="22"/>
          <w:szCs w:val="22"/>
          <w:lang w:val="es-CO"/>
        </w:rPr>
        <w:t xml:space="preserve">la Secretaria de Salud Pública y Seguridad Social de </w:t>
      </w:r>
      <w:r w:rsidR="00016445" w:rsidRPr="00BE2C7C">
        <w:rPr>
          <w:rFonts w:ascii="Arial" w:eastAsia="Arial Narrow" w:hAnsi="Arial" w:cs="Arial"/>
          <w:sz w:val="22"/>
          <w:szCs w:val="22"/>
          <w:lang w:val="es-CO"/>
        </w:rPr>
        <w:t>Pereira, se</w:t>
      </w:r>
      <w:r w:rsidR="009E18F0" w:rsidRPr="00BE2C7C">
        <w:rPr>
          <w:rFonts w:ascii="Arial" w:eastAsia="Arial Narrow" w:hAnsi="Arial" w:cs="Arial"/>
          <w:sz w:val="22"/>
          <w:szCs w:val="22"/>
          <w:lang w:val="es-CO"/>
        </w:rPr>
        <w:t xml:space="preserve"> </w:t>
      </w:r>
      <w:r w:rsidR="006F79B5" w:rsidRPr="00BE2C7C">
        <w:rPr>
          <w:rFonts w:ascii="Arial" w:eastAsia="Arial Narrow" w:hAnsi="Arial" w:cs="Arial"/>
          <w:sz w:val="22"/>
          <w:szCs w:val="22"/>
          <w:lang w:val="es-CO"/>
        </w:rPr>
        <w:t>requiere de profesionales en enfermería,</w:t>
      </w:r>
      <w:r w:rsidR="006F79B5" w:rsidRPr="00BE2C7C">
        <w:rPr>
          <w:rFonts w:ascii="Arial" w:hAnsi="Arial" w:cs="Arial"/>
          <w:color w:val="000000"/>
          <w:sz w:val="22"/>
          <w:szCs w:val="22"/>
          <w:bdr w:val="none" w:sz="0" w:space="0" w:color="auto" w:frame="1"/>
          <w:shd w:val="clear" w:color="auto" w:fill="FFFFFF"/>
          <w:lang w:eastAsia="es-ES"/>
        </w:rPr>
        <w:t xml:space="preserve"> técnicos en auxiliar de enfermería y técnicos con el fin de que presten sus servicios </w:t>
      </w:r>
      <w:r w:rsidR="003B3478" w:rsidRPr="00BE2C7C">
        <w:rPr>
          <w:rFonts w:ascii="Arial" w:hAnsi="Arial" w:cs="Arial"/>
          <w:color w:val="000000"/>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BE2C7C" w:rsidRDefault="003B3478" w:rsidP="003B3478">
      <w:pPr>
        <w:jc w:val="both"/>
        <w:rPr>
          <w:rFonts w:ascii="Arial" w:hAnsi="Arial" w:cs="Arial"/>
          <w:color w:val="000000"/>
          <w:sz w:val="22"/>
          <w:szCs w:val="22"/>
          <w:bdr w:val="none" w:sz="0" w:space="0" w:color="auto" w:frame="1"/>
          <w:shd w:val="clear" w:color="auto" w:fill="FFFFFF"/>
        </w:rPr>
      </w:pPr>
    </w:p>
    <w:p w:rsidR="000D2B55" w:rsidRPr="00BE2C7C" w:rsidRDefault="00F8361C">
      <w:pPr>
        <w:pStyle w:val="Normal1"/>
        <w:spacing w:after="120"/>
        <w:jc w:val="both"/>
        <w:rPr>
          <w:rFonts w:ascii="Arial" w:eastAsia="Arial Narrow" w:hAnsi="Arial" w:cs="Arial"/>
          <w:sz w:val="22"/>
          <w:szCs w:val="22"/>
        </w:rPr>
      </w:pPr>
      <w:r w:rsidRPr="00BE2C7C">
        <w:rPr>
          <w:rFonts w:ascii="Arial" w:eastAsia="Arial Narrow" w:hAnsi="Arial" w:cs="Arial"/>
          <w:sz w:val="22"/>
          <w:szCs w:val="22"/>
        </w:rPr>
        <w:t xml:space="preserve">La necesidad que se pretende satisfacer con la presente contratación se </w:t>
      </w:r>
      <w:r w:rsidR="00016445" w:rsidRPr="00BE2C7C">
        <w:rPr>
          <w:rFonts w:ascii="Arial" w:eastAsia="Arial Narrow" w:hAnsi="Arial" w:cs="Arial"/>
          <w:sz w:val="22"/>
          <w:szCs w:val="22"/>
        </w:rPr>
        <w:t>encuentra inmersa</w:t>
      </w:r>
      <w:r w:rsidRPr="00BE2C7C">
        <w:rPr>
          <w:rFonts w:ascii="Arial" w:eastAsia="Arial Narrow" w:hAnsi="Arial" w:cs="Arial"/>
          <w:sz w:val="22"/>
          <w:szCs w:val="22"/>
        </w:rPr>
        <w:t xml:space="preserve"> dentro de los programas y proyectos previstos en el plan de desarrollo municipal, como se relaciona a continuación:  </w:t>
      </w:r>
    </w:p>
    <w:p w:rsidR="000D2B55" w:rsidRPr="00BE2C7C" w:rsidRDefault="000D2B55">
      <w:pPr>
        <w:pStyle w:val="Normal1"/>
        <w:rPr>
          <w:rFonts w:ascii="Arial" w:eastAsia="Arial Narrow" w:hAnsi="Arial" w:cs="Arial"/>
          <w:sz w:val="22"/>
          <w:szCs w:val="22"/>
        </w:rPr>
      </w:pPr>
    </w:p>
    <w:tbl>
      <w:tblPr>
        <w:tblStyle w:val="a"/>
        <w:tblW w:w="9495" w:type="dxa"/>
        <w:tblInd w:w="0" w:type="dxa"/>
        <w:tblLayout w:type="fixed"/>
        <w:tblLook w:val="0000" w:firstRow="0" w:lastRow="0" w:firstColumn="0" w:lastColumn="0" w:noHBand="0" w:noVBand="0"/>
      </w:tblPr>
      <w:tblGrid>
        <w:gridCol w:w="3051"/>
        <w:gridCol w:w="1592"/>
        <w:gridCol w:w="4852"/>
      </w:tblGrid>
      <w:tr w:rsidR="000D2B55" w:rsidRPr="00BE2C7C">
        <w:tc>
          <w:tcPr>
            <w:tcW w:w="9495" w:type="dxa"/>
            <w:gridSpan w:val="3"/>
            <w:tcBorders>
              <w:top w:val="single" w:sz="4" w:space="0" w:color="000000"/>
              <w:left w:val="single" w:sz="4" w:space="0" w:color="000000"/>
              <w:bottom w:val="single" w:sz="4" w:space="0" w:color="000000"/>
              <w:right w:val="single" w:sz="4" w:space="0" w:color="000000"/>
            </w:tcBorders>
          </w:tcPr>
          <w:p w:rsidR="000D2B55" w:rsidRPr="00BE2C7C" w:rsidRDefault="00F8361C" w:rsidP="00574E4C">
            <w:pPr>
              <w:pStyle w:val="Normal1"/>
              <w:shd w:val="clear" w:color="auto" w:fill="FFFFFF"/>
              <w:jc w:val="center"/>
              <w:rPr>
                <w:rFonts w:ascii="Arial" w:eastAsia="Arial" w:hAnsi="Arial" w:cs="Arial"/>
                <w:sz w:val="22"/>
                <w:szCs w:val="22"/>
              </w:rPr>
            </w:pPr>
            <w:r w:rsidRPr="00BE2C7C">
              <w:rPr>
                <w:rFonts w:ascii="Arial" w:eastAsia="Arial" w:hAnsi="Arial" w:cs="Arial"/>
                <w:b/>
                <w:sz w:val="22"/>
                <w:szCs w:val="22"/>
              </w:rPr>
              <w:t xml:space="preserve">PLAN DE DESARROLLO </w:t>
            </w:r>
          </w:p>
        </w:tc>
      </w:tr>
      <w:tr w:rsidR="000D2B55" w:rsidRPr="00BE2C7C">
        <w:tc>
          <w:tcPr>
            <w:tcW w:w="3051" w:type="dxa"/>
            <w:tcBorders>
              <w:top w:val="nil"/>
              <w:left w:val="single" w:sz="4" w:space="0" w:color="000000"/>
              <w:bottom w:val="single" w:sz="4" w:space="0" w:color="000000"/>
              <w:right w:val="nil"/>
            </w:tcBorders>
          </w:tcPr>
          <w:p w:rsidR="000D2B55" w:rsidRPr="00BE2C7C" w:rsidRDefault="000D2B55">
            <w:pPr>
              <w:pStyle w:val="Normal1"/>
              <w:shd w:val="clear" w:color="auto" w:fill="FFFFFF"/>
              <w:jc w:val="both"/>
              <w:rPr>
                <w:rFonts w:ascii="Arial" w:eastAsia="Arial Narrow" w:hAnsi="Arial" w:cs="Arial"/>
                <w:sz w:val="22"/>
                <w:szCs w:val="22"/>
              </w:rPr>
            </w:pP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center"/>
              <w:rPr>
                <w:rFonts w:ascii="Arial" w:eastAsia="Arial Narrow" w:hAnsi="Arial" w:cs="Arial"/>
                <w:sz w:val="22"/>
                <w:szCs w:val="22"/>
              </w:rPr>
            </w:pPr>
            <w:r w:rsidRPr="00BE2C7C">
              <w:rPr>
                <w:rFonts w:ascii="Arial" w:eastAsia="Arial Narrow" w:hAnsi="Arial" w:cs="Arial"/>
                <w:b/>
                <w:sz w:val="22"/>
                <w:szCs w:val="22"/>
              </w:rPr>
              <w:t>NÚMERO</w:t>
            </w:r>
          </w:p>
        </w:tc>
        <w:tc>
          <w:tcPr>
            <w:tcW w:w="4852" w:type="dxa"/>
            <w:tcBorders>
              <w:top w:val="nil"/>
              <w:left w:val="single" w:sz="4" w:space="0" w:color="000000"/>
              <w:bottom w:val="single" w:sz="4" w:space="0" w:color="000000"/>
              <w:right w:val="single" w:sz="4" w:space="0" w:color="000000"/>
            </w:tcBorders>
          </w:tcPr>
          <w:p w:rsidR="000D2B55" w:rsidRPr="00BE2C7C" w:rsidRDefault="00F8361C">
            <w:pPr>
              <w:pStyle w:val="Normal1"/>
              <w:shd w:val="clear" w:color="auto" w:fill="FFFFFF"/>
              <w:jc w:val="center"/>
              <w:rPr>
                <w:rFonts w:ascii="Arial" w:eastAsia="Arial Narrow" w:hAnsi="Arial" w:cs="Arial"/>
                <w:sz w:val="22"/>
                <w:szCs w:val="22"/>
              </w:rPr>
            </w:pPr>
            <w:r w:rsidRPr="00BE2C7C">
              <w:rPr>
                <w:rFonts w:ascii="Arial" w:eastAsia="Arial Narrow" w:hAnsi="Arial" w:cs="Arial"/>
                <w:b/>
                <w:sz w:val="22"/>
                <w:szCs w:val="22"/>
              </w:rPr>
              <w:t>DESCRIPCION</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LÍNEA ESTRATÉGICA</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PEREIRA PARA LA GENTE</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PROGRAMA</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MAS SALUD, CON CALIDAD Y EFICIENCIA PARA LA GENTE</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S</w:t>
            </w:r>
            <w:r w:rsidR="00BE2C7C" w:rsidRPr="00BE2C7C">
              <w:rPr>
                <w:rFonts w:ascii="Arial" w:eastAsia="Arial Narrow" w:hAnsi="Arial" w:cs="Arial"/>
                <w:b/>
                <w:sz w:val="22"/>
                <w:szCs w:val="22"/>
              </w:rPr>
              <w:t>ECTOR</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SALUD Y PROTECCIÓN SOCIAL</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PROYECTO</w:t>
            </w:r>
          </w:p>
        </w:tc>
        <w:tc>
          <w:tcPr>
            <w:tcW w:w="1592" w:type="dxa"/>
            <w:tcBorders>
              <w:top w:val="nil"/>
              <w:left w:val="single" w:sz="4" w:space="0" w:color="000000"/>
              <w:bottom w:val="single" w:sz="4" w:space="0" w:color="000000"/>
              <w:right w:val="nil"/>
            </w:tcBorders>
          </w:tcPr>
          <w:p w:rsidR="000D2B55" w:rsidRPr="00BE2C7C" w:rsidRDefault="000D2B55">
            <w:pPr>
              <w:pStyle w:val="Normal1"/>
              <w:shd w:val="clear" w:color="auto" w:fill="FFFFFF"/>
              <w:jc w:val="both"/>
              <w:rPr>
                <w:rFonts w:ascii="Arial" w:eastAsia="Arial Narrow" w:hAnsi="Arial" w:cs="Arial"/>
                <w:sz w:val="22"/>
                <w:szCs w:val="22"/>
              </w:rPr>
            </w:pPr>
          </w:p>
        </w:tc>
        <w:tc>
          <w:tcPr>
            <w:tcW w:w="4852" w:type="dxa"/>
            <w:tcBorders>
              <w:top w:val="nil"/>
              <w:left w:val="single" w:sz="4" w:space="0" w:color="000000"/>
              <w:bottom w:val="single" w:sz="4" w:space="0" w:color="000000"/>
              <w:right w:val="single" w:sz="4" w:space="0" w:color="000000"/>
            </w:tcBorders>
          </w:tcPr>
          <w:p w:rsidR="000D2B55" w:rsidRPr="00BE2C7C" w:rsidRDefault="00BE2C7C" w:rsidP="00FE46A8">
            <w:pPr>
              <w:pStyle w:val="Normal1"/>
              <w:shd w:val="clear" w:color="auto" w:fill="FFFFFF"/>
              <w:jc w:val="both"/>
              <w:rPr>
                <w:rFonts w:ascii="Arial" w:eastAsia="Arial Narrow" w:hAnsi="Arial" w:cs="Arial"/>
                <w:sz w:val="22"/>
                <w:szCs w:val="22"/>
              </w:rPr>
            </w:pPr>
            <w:r w:rsidRPr="00BE2C7C">
              <w:rPr>
                <w:rFonts w:ascii="Arial" w:hAnsi="Arial" w:cs="Arial"/>
                <w:sz w:val="22"/>
                <w:szCs w:val="22"/>
              </w:rPr>
              <w:t>2020660010053 FORTALECIMIENTO DE LA GESTIÓN INTEGRAL DE LA SALUD PÚBLICA DEL MUNICIPIO DE PEREIRA</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COMPONENTE</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ADMINISTRACION</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ACTIVIDAD</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GESTION INTEGRAL Y DE APOYO A LAS ACTIVIDADES DEL PROYECTO</w:t>
            </w:r>
          </w:p>
        </w:tc>
      </w:tr>
      <w:tr w:rsidR="000D2B55" w:rsidRPr="00BE2C7C">
        <w:tc>
          <w:tcPr>
            <w:tcW w:w="3051"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b/>
                <w:sz w:val="22"/>
                <w:szCs w:val="22"/>
              </w:rPr>
              <w:t>META</w:t>
            </w:r>
          </w:p>
        </w:tc>
        <w:tc>
          <w:tcPr>
            <w:tcW w:w="1592" w:type="dxa"/>
            <w:tcBorders>
              <w:top w:val="nil"/>
              <w:left w:val="single" w:sz="4" w:space="0" w:color="000000"/>
              <w:bottom w:val="single" w:sz="4" w:space="0" w:color="000000"/>
              <w:right w:val="nil"/>
            </w:tcBorders>
          </w:tcPr>
          <w:p w:rsidR="000D2B55" w:rsidRPr="00BE2C7C" w:rsidRDefault="00F8361C">
            <w:pPr>
              <w:pStyle w:val="Normal1"/>
              <w:shd w:val="clear" w:color="auto" w:fill="FFFFFF"/>
              <w:jc w:val="both"/>
              <w:rPr>
                <w:rFonts w:ascii="Arial" w:eastAsia="Arial Narrow" w:hAnsi="Arial" w:cs="Arial"/>
                <w:sz w:val="22"/>
                <w:szCs w:val="22"/>
              </w:rPr>
            </w:pPr>
            <w:r w:rsidRPr="00BE2C7C">
              <w:rPr>
                <w:rFonts w:ascii="Arial" w:eastAsia="Arial Narrow" w:hAnsi="Arial" w:cs="Arial"/>
                <w:sz w:val="22"/>
                <w:szCs w:val="22"/>
              </w:rPr>
              <w:t>No aplica</w:t>
            </w:r>
          </w:p>
        </w:tc>
        <w:tc>
          <w:tcPr>
            <w:tcW w:w="4852" w:type="dxa"/>
            <w:tcBorders>
              <w:top w:val="nil"/>
              <w:left w:val="single" w:sz="4" w:space="0" w:color="000000"/>
              <w:bottom w:val="single" w:sz="4" w:space="0" w:color="000000"/>
              <w:right w:val="single" w:sz="4" w:space="0" w:color="000000"/>
            </w:tcBorders>
          </w:tcPr>
          <w:p w:rsidR="000D2B55" w:rsidRPr="00BE2C7C" w:rsidRDefault="00BE2C7C">
            <w:pPr>
              <w:pStyle w:val="Normal1"/>
              <w:shd w:val="clear" w:color="auto" w:fill="FFFFFF"/>
              <w:jc w:val="both"/>
              <w:rPr>
                <w:rFonts w:ascii="Arial" w:eastAsia="Arial Narrow" w:hAnsi="Arial" w:cs="Arial"/>
                <w:sz w:val="22"/>
                <w:szCs w:val="22"/>
              </w:rPr>
            </w:pPr>
            <w:r w:rsidRPr="00BE2C7C">
              <w:rPr>
                <w:rFonts w:ascii="Arial" w:hAnsi="Arial" w:cs="Arial"/>
                <w:sz w:val="22"/>
                <w:szCs w:val="22"/>
              </w:rPr>
              <w:t>prevención, contención, mitigación y recuperación de la calamidad pública con ocasión de la emergencia sanitaria provocada por el Coronavirus COVID 19</w:t>
            </w:r>
          </w:p>
        </w:tc>
      </w:tr>
    </w:tbl>
    <w:p w:rsidR="000D2B55" w:rsidRPr="00BE2C7C" w:rsidRDefault="000D2B55">
      <w:pPr>
        <w:pStyle w:val="Normal1"/>
        <w:pBdr>
          <w:top w:val="nil"/>
          <w:left w:val="nil"/>
          <w:bottom w:val="nil"/>
          <w:right w:val="nil"/>
          <w:between w:val="nil"/>
        </w:pBdr>
        <w:rPr>
          <w:rFonts w:ascii="Arial" w:eastAsia="Arial Narrow" w:hAnsi="Arial" w:cs="Arial"/>
          <w:color w:val="000000"/>
          <w:sz w:val="22"/>
          <w:szCs w:val="22"/>
        </w:rPr>
      </w:pPr>
    </w:p>
    <w:p w:rsidR="00574E4C" w:rsidRPr="00BE2C7C" w:rsidRDefault="00574E4C" w:rsidP="00574E4C">
      <w:pPr>
        <w:pStyle w:val="Normal1"/>
        <w:pBdr>
          <w:top w:val="nil"/>
          <w:left w:val="nil"/>
          <w:bottom w:val="nil"/>
          <w:right w:val="nil"/>
          <w:between w:val="nil"/>
        </w:pBdr>
        <w:jc w:val="both"/>
        <w:rPr>
          <w:rFonts w:ascii="Arial" w:eastAsia="Arial Narrow" w:hAnsi="Arial" w:cs="Arial"/>
          <w:color w:val="000000"/>
          <w:sz w:val="22"/>
          <w:szCs w:val="22"/>
        </w:rPr>
      </w:pPr>
    </w:p>
    <w:p w:rsidR="00574E4C" w:rsidRPr="00BE2C7C" w:rsidRDefault="00574E4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E2C7C" w:rsidRPr="00BE2C7C" w:rsidRDefault="00BE2C7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E2C7C"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r>
        <w:rPr>
          <w:rFonts w:ascii="Arial" w:eastAsia="Arial Narrow" w:hAnsi="Arial" w:cs="Arial"/>
          <w:color w:val="000000"/>
          <w:sz w:val="22"/>
          <w:szCs w:val="22"/>
        </w:rPr>
        <w:t xml:space="preserve">PLAZO: </w:t>
      </w:r>
      <w:r w:rsidR="00B93A82">
        <w:rPr>
          <w:rFonts w:ascii="Arial" w:eastAsia="Arial Narrow" w:hAnsi="Arial" w:cs="Arial"/>
          <w:color w:val="000000"/>
          <w:sz w:val="22"/>
          <w:szCs w:val="22"/>
        </w:rPr>
        <w:t>CUARENTA Y CUATRO (44) DIAS</w:t>
      </w:r>
      <w:r w:rsidR="00880E62">
        <w:rPr>
          <w:rFonts w:ascii="Arial" w:eastAsia="Arial Narrow" w:hAnsi="Arial" w:cs="Arial"/>
          <w:color w:val="000000"/>
          <w:sz w:val="22"/>
          <w:szCs w:val="22"/>
        </w:rPr>
        <w:t xml:space="preserve">, </w:t>
      </w:r>
      <w:bookmarkStart w:id="1" w:name="_Hlk51783591"/>
      <w:bookmarkStart w:id="2" w:name="_Hlk50041259"/>
      <w:r w:rsidR="00880E62" w:rsidRPr="00C866AA">
        <w:rPr>
          <w:rFonts w:ascii="Arial" w:hAnsi="Arial" w:cs="Arial"/>
          <w:color w:val="000000"/>
        </w:rPr>
        <w:t xml:space="preserve">contados a partir de la suscripción del acta de inicio el término del contrato no podrá exceder la vigencia del 31 de diciembre de 2020, si el periodo </w:t>
      </w:r>
      <w:r w:rsidR="00880E62" w:rsidRPr="00C866AA">
        <w:rPr>
          <w:rFonts w:ascii="Arial" w:hAnsi="Arial" w:cs="Arial"/>
          <w:color w:val="000000"/>
        </w:rPr>
        <w:lastRenderedPageBreak/>
        <w:t>a ejecutar es menor al plazo efectivamente establecido, este será desde el momento de la suscripción del acta de inicio</w:t>
      </w:r>
      <w:bookmarkEnd w:id="1"/>
      <w:r w:rsidR="00880E62" w:rsidRPr="00C866AA">
        <w:rPr>
          <w:rFonts w:ascii="Arial" w:hAnsi="Arial" w:cs="Arial"/>
          <w:color w:val="000000"/>
        </w:rPr>
        <w:t>.</w:t>
      </w:r>
      <w:bookmarkEnd w:id="2"/>
    </w:p>
    <w:p w:rsidR="008A560E"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8A560E"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8A560E"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r>
        <w:rPr>
          <w:rFonts w:ascii="Arial" w:eastAsia="Arial Narrow" w:hAnsi="Arial" w:cs="Arial"/>
          <w:color w:val="000000"/>
          <w:sz w:val="22"/>
          <w:szCs w:val="22"/>
        </w:rPr>
        <w:t>VALOR Y FORMA</w:t>
      </w:r>
    </w:p>
    <w:p w:rsidR="00B93A82" w:rsidRDefault="00B93A82">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93A82" w:rsidRDefault="00B93A82">
      <w:pPr>
        <w:pStyle w:val="Normal1"/>
        <w:pBdr>
          <w:top w:val="nil"/>
          <w:left w:val="nil"/>
          <w:bottom w:val="nil"/>
          <w:right w:val="nil"/>
          <w:between w:val="nil"/>
        </w:pBdr>
        <w:ind w:left="502" w:hanging="708"/>
        <w:jc w:val="both"/>
        <w:rPr>
          <w:rFonts w:ascii="Arial" w:eastAsia="Arial Narrow" w:hAnsi="Arial" w:cs="Arial"/>
          <w:color w:val="000000"/>
          <w:sz w:val="22"/>
          <w:szCs w:val="22"/>
        </w:rPr>
      </w:pPr>
      <w:r>
        <w:t>2.769.067,00</w:t>
      </w:r>
    </w:p>
    <w:p w:rsidR="008A560E"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8A560E" w:rsidRDefault="00B93A82" w:rsidP="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r>
        <w:rPr>
          <w:rFonts w:ascii="Arial" w:eastAsia="Arial Narrow" w:hAnsi="Arial" w:cs="Arial"/>
          <w:color w:val="000000"/>
          <w:sz w:val="22"/>
          <w:szCs w:val="22"/>
        </w:rPr>
        <w:t>DOS</w:t>
      </w:r>
      <w:r w:rsidR="008A560E">
        <w:rPr>
          <w:rFonts w:ascii="Arial" w:eastAsia="Arial Narrow" w:hAnsi="Arial" w:cs="Arial"/>
          <w:color w:val="000000"/>
          <w:sz w:val="22"/>
          <w:szCs w:val="22"/>
        </w:rPr>
        <w:t xml:space="preserve"> MILLONES </w:t>
      </w:r>
      <w:r>
        <w:rPr>
          <w:rFonts w:ascii="Arial" w:eastAsia="Arial Narrow" w:hAnsi="Arial" w:cs="Arial"/>
          <w:color w:val="000000"/>
          <w:sz w:val="22"/>
          <w:szCs w:val="22"/>
        </w:rPr>
        <w:t>SETECIENTOS SESENTA Y NUEVE MIL SESENTA Y SIETE PESOS MCTE ($ 2.769.067</w:t>
      </w:r>
      <w:r w:rsidR="008A560E">
        <w:rPr>
          <w:rFonts w:ascii="Arial" w:eastAsia="Arial Narrow" w:hAnsi="Arial" w:cs="Arial"/>
          <w:color w:val="000000"/>
          <w:sz w:val="22"/>
          <w:szCs w:val="22"/>
        </w:rPr>
        <w:t>,00)</w:t>
      </w:r>
    </w:p>
    <w:p w:rsidR="008A560E"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93A82" w:rsidRDefault="008A560E">
      <w:pPr>
        <w:pStyle w:val="Normal1"/>
        <w:pBdr>
          <w:top w:val="nil"/>
          <w:left w:val="nil"/>
          <w:bottom w:val="nil"/>
          <w:right w:val="nil"/>
          <w:between w:val="nil"/>
        </w:pBdr>
        <w:ind w:left="502" w:hanging="708"/>
        <w:jc w:val="both"/>
        <w:rPr>
          <w:rFonts w:ascii="Arial" w:eastAsia="Arial Narrow" w:hAnsi="Arial" w:cs="Arial"/>
          <w:color w:val="000000"/>
          <w:sz w:val="22"/>
          <w:szCs w:val="22"/>
        </w:rPr>
      </w:pPr>
      <w:bookmarkStart w:id="3" w:name="_GoBack"/>
      <w:r>
        <w:rPr>
          <w:rFonts w:ascii="Arial" w:eastAsia="Arial Narrow" w:hAnsi="Arial" w:cs="Arial"/>
          <w:color w:val="000000"/>
          <w:sz w:val="22"/>
          <w:szCs w:val="22"/>
        </w:rPr>
        <w:t xml:space="preserve">MEDIANTE </w:t>
      </w:r>
      <w:r w:rsidR="00B93A82">
        <w:rPr>
          <w:rFonts w:ascii="Arial" w:eastAsia="Arial Narrow" w:hAnsi="Arial" w:cs="Arial"/>
          <w:color w:val="000000"/>
          <w:sz w:val="22"/>
          <w:szCs w:val="22"/>
        </w:rPr>
        <w:t>DOS</w:t>
      </w:r>
      <w:r>
        <w:rPr>
          <w:rFonts w:ascii="Arial" w:eastAsia="Arial Narrow" w:hAnsi="Arial" w:cs="Arial"/>
          <w:color w:val="000000"/>
          <w:sz w:val="22"/>
          <w:szCs w:val="22"/>
        </w:rPr>
        <w:t xml:space="preserve"> ACTAS, ASI: </w:t>
      </w:r>
      <w:r w:rsidR="00B93A82">
        <w:rPr>
          <w:rFonts w:ascii="Arial" w:eastAsia="Arial Narrow" w:hAnsi="Arial" w:cs="Arial"/>
          <w:color w:val="000000"/>
          <w:sz w:val="22"/>
          <w:szCs w:val="22"/>
        </w:rPr>
        <w:t>UN</w:t>
      </w:r>
      <w:r>
        <w:rPr>
          <w:rFonts w:ascii="Arial" w:eastAsia="Arial Narrow" w:hAnsi="Arial" w:cs="Arial"/>
          <w:color w:val="000000"/>
          <w:sz w:val="22"/>
          <w:szCs w:val="22"/>
        </w:rPr>
        <w:t xml:space="preserve"> ACTA POR VALOR DE </w:t>
      </w:r>
      <w:r w:rsidRPr="008A560E">
        <w:rPr>
          <w:rFonts w:ascii="Arial" w:eastAsia="Arial Narrow" w:hAnsi="Arial" w:cs="Arial"/>
          <w:color w:val="000000"/>
          <w:sz w:val="22"/>
          <w:szCs w:val="22"/>
        </w:rPr>
        <w:t>UN MILLON OCHOCIENTOS OCHENTA Y OCHO MIL PESOS M/CTE ($1.888.000,00)</w:t>
      </w:r>
      <w:r>
        <w:rPr>
          <w:rFonts w:ascii="Arial" w:eastAsia="Arial Narrow" w:hAnsi="Arial" w:cs="Arial"/>
          <w:color w:val="000000"/>
          <w:sz w:val="22"/>
          <w:szCs w:val="22"/>
        </w:rPr>
        <w:t xml:space="preserve"> Y UN ACTA FINAL POR VALOR DE </w:t>
      </w:r>
      <w:r w:rsidR="00B93A82">
        <w:rPr>
          <w:rFonts w:ascii="Arial" w:eastAsia="Arial Narrow" w:hAnsi="Arial" w:cs="Arial"/>
          <w:color w:val="000000"/>
          <w:sz w:val="22"/>
          <w:szCs w:val="22"/>
        </w:rPr>
        <w:t>OCHOCIENTOS OCHENTA Y UN MIL SESENTA Y SIETE PESOS MCTE ($ 881.067,00)</w:t>
      </w:r>
      <w:r w:rsidR="00880E62">
        <w:rPr>
          <w:rFonts w:ascii="Arial" w:eastAsia="Arial Narrow" w:hAnsi="Arial" w:cs="Arial"/>
          <w:color w:val="000000"/>
          <w:sz w:val="22"/>
          <w:szCs w:val="22"/>
        </w:rPr>
        <w:t xml:space="preserve">, por mes vencido </w:t>
      </w:r>
    </w:p>
    <w:bookmarkEnd w:id="3"/>
    <w:p w:rsidR="00BE2C7C" w:rsidRPr="00BE2C7C" w:rsidRDefault="00BE2C7C" w:rsidP="00B93A82">
      <w:pPr>
        <w:pStyle w:val="Normal1"/>
        <w:pBdr>
          <w:top w:val="nil"/>
          <w:left w:val="nil"/>
          <w:bottom w:val="nil"/>
          <w:right w:val="nil"/>
          <w:between w:val="nil"/>
        </w:pBdr>
        <w:jc w:val="both"/>
        <w:rPr>
          <w:rFonts w:ascii="Arial" w:eastAsia="Arial Narrow" w:hAnsi="Arial" w:cs="Arial"/>
          <w:color w:val="000000"/>
          <w:sz w:val="22"/>
          <w:szCs w:val="22"/>
        </w:rPr>
      </w:pPr>
    </w:p>
    <w:p w:rsidR="00BE2C7C" w:rsidRPr="00BE2C7C" w:rsidRDefault="00BE2C7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E2C7C" w:rsidRPr="00BE2C7C" w:rsidRDefault="00BE2C7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BE2C7C" w:rsidRPr="00BE2C7C" w:rsidRDefault="00BE2C7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0D2B55" w:rsidRPr="00BE2C7C" w:rsidRDefault="00F8361C">
      <w:pPr>
        <w:pStyle w:val="Normal1"/>
        <w:numPr>
          <w:ilvl w:val="0"/>
          <w:numId w:val="3"/>
        </w:numPr>
        <w:pBdr>
          <w:top w:val="nil"/>
          <w:left w:val="nil"/>
          <w:bottom w:val="nil"/>
          <w:right w:val="nil"/>
          <w:between w:val="nil"/>
        </w:pBdr>
        <w:jc w:val="both"/>
        <w:rPr>
          <w:rFonts w:ascii="Arial" w:eastAsia="Arial Narrow" w:hAnsi="Arial" w:cs="Arial"/>
          <w:color w:val="000000"/>
          <w:sz w:val="22"/>
          <w:szCs w:val="22"/>
        </w:rPr>
      </w:pPr>
      <w:r w:rsidRPr="00BE2C7C">
        <w:rPr>
          <w:rFonts w:ascii="Arial" w:eastAsia="Arial Narrow" w:hAnsi="Arial" w:cs="Arial"/>
          <w:b/>
          <w:color w:val="000000"/>
          <w:sz w:val="22"/>
          <w:szCs w:val="22"/>
        </w:rPr>
        <w:t>OBJETO A CONTRATAR</w:t>
      </w:r>
    </w:p>
    <w:p w:rsidR="000D2B55" w:rsidRPr="00BE2C7C" w:rsidRDefault="000D2B55">
      <w:pPr>
        <w:pStyle w:val="Normal1"/>
        <w:ind w:left="502"/>
        <w:jc w:val="both"/>
        <w:rPr>
          <w:rFonts w:ascii="Arial" w:eastAsia="Arial Narrow" w:hAnsi="Arial" w:cs="Arial"/>
          <w:color w:val="000000"/>
          <w:sz w:val="22"/>
          <w:szCs w:val="22"/>
          <w:highlight w:val="cyan"/>
        </w:rPr>
      </w:pPr>
    </w:p>
    <w:p w:rsidR="004B39EB" w:rsidRPr="00BE2C7C" w:rsidRDefault="004B39EB" w:rsidP="004B39EB">
      <w:pPr>
        <w:shd w:val="clear" w:color="auto" w:fill="FFFFFF"/>
        <w:textAlignment w:val="baseline"/>
        <w:rPr>
          <w:rFonts w:ascii="Arial" w:hAnsi="Arial" w:cs="Arial"/>
          <w:color w:val="000000"/>
          <w:sz w:val="22"/>
          <w:szCs w:val="22"/>
          <w:lang w:eastAsia="es-ES"/>
        </w:rPr>
      </w:pPr>
    </w:p>
    <w:p w:rsidR="004B39EB" w:rsidRPr="00BE2C7C" w:rsidRDefault="00BE2C7C" w:rsidP="004B39EB">
      <w:pPr>
        <w:shd w:val="clear" w:color="auto" w:fill="FFFFFF"/>
        <w:jc w:val="both"/>
        <w:textAlignment w:val="baseline"/>
        <w:rPr>
          <w:rFonts w:ascii="Arial" w:hAnsi="Arial" w:cs="Arial"/>
          <w:color w:val="000000"/>
          <w:sz w:val="22"/>
          <w:szCs w:val="22"/>
          <w:lang w:eastAsia="es-ES"/>
        </w:rPr>
      </w:pPr>
      <w:r w:rsidRPr="00BE2C7C">
        <w:rPr>
          <w:rFonts w:ascii="Arial" w:hAnsi="Arial" w:cs="Arial"/>
          <w:sz w:val="22"/>
          <w:szCs w:val="22"/>
        </w:rPr>
        <w:t>Prestación de servicios de apoyo a la gestión de las acciones de prevención, contención, mitigación y recuperación en el marco de la calamidad pública con ocasión de la emergencia sanitaria provocada por el Coronavirus COVID 19</w:t>
      </w:r>
      <w:r w:rsidR="004B39EB" w:rsidRPr="00BE2C7C">
        <w:rPr>
          <w:rFonts w:ascii="Arial" w:hAnsi="Arial" w:cs="Arial"/>
          <w:color w:val="000000"/>
          <w:sz w:val="22"/>
          <w:szCs w:val="22"/>
          <w:lang w:eastAsia="es-ES"/>
        </w:rPr>
        <w:t>.</w:t>
      </w:r>
    </w:p>
    <w:p w:rsidR="00FE46A8" w:rsidRPr="00BE2C7C" w:rsidRDefault="00FE46A8">
      <w:pPr>
        <w:pStyle w:val="Normal1"/>
        <w:ind w:left="502"/>
        <w:jc w:val="both"/>
        <w:rPr>
          <w:rFonts w:ascii="Arial" w:eastAsia="Arial Narrow" w:hAnsi="Arial" w:cs="Arial"/>
          <w:color w:val="000000"/>
          <w:sz w:val="22"/>
          <w:szCs w:val="22"/>
          <w:highlight w:val="cyan"/>
        </w:rPr>
      </w:pPr>
    </w:p>
    <w:p w:rsidR="000D2B55" w:rsidRPr="00BE2C7C" w:rsidRDefault="000D2B55">
      <w:pPr>
        <w:pStyle w:val="Normal1"/>
        <w:jc w:val="both"/>
        <w:rPr>
          <w:rFonts w:ascii="Arial" w:eastAsia="Arial Narrow" w:hAnsi="Arial" w:cs="Arial"/>
          <w:sz w:val="22"/>
          <w:szCs w:val="22"/>
          <w:highlight w:val="yellow"/>
        </w:rPr>
      </w:pPr>
    </w:p>
    <w:p w:rsidR="000D2B55" w:rsidRPr="00BE2C7C" w:rsidRDefault="00F8361C" w:rsidP="00EB325A">
      <w:pPr>
        <w:pStyle w:val="Normal1"/>
        <w:numPr>
          <w:ilvl w:val="1"/>
          <w:numId w:val="3"/>
        </w:numPr>
        <w:jc w:val="both"/>
        <w:rPr>
          <w:rFonts w:ascii="Arial" w:eastAsia="Arial Narrow" w:hAnsi="Arial" w:cs="Arial"/>
          <w:sz w:val="22"/>
          <w:szCs w:val="22"/>
        </w:rPr>
      </w:pPr>
      <w:r w:rsidRPr="00BE2C7C">
        <w:rPr>
          <w:rFonts w:ascii="Arial" w:eastAsia="Arial Narrow" w:hAnsi="Arial" w:cs="Arial"/>
          <w:b/>
          <w:sz w:val="22"/>
          <w:szCs w:val="22"/>
        </w:rPr>
        <w:t>ALCANCE DEL OBJETO:</w:t>
      </w:r>
    </w:p>
    <w:p w:rsidR="00BE2C7C" w:rsidRDefault="00BE2C7C" w:rsidP="00BE2C7C">
      <w:pPr>
        <w:pStyle w:val="Normal1"/>
        <w:jc w:val="both"/>
        <w:rPr>
          <w:rFonts w:ascii="Arial" w:eastAsia="Arial Narrow" w:hAnsi="Arial" w:cs="Arial"/>
          <w:sz w:val="22"/>
          <w:szCs w:val="22"/>
        </w:rPr>
      </w:pPr>
    </w:p>
    <w:p w:rsidR="00BE2C7C" w:rsidRDefault="00BE2C7C" w:rsidP="00BE2C7C">
      <w:pPr>
        <w:pStyle w:val="Normal1"/>
        <w:jc w:val="both"/>
        <w:rPr>
          <w:rFonts w:ascii="Arial" w:eastAsia="Arial Narrow" w:hAnsi="Arial" w:cs="Arial"/>
          <w:sz w:val="22"/>
          <w:szCs w:val="22"/>
        </w:rPr>
      </w:pPr>
    </w:p>
    <w:p w:rsidR="00BE2C7C" w:rsidRPr="00BE2C7C" w:rsidRDefault="00BE2C7C" w:rsidP="00BE2C7C">
      <w:pPr>
        <w:pStyle w:val="Normal1"/>
        <w:jc w:val="both"/>
        <w:rPr>
          <w:rFonts w:ascii="Arial" w:eastAsia="Arial Narrow" w:hAnsi="Arial" w:cs="Arial"/>
          <w:sz w:val="22"/>
          <w:szCs w:val="22"/>
        </w:rPr>
      </w:pPr>
    </w:p>
    <w:p w:rsidR="000D2B55" w:rsidRPr="00BE2C7C" w:rsidRDefault="000D2B55">
      <w:pPr>
        <w:pStyle w:val="Normal1"/>
        <w:jc w:val="both"/>
        <w:rPr>
          <w:rFonts w:ascii="Arial" w:eastAsia="Arial Narrow" w:hAnsi="Arial" w:cs="Arial"/>
          <w:color w:val="FF0000"/>
          <w:sz w:val="22"/>
          <w:szCs w:val="22"/>
        </w:rPr>
      </w:pPr>
    </w:p>
    <w:p w:rsidR="004B39EB" w:rsidRPr="00BE2C7C" w:rsidRDefault="004B39EB" w:rsidP="004B39EB">
      <w:pPr>
        <w:shd w:val="clear" w:color="auto" w:fill="FFFFFF"/>
        <w:textAlignment w:val="baseline"/>
        <w:rPr>
          <w:rFonts w:ascii="Arial" w:hAnsi="Arial" w:cs="Arial"/>
          <w:color w:val="000000"/>
          <w:sz w:val="22"/>
          <w:szCs w:val="22"/>
          <w:lang w:eastAsia="es-ES"/>
        </w:rPr>
      </w:pPr>
    </w:p>
    <w:p w:rsidR="004B39EB" w:rsidRPr="00016445" w:rsidRDefault="00BE2C7C" w:rsidP="00880E62">
      <w:pPr>
        <w:jc w:val="both"/>
        <w:rPr>
          <w:rFonts w:ascii="Arial" w:hAnsi="Arial" w:cs="Arial"/>
          <w:color w:val="000000"/>
          <w:sz w:val="22"/>
          <w:szCs w:val="22"/>
          <w:bdr w:val="none" w:sz="0" w:space="0" w:color="auto" w:frame="1"/>
          <w:shd w:val="clear" w:color="auto" w:fill="FFFFFF"/>
        </w:rPr>
      </w:pPr>
      <w:r w:rsidRPr="00016445">
        <w:rPr>
          <w:rFonts w:ascii="Arial" w:hAnsi="Arial" w:cs="Arial"/>
          <w:color w:val="000000"/>
          <w:sz w:val="22"/>
          <w:szCs w:val="22"/>
        </w:rPr>
        <w:t>1.</w:t>
      </w:r>
      <w:r w:rsidR="004B39EB" w:rsidRPr="00016445">
        <w:rPr>
          <w:rFonts w:ascii="Arial" w:hAnsi="Arial" w:cs="Arial"/>
          <w:color w:val="000000"/>
          <w:sz w:val="22"/>
          <w:szCs w:val="22"/>
        </w:rPr>
        <w:t xml:space="preserve">Realizar Jornadas integrales de promoción y prevención en los componentes contemplados en </w:t>
      </w:r>
      <w:r w:rsidR="004B39EB" w:rsidRPr="00016445">
        <w:rPr>
          <w:rFonts w:ascii="Arial" w:hAnsi="Arial" w:cs="Arial"/>
          <w:color w:val="000000"/>
          <w:sz w:val="22"/>
          <w:szCs w:val="22"/>
          <w:bdr w:val="none" w:sz="0" w:space="0" w:color="auto" w:frame="1"/>
          <w:shd w:val="clear" w:color="auto" w:fill="FFFFFF"/>
        </w:rPr>
        <w:t>las acciones de contención, mitigación y recuperación en el marco de la calamidad pública</w:t>
      </w:r>
      <w:r w:rsidR="00EB325A" w:rsidRPr="00016445">
        <w:rPr>
          <w:rFonts w:ascii="Arial" w:hAnsi="Arial" w:cs="Arial"/>
          <w:color w:val="000000"/>
          <w:sz w:val="22"/>
          <w:szCs w:val="22"/>
          <w:bdr w:val="none" w:sz="0" w:space="0" w:color="auto" w:frame="1"/>
          <w:shd w:val="clear" w:color="auto" w:fill="FFFFFF"/>
        </w:rPr>
        <w:t xml:space="preserve">. 2. </w:t>
      </w:r>
      <w:r w:rsidR="004B39EB" w:rsidRPr="00016445">
        <w:rPr>
          <w:rFonts w:ascii="Arial" w:hAnsi="Arial" w:cs="Arial"/>
          <w:bCs/>
          <w:sz w:val="22"/>
          <w:szCs w:val="22"/>
          <w:lang w:val="es-ES_tradnl"/>
        </w:rPr>
        <w:t>Apoyar los requerimientos técnicos y operativos, reuniones, capacitaciones, evaluaciones y asistencias técnicas a las que convoque o sea convocado, en lo relacionado con el objeto contractual y sus alcances.</w:t>
      </w:r>
      <w:r w:rsidR="00EB325A" w:rsidRPr="00016445">
        <w:rPr>
          <w:rFonts w:ascii="Arial" w:hAnsi="Arial" w:cs="Arial"/>
          <w:bCs/>
          <w:sz w:val="22"/>
          <w:szCs w:val="22"/>
          <w:lang w:val="es-ES_tradnl"/>
        </w:rPr>
        <w:t xml:space="preserve"> </w:t>
      </w:r>
      <w:r w:rsidR="00880E62">
        <w:rPr>
          <w:rFonts w:ascii="Arial" w:hAnsi="Arial" w:cs="Arial"/>
          <w:color w:val="000000"/>
          <w:sz w:val="22"/>
          <w:szCs w:val="22"/>
          <w:bdr w:val="none" w:sz="0" w:space="0" w:color="auto" w:frame="1"/>
          <w:shd w:val="clear" w:color="auto" w:fill="FFFFFF"/>
        </w:rPr>
        <w:t xml:space="preserve"> </w:t>
      </w:r>
      <w:r w:rsidR="00EB325A" w:rsidRPr="00016445">
        <w:rPr>
          <w:rFonts w:ascii="Arial" w:hAnsi="Arial" w:cs="Arial"/>
          <w:bCs/>
          <w:sz w:val="22"/>
          <w:szCs w:val="22"/>
          <w:lang w:val="es-ES_tradnl"/>
        </w:rPr>
        <w:t xml:space="preserve">3. </w:t>
      </w:r>
      <w:r w:rsidR="004B39EB" w:rsidRPr="00016445">
        <w:rPr>
          <w:rFonts w:ascii="Arial" w:hAnsi="Arial" w:cs="Arial"/>
          <w:sz w:val="22"/>
          <w:szCs w:val="22"/>
          <w:lang w:eastAsia="es-ES"/>
        </w:rPr>
        <w:t>Apoyar y participar en las acciones de promoción de la salud, prevención de la enfermedad a través de jornadas masivas de salud, dar respuesta ante situaciones de emergencia por medio del ERI y/o consejo municipal de gestión del riesgo.</w:t>
      </w:r>
      <w:r w:rsidR="00EB325A" w:rsidRPr="00016445">
        <w:rPr>
          <w:rFonts w:ascii="Arial" w:hAnsi="Arial" w:cs="Arial"/>
          <w:sz w:val="22"/>
          <w:szCs w:val="22"/>
          <w:lang w:eastAsia="es-ES"/>
        </w:rPr>
        <w:t xml:space="preserve"> 4. </w:t>
      </w:r>
      <w:r w:rsidR="004B39EB" w:rsidRPr="00016445">
        <w:rPr>
          <w:rFonts w:ascii="Arial" w:hAnsi="Arial" w:cs="Arial"/>
          <w:sz w:val="22"/>
          <w:szCs w:val="22"/>
          <w:lang w:eastAsia="es-ES"/>
        </w:rPr>
        <w:t xml:space="preserve">y demás </w:t>
      </w:r>
      <w:r w:rsidR="00016445" w:rsidRPr="00016445">
        <w:rPr>
          <w:rFonts w:ascii="Arial" w:hAnsi="Arial" w:cs="Arial"/>
          <w:sz w:val="22"/>
          <w:szCs w:val="22"/>
          <w:lang w:eastAsia="es-ES"/>
        </w:rPr>
        <w:t>actividades que</w:t>
      </w:r>
      <w:r w:rsidR="004B39EB" w:rsidRPr="00016445">
        <w:rPr>
          <w:rFonts w:ascii="Arial" w:hAnsi="Arial" w:cs="Arial"/>
          <w:sz w:val="22"/>
          <w:szCs w:val="22"/>
          <w:lang w:eastAsia="es-ES"/>
        </w:rPr>
        <w:t xml:space="preserve"> el Secretario de Despacho le asigne y cada vez que se presente un evento que así lo requiera.</w:t>
      </w:r>
    </w:p>
    <w:p w:rsidR="000D2B55" w:rsidRDefault="000D2B55">
      <w:pPr>
        <w:pStyle w:val="Normal1"/>
        <w:ind w:left="720"/>
        <w:jc w:val="both"/>
        <w:rPr>
          <w:rFonts w:ascii="Arial" w:eastAsia="Arial" w:hAnsi="Arial" w:cs="Arial"/>
          <w:sz w:val="22"/>
          <w:szCs w:val="22"/>
        </w:rPr>
      </w:pPr>
    </w:p>
    <w:p w:rsidR="00016445" w:rsidRPr="00BE2C7C" w:rsidRDefault="00016445">
      <w:pPr>
        <w:pStyle w:val="Normal1"/>
        <w:ind w:left="720"/>
        <w:jc w:val="both"/>
        <w:rPr>
          <w:rFonts w:ascii="Arial" w:eastAsia="Arial" w:hAnsi="Arial" w:cs="Arial"/>
          <w:sz w:val="22"/>
          <w:szCs w:val="22"/>
        </w:rPr>
      </w:pPr>
    </w:p>
    <w:p w:rsidR="000D2B55" w:rsidRPr="00BE2C7C" w:rsidRDefault="00F8361C" w:rsidP="00016445">
      <w:pPr>
        <w:pStyle w:val="Normal1"/>
        <w:pBdr>
          <w:top w:val="nil"/>
          <w:left w:val="nil"/>
          <w:bottom w:val="nil"/>
          <w:right w:val="nil"/>
          <w:between w:val="nil"/>
        </w:pBdr>
        <w:ind w:left="284"/>
        <w:jc w:val="both"/>
        <w:rPr>
          <w:rFonts w:ascii="Arial" w:eastAsia="Arial Narrow" w:hAnsi="Arial" w:cs="Arial"/>
          <w:color w:val="000000"/>
          <w:sz w:val="22"/>
          <w:szCs w:val="22"/>
        </w:rPr>
      </w:pPr>
      <w:r w:rsidRPr="00BE2C7C">
        <w:rPr>
          <w:rFonts w:ascii="Arial" w:eastAsia="Arial Narrow" w:hAnsi="Arial" w:cs="Arial"/>
          <w:color w:val="000000"/>
          <w:sz w:val="22"/>
          <w:szCs w:val="22"/>
        </w:rPr>
        <w:t xml:space="preserve"> </w:t>
      </w:r>
    </w:p>
    <w:p w:rsidR="000D2B55" w:rsidRPr="00BE2C7C" w:rsidRDefault="000D2B55">
      <w:pPr>
        <w:pStyle w:val="Normal1"/>
        <w:widowControl w:val="0"/>
        <w:pBdr>
          <w:top w:val="nil"/>
          <w:left w:val="nil"/>
          <w:bottom w:val="nil"/>
          <w:right w:val="nil"/>
          <w:between w:val="nil"/>
        </w:pBdr>
        <w:ind w:right="17"/>
        <w:jc w:val="both"/>
        <w:rPr>
          <w:rFonts w:ascii="Arial" w:eastAsia="Arial Narrow" w:hAnsi="Arial" w:cs="Arial"/>
          <w:color w:val="000000"/>
          <w:sz w:val="22"/>
          <w:szCs w:val="22"/>
        </w:rPr>
      </w:pPr>
    </w:p>
    <w:p w:rsidR="000D2B55" w:rsidRPr="00BE2C7C" w:rsidRDefault="000D2B55">
      <w:pPr>
        <w:pStyle w:val="Normal1"/>
        <w:ind w:left="720"/>
        <w:jc w:val="both"/>
        <w:rPr>
          <w:rFonts w:ascii="Arial" w:eastAsia="Arial Narrow" w:hAnsi="Arial" w:cs="Arial"/>
          <w:sz w:val="22"/>
          <w:szCs w:val="22"/>
        </w:rPr>
      </w:pPr>
    </w:p>
    <w:sectPr w:rsidR="000D2B55" w:rsidRPr="00BE2C7C"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599" w:rsidRDefault="000F5599" w:rsidP="000D2B55">
      <w:r>
        <w:separator/>
      </w:r>
    </w:p>
  </w:endnote>
  <w:endnote w:type="continuationSeparator" w:id="0">
    <w:p w:rsidR="000F5599" w:rsidRDefault="000F5599"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A77697">
      <w:rPr>
        <w:noProof/>
      </w:rPr>
      <mc:AlternateContent>
        <mc:Choice Requires="wps">
          <w:drawing>
            <wp:anchor distT="0" distB="0" distL="0" distR="0" simplePos="0" relativeHeight="251659264" behindDoc="0" locked="0" layoutInCell="1" allowOverlap="1">
              <wp:simplePos x="0" y="0"/>
              <wp:positionH relativeFrom="column">
                <wp:posOffset>6793865</wp:posOffset>
              </wp:positionH>
              <wp:positionV relativeFrom="paragraph">
                <wp:posOffset>635</wp:posOffset>
              </wp:positionV>
              <wp:extent cx="61595" cy="14414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95" cy="144145"/>
                      </a:xfrm>
                      <a:prstGeom prst="rect">
                        <a:avLst/>
                      </a:prstGeom>
                      <a:solidFill>
                        <a:srgbClr val="FFFFFF"/>
                      </a:solidFill>
                      <a:ln w="9525" cap="flat" cmpd="sng" algn="ctr">
                        <a:noFill/>
                        <a:miter lim="800000"/>
                        <a:headEnd/>
                        <a:tailEnd/>
                      </a:ln>
                    </wps:spPr>
                    <wps:txbx>
                      <w:txbxContent>
                        <w:p w:rsidR="00914BC5" w:rsidRDefault="008C1EB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Pr="FFFFFFFF" w:rsidDel="FFFFFFFF">
                            <w:rPr>
                              <w:noProof/>
                              <w:position w:val="-1"/>
                            </w:rPr>
                            <w:t>6</w:t>
                          </w:r>
                          <w:r w:rsidRPr="FFFFFFFF" w:rsidDel="FFFFFFFF">
                            <w:rPr>
                              <w:position w:val="-1"/>
                              <w:specVanish/>
                            </w:rPr>
                            <w:fldChar w:fldCharType="end"/>
                          </w:r>
                        </w:p>
                        <w:p w:rsidR="00914BC5" w:rsidRDefault="00914BC5">
                          <w:pPr>
                            <w:suppressAutoHyphens/>
                            <w:spacing w:line="1" w:lineRule="atLeast"/>
                            <w:ind w:leftChars="-1" w:hangingChars="1" w:hanging="2"/>
                            <w:textDirection w:val="btL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" stroked="f">
              <v:textbox>
                <w:txbxContent>
                  <w:p w:rsidR="00914BC5" w:rsidRDefault="008C1EB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Pr="FFFFFFFF" w:rsidDel="FFFFFFFF">
                      <w:rPr>
                        <w:noProof/>
                        <w:position w:val="-1"/>
                      </w:rPr>
                      <w:t>6</w:t>
                    </w:r>
                    <w:r w:rsidRPr="FFFFFFFF" w:rsidDel="FFFFFFFF">
                      <w:rPr>
                        <w:position w:val="-1"/>
                        <w:specVanish/>
                      </w:rPr>
                      <w:fldChar w:fldCharType="end"/>
                    </w:r>
                  </w:p>
                  <w:p w:rsidR="00914BC5" w:rsidRDefault="00914BC5">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599" w:rsidRDefault="000F5599" w:rsidP="000D2B55">
      <w:r>
        <w:separator/>
      </w:r>
    </w:p>
  </w:footnote>
  <w:footnote w:type="continuationSeparator" w:id="0">
    <w:p w:rsidR="000F5599" w:rsidRDefault="000F5599"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D72DE0">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955806">
            <w:rPr>
              <w:rFonts w:ascii="Tahoma" w:eastAsia="Tahoma" w:hAnsi="Tahoma" w:cs="Tahoma"/>
              <w:noProof/>
              <w:sz w:val="22"/>
              <w:szCs w:val="22"/>
            </w:rPr>
            <w:t>5</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955806">
            <w:rPr>
              <w:rFonts w:ascii="Tahoma" w:eastAsia="Tahoma" w:hAnsi="Tahoma" w:cs="Tahoma"/>
              <w:noProof/>
              <w:sz w:val="22"/>
              <w:szCs w:val="22"/>
            </w:rPr>
            <w:t>5</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5135"/>
    <w:multiLevelType w:val="hybridMultilevel"/>
    <w:tmpl w:val="42CAA3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4EAE207D"/>
    <w:multiLevelType w:val="hybridMultilevel"/>
    <w:tmpl w:val="187E2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55"/>
    <w:rsid w:val="00013919"/>
    <w:rsid w:val="00016445"/>
    <w:rsid w:val="000A20AC"/>
    <w:rsid w:val="000D2B55"/>
    <w:rsid w:val="000F5599"/>
    <w:rsid w:val="00135B93"/>
    <w:rsid w:val="003104D3"/>
    <w:rsid w:val="00327E85"/>
    <w:rsid w:val="003B3478"/>
    <w:rsid w:val="00422E2F"/>
    <w:rsid w:val="004B39EB"/>
    <w:rsid w:val="00536C83"/>
    <w:rsid w:val="00571356"/>
    <w:rsid w:val="00574E4C"/>
    <w:rsid w:val="005C62A4"/>
    <w:rsid w:val="00677D08"/>
    <w:rsid w:val="006F79B5"/>
    <w:rsid w:val="00880E62"/>
    <w:rsid w:val="008A560E"/>
    <w:rsid w:val="008B5F5D"/>
    <w:rsid w:val="008C1EB5"/>
    <w:rsid w:val="00914BC5"/>
    <w:rsid w:val="00921ACD"/>
    <w:rsid w:val="00955806"/>
    <w:rsid w:val="00980200"/>
    <w:rsid w:val="009E18F0"/>
    <w:rsid w:val="009E6ACF"/>
    <w:rsid w:val="00A314C7"/>
    <w:rsid w:val="00A77697"/>
    <w:rsid w:val="00AF7ADE"/>
    <w:rsid w:val="00B25F1C"/>
    <w:rsid w:val="00B93A82"/>
    <w:rsid w:val="00BE2C7C"/>
    <w:rsid w:val="00D72DE0"/>
    <w:rsid w:val="00E04992"/>
    <w:rsid w:val="00EB325A"/>
    <w:rsid w:val="00F11513"/>
    <w:rsid w:val="00F8361C"/>
    <w:rsid w:val="00FE4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45958"/>
  <w15:docId w15:val="{D4214291-6C71-4DAC-B374-20C25DC9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1334</Words>
  <Characters>7342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6</cp:revision>
  <dcterms:created xsi:type="dcterms:W3CDTF">2020-10-15T20:56:00Z</dcterms:created>
  <dcterms:modified xsi:type="dcterms:W3CDTF">2020-11-25T00:09:00Z</dcterms:modified>
</cp:coreProperties>
</file>