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C003F8"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C003F8">
        <w:rPr>
          <w:rFonts w:ascii="Arial" w:eastAsia="Arial" w:hAnsi="Arial" w:cs="Arial"/>
          <w:color w:val="000000"/>
          <w:sz w:val="22"/>
          <w:szCs w:val="22"/>
        </w:rPr>
        <w:t>Pereira</w:t>
      </w:r>
    </w:p>
    <w:p w:rsidR="003064E9" w:rsidRPr="00C003F8"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C003F8"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C003F8">
        <w:rPr>
          <w:rFonts w:ascii="Arial" w:eastAsia="Arial" w:hAnsi="Arial" w:cs="Arial"/>
          <w:color w:val="000000"/>
          <w:sz w:val="22"/>
          <w:szCs w:val="22"/>
        </w:rPr>
        <w:t>Doctor</w:t>
      </w:r>
    </w:p>
    <w:p w:rsidR="003064E9" w:rsidRPr="00C003F8"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C003F8">
        <w:rPr>
          <w:rFonts w:ascii="Arial" w:eastAsia="Arial" w:hAnsi="Arial" w:cs="Arial"/>
          <w:color w:val="000000"/>
          <w:sz w:val="22"/>
          <w:szCs w:val="22"/>
        </w:rPr>
        <w:t xml:space="preserve">Alcalde Municipal </w:t>
      </w:r>
    </w:p>
    <w:p w:rsidR="003064E9" w:rsidRPr="00C003F8"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C003F8">
        <w:rPr>
          <w:rFonts w:ascii="Arial" w:eastAsia="Arial" w:hAnsi="Arial" w:cs="Arial"/>
          <w:color w:val="000000"/>
          <w:sz w:val="22"/>
          <w:szCs w:val="22"/>
        </w:rPr>
        <w:t>Ciudad</w:t>
      </w:r>
    </w:p>
    <w:p w:rsidR="003064E9" w:rsidRPr="00C003F8"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C003F8"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C003F8" w:rsidRDefault="002E735C">
      <w:pPr>
        <w:pStyle w:val="Normal1"/>
        <w:pBdr>
          <w:top w:val="nil"/>
          <w:left w:val="nil"/>
          <w:bottom w:val="nil"/>
          <w:right w:val="nil"/>
          <w:between w:val="nil"/>
        </w:pBdr>
        <w:jc w:val="both"/>
        <w:rPr>
          <w:rFonts w:ascii="Arial" w:eastAsia="Arial" w:hAnsi="Arial" w:cs="Arial"/>
          <w:color w:val="000000"/>
          <w:sz w:val="22"/>
          <w:szCs w:val="22"/>
        </w:rPr>
      </w:pPr>
      <w:r w:rsidRPr="00C003F8">
        <w:rPr>
          <w:rFonts w:ascii="Arial" w:eastAsia="Arial" w:hAnsi="Arial" w:cs="Arial"/>
          <w:color w:val="000000"/>
          <w:sz w:val="22"/>
          <w:szCs w:val="22"/>
        </w:rPr>
        <w:t>Ref.: ESTUDIO PREVIO PARA PRESTACIÓN DE SERVICIOS PROFESIONALES</w:t>
      </w:r>
    </w:p>
    <w:p w:rsidR="003064E9" w:rsidRPr="00C003F8"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C003F8" w:rsidRDefault="002E735C">
      <w:pPr>
        <w:pStyle w:val="Normal1"/>
        <w:pBdr>
          <w:top w:val="nil"/>
          <w:left w:val="nil"/>
          <w:bottom w:val="nil"/>
          <w:right w:val="nil"/>
          <w:between w:val="nil"/>
        </w:pBdr>
        <w:jc w:val="both"/>
        <w:rPr>
          <w:rFonts w:ascii="Arial" w:eastAsia="Arial" w:hAnsi="Arial" w:cs="Arial"/>
          <w:color w:val="000000"/>
          <w:sz w:val="22"/>
          <w:szCs w:val="22"/>
        </w:rPr>
      </w:pPr>
      <w:r w:rsidRPr="00C003F8">
        <w:rPr>
          <w:rFonts w:ascii="Arial" w:eastAsia="Arial" w:hAnsi="Arial" w:cs="Arial"/>
          <w:color w:val="000000"/>
          <w:sz w:val="22"/>
          <w:szCs w:val="22"/>
        </w:rPr>
        <w:t xml:space="preserve">De conformidad con lo previsto en la ley 80 de </w:t>
      </w:r>
      <w:proofErr w:type="gramStart"/>
      <w:r w:rsidRPr="00C003F8">
        <w:rPr>
          <w:rFonts w:ascii="Arial" w:eastAsia="Arial" w:hAnsi="Arial" w:cs="Arial"/>
          <w:color w:val="000000"/>
          <w:sz w:val="22"/>
          <w:szCs w:val="22"/>
        </w:rPr>
        <w:t>1993,  ley</w:t>
      </w:r>
      <w:proofErr w:type="gramEnd"/>
      <w:r w:rsidRPr="00C003F8">
        <w:rPr>
          <w:rFonts w:ascii="Arial" w:eastAsia="Arial" w:hAnsi="Arial" w:cs="Arial"/>
          <w:color w:val="000000"/>
          <w:sz w:val="22"/>
          <w:szCs w:val="22"/>
        </w:rPr>
        <w:t xml:space="preserve"> 1150 de 2007, decreto 1082 de 2015 en el </w:t>
      </w:r>
      <w:r w:rsidR="00FA6812" w:rsidRPr="00C003F8">
        <w:rPr>
          <w:rFonts w:ascii="Arial" w:eastAsia="Arial" w:hAnsi="Arial" w:cs="Arial"/>
          <w:color w:val="000000"/>
          <w:sz w:val="22"/>
          <w:szCs w:val="22"/>
        </w:rPr>
        <w:t>artículo</w:t>
      </w:r>
      <w:r w:rsidRPr="00C003F8">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C003F8" w:rsidRDefault="003064E9">
      <w:pPr>
        <w:pStyle w:val="Normal1"/>
        <w:pBdr>
          <w:top w:val="nil"/>
          <w:left w:val="nil"/>
          <w:bottom w:val="nil"/>
          <w:right w:val="nil"/>
          <w:between w:val="nil"/>
        </w:pBdr>
        <w:rPr>
          <w:rFonts w:ascii="Arial" w:eastAsia="Arial" w:hAnsi="Arial" w:cs="Arial"/>
          <w:color w:val="000000"/>
          <w:sz w:val="22"/>
          <w:szCs w:val="22"/>
        </w:rPr>
      </w:pPr>
    </w:p>
    <w:p w:rsidR="003064E9" w:rsidRPr="00C003F8"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C003F8">
        <w:rPr>
          <w:rFonts w:ascii="Arial" w:eastAsia="Arial" w:hAnsi="Arial" w:cs="Arial"/>
          <w:b/>
          <w:color w:val="000000"/>
          <w:sz w:val="22"/>
          <w:szCs w:val="22"/>
        </w:rPr>
        <w:t>IDENTIFICACION Y DESCRIPCIÓN DE LA NECESIDAD</w:t>
      </w:r>
    </w:p>
    <w:p w:rsidR="003064E9" w:rsidRPr="00C003F8" w:rsidRDefault="003064E9">
      <w:pPr>
        <w:pStyle w:val="Normal1"/>
        <w:ind w:left="284" w:hanging="284"/>
        <w:rPr>
          <w:rFonts w:ascii="Arial" w:eastAsia="Arial" w:hAnsi="Arial" w:cs="Arial"/>
          <w:sz w:val="22"/>
          <w:szCs w:val="22"/>
        </w:rPr>
      </w:pPr>
    </w:p>
    <w:p w:rsidR="007E2B4B" w:rsidRPr="00C003F8" w:rsidRDefault="007E2B4B" w:rsidP="007E2B4B">
      <w:pPr>
        <w:shd w:val="clear" w:color="auto" w:fill="FFFFFF"/>
        <w:ind w:right="205"/>
        <w:jc w:val="both"/>
        <w:rPr>
          <w:rFonts w:ascii="Arial" w:hAnsi="Arial" w:cs="Arial"/>
          <w:sz w:val="22"/>
          <w:szCs w:val="22"/>
        </w:rPr>
      </w:pPr>
      <w:r w:rsidRPr="00C003F8">
        <w:rPr>
          <w:rFonts w:ascii="Arial" w:hAnsi="Arial" w:cs="Arial"/>
          <w:sz w:val="22"/>
          <w:szCs w:val="22"/>
        </w:rPr>
        <w:t xml:space="preserve">Las actividades desarrolladas por la Secretaria de Salud Pública y Seguridad Social de Pereira -SSPYSS involucran además de proceso misionales muy operativos, muchos otros de índole administrativo y logístico que requieren la contratación de personal que apoye las diferentes áreas, dado que en la actualidad el personal de planta es insuficiente para la atención y desarrollo de la totalidad de las políticas y estrategias que contemplan no sólo el Plan de Desarrollo “Pereira Gobierno de la Ciudad, Capital del Eje 2020-2023”, sino el Plan de Acción de la Secretaría, el Plan Territorial de Salud Pública e incluso el Plan Decenal de Salud Pública, que hacen parte de la integralidad del sector. </w:t>
      </w:r>
    </w:p>
    <w:p w:rsidR="007E2B4B" w:rsidRPr="00C003F8" w:rsidRDefault="007E2B4B" w:rsidP="007E2B4B">
      <w:pPr>
        <w:shd w:val="clear" w:color="auto" w:fill="FFFFFF"/>
        <w:ind w:right="205"/>
        <w:jc w:val="both"/>
        <w:rPr>
          <w:rFonts w:ascii="Arial" w:hAnsi="Arial" w:cs="Arial"/>
          <w:sz w:val="22"/>
          <w:szCs w:val="22"/>
        </w:rPr>
      </w:pPr>
    </w:p>
    <w:p w:rsidR="007E2B4B" w:rsidRPr="00C003F8" w:rsidRDefault="007E2B4B" w:rsidP="007E2B4B">
      <w:pPr>
        <w:shd w:val="clear" w:color="auto" w:fill="FFFFFF"/>
        <w:ind w:right="205"/>
        <w:jc w:val="both"/>
        <w:rPr>
          <w:rFonts w:ascii="Arial" w:hAnsi="Arial" w:cs="Arial"/>
          <w:sz w:val="22"/>
          <w:szCs w:val="22"/>
        </w:rPr>
      </w:pPr>
      <w:r w:rsidRPr="00C003F8">
        <w:rPr>
          <w:rFonts w:ascii="Arial" w:hAnsi="Arial" w:cs="Arial"/>
          <w:sz w:val="22"/>
          <w:szCs w:val="22"/>
        </w:rPr>
        <w:t xml:space="preserve">Dentro de los recursos de tecnología de la Información y las Comunicaciones, la Secretaría de Salud, cuenta con 100 equipos de </w:t>
      </w:r>
      <w:proofErr w:type="spellStart"/>
      <w:r w:rsidRPr="00C003F8">
        <w:rPr>
          <w:rFonts w:ascii="Arial" w:hAnsi="Arial" w:cs="Arial"/>
          <w:sz w:val="22"/>
          <w:szCs w:val="22"/>
        </w:rPr>
        <w:t>computo</w:t>
      </w:r>
      <w:proofErr w:type="spellEnd"/>
      <w:r w:rsidRPr="00C003F8">
        <w:rPr>
          <w:rFonts w:ascii="Arial" w:hAnsi="Arial" w:cs="Arial"/>
          <w:sz w:val="22"/>
          <w:szCs w:val="22"/>
        </w:rPr>
        <w:t xml:space="preserve">, 3 impresoras, 5 </w:t>
      </w:r>
      <w:proofErr w:type="spellStart"/>
      <w:r w:rsidRPr="00C003F8">
        <w:rPr>
          <w:rFonts w:ascii="Arial" w:hAnsi="Arial" w:cs="Arial"/>
          <w:sz w:val="22"/>
          <w:szCs w:val="22"/>
        </w:rPr>
        <w:t>escaner</w:t>
      </w:r>
      <w:proofErr w:type="spellEnd"/>
      <w:r w:rsidRPr="00C003F8">
        <w:rPr>
          <w:rFonts w:ascii="Arial" w:hAnsi="Arial" w:cs="Arial"/>
          <w:sz w:val="22"/>
          <w:szCs w:val="22"/>
        </w:rPr>
        <w:t xml:space="preserve">, </w:t>
      </w:r>
      <w:proofErr w:type="spellStart"/>
      <w:r w:rsidRPr="00C003F8">
        <w:rPr>
          <w:rFonts w:ascii="Arial" w:hAnsi="Arial" w:cs="Arial"/>
          <w:sz w:val="22"/>
          <w:szCs w:val="22"/>
        </w:rPr>
        <w:t>mas</w:t>
      </w:r>
      <w:proofErr w:type="spellEnd"/>
      <w:r w:rsidRPr="00C003F8">
        <w:rPr>
          <w:rFonts w:ascii="Arial" w:hAnsi="Arial" w:cs="Arial"/>
          <w:sz w:val="22"/>
          <w:szCs w:val="22"/>
        </w:rPr>
        <w:t xml:space="preserve"> de 300 usuarios de diferentes aplicaciones y 2 plataformas que son las que reciben el mayor volumen de información de las actividades realizadas para el cumplimento de su misión. </w:t>
      </w:r>
    </w:p>
    <w:p w:rsidR="007E2B4B" w:rsidRPr="00C003F8" w:rsidRDefault="007E2B4B" w:rsidP="007E2B4B">
      <w:pPr>
        <w:shd w:val="clear" w:color="auto" w:fill="FFFFFF"/>
        <w:ind w:right="205"/>
        <w:jc w:val="both"/>
        <w:rPr>
          <w:rFonts w:ascii="Arial" w:hAnsi="Arial" w:cs="Arial"/>
          <w:sz w:val="22"/>
          <w:szCs w:val="22"/>
        </w:rPr>
      </w:pPr>
      <w:r w:rsidRPr="00C003F8">
        <w:rPr>
          <w:rFonts w:ascii="Arial" w:hAnsi="Arial" w:cs="Arial"/>
          <w:sz w:val="22"/>
          <w:szCs w:val="22"/>
        </w:rPr>
        <w:t>SISAP Y SPP, plataformas en funcionamiento desde el año 2008 y en las cuales se registra la información de las actividades de salud pública, y aseguramiento, requieren soporte, administración, capacitación y gestión de la información, no solo para usuarios de planta y contratistas de la SSP Y SS, sino también para usuarios externos, como las instituciones prestadoras de salud</w:t>
      </w:r>
      <w:r w:rsidR="006C3D39" w:rsidRPr="00C003F8">
        <w:rPr>
          <w:rFonts w:ascii="Arial" w:hAnsi="Arial" w:cs="Arial"/>
          <w:sz w:val="22"/>
          <w:szCs w:val="22"/>
        </w:rPr>
        <w:t>. Adicional a las dos anteriores, está en implementación el Sistema de Emergencias Médicas SEM, el cual requiere administración de usuarios y gestión de actualizaciones.</w:t>
      </w:r>
    </w:p>
    <w:p w:rsidR="003064E9" w:rsidRPr="00C003F8" w:rsidRDefault="003064E9">
      <w:pPr>
        <w:pStyle w:val="Normal1"/>
        <w:jc w:val="both"/>
        <w:rPr>
          <w:rFonts w:ascii="Arial" w:eastAsia="Arial" w:hAnsi="Arial" w:cs="Arial"/>
          <w:sz w:val="22"/>
          <w:szCs w:val="22"/>
        </w:rPr>
      </w:pPr>
    </w:p>
    <w:p w:rsidR="007E2B4B" w:rsidRPr="00C003F8" w:rsidRDefault="007E2B4B" w:rsidP="007E2B4B">
      <w:pPr>
        <w:pStyle w:val="NormalWeb"/>
        <w:shd w:val="clear" w:color="auto" w:fill="FFFFFF"/>
        <w:jc w:val="both"/>
        <w:rPr>
          <w:rFonts w:ascii="Arial" w:hAnsi="Arial" w:cs="Arial"/>
          <w:sz w:val="22"/>
          <w:szCs w:val="22"/>
          <w:lang w:val="es-ES"/>
        </w:rPr>
      </w:pPr>
      <w:r w:rsidRPr="00C003F8">
        <w:rPr>
          <w:rFonts w:ascii="Arial" w:hAnsi="Arial" w:cs="Arial"/>
          <w:sz w:val="22"/>
          <w:szCs w:val="22"/>
          <w:lang w:val="es-ES"/>
        </w:rPr>
        <w:t xml:space="preserve">Además según la resolución 4505 de 2012 por el cual se dictan disposiciones para el reporte de actividades de detección temprana y protección específica, el cual se debe hacer </w:t>
      </w:r>
      <w:r w:rsidRPr="00C003F8">
        <w:rPr>
          <w:rFonts w:ascii="Arial" w:hAnsi="Arial" w:cs="Arial"/>
          <w:sz w:val="22"/>
          <w:szCs w:val="22"/>
          <w:lang w:val="es-ES"/>
        </w:rPr>
        <w:lastRenderedPageBreak/>
        <w:t xml:space="preserve">mediante un archivo plano a través de plataformas dispuestas para ello, igualmente la resolución 3374 de 2000 y  resolución 1531 de 2014 norma el anexo técnico del reporte de Registros de Prestación de Servicios de Salud de la población afiliadas y no afiliada al sistema de seguridad social en salud, dichos archivos deben ser </w:t>
      </w:r>
      <w:proofErr w:type="spellStart"/>
      <w:r w:rsidRPr="00C003F8">
        <w:rPr>
          <w:rFonts w:ascii="Arial" w:hAnsi="Arial" w:cs="Arial"/>
          <w:sz w:val="22"/>
          <w:szCs w:val="22"/>
          <w:lang w:val="es-ES"/>
        </w:rPr>
        <w:t>recepcionados</w:t>
      </w:r>
      <w:proofErr w:type="spellEnd"/>
      <w:r w:rsidRPr="00C003F8">
        <w:rPr>
          <w:rFonts w:ascii="Arial" w:hAnsi="Arial" w:cs="Arial"/>
          <w:sz w:val="22"/>
          <w:szCs w:val="22"/>
          <w:lang w:val="es-ES"/>
        </w:rPr>
        <w:t xml:space="preserve"> en plataformas de la secretaria dispuestas para tal fin, de tal manera que la vigilancia, a la estructura de dichos archivos deben ser objeto de seguimiento por parte del grupo de sistemas de información de la secretaria, requiriendo de esta manera personal idóneo para dichos reportes los cuales tienen un cumplimiento de carácter obligatorio para la secretaria de salud y seguridad social de Pereira.</w:t>
      </w:r>
    </w:p>
    <w:p w:rsidR="007E2B4B" w:rsidRPr="00C003F8" w:rsidRDefault="007E2B4B" w:rsidP="007E2B4B">
      <w:pPr>
        <w:shd w:val="clear" w:color="auto" w:fill="FFFFFF"/>
        <w:ind w:right="205"/>
        <w:jc w:val="both"/>
        <w:rPr>
          <w:rFonts w:ascii="Arial" w:hAnsi="Arial" w:cs="Arial"/>
          <w:sz w:val="22"/>
          <w:szCs w:val="22"/>
        </w:rPr>
      </w:pPr>
      <w:r w:rsidRPr="00C003F8">
        <w:rPr>
          <w:rFonts w:ascii="Arial" w:hAnsi="Arial" w:cs="Arial"/>
          <w:sz w:val="22"/>
          <w:szCs w:val="22"/>
        </w:rPr>
        <w:t xml:space="preserve">Todos estos recursos requieren, soporte, capacitación, gestión, administración y monitoreo, que deben ser realizados a través de un recurso humano que pueda garantizar el mantenimiento, la gestión de usuarios, la extracción de información, las actualizaciones </w:t>
      </w:r>
      <w:proofErr w:type="gramStart"/>
      <w:r w:rsidRPr="00C003F8">
        <w:rPr>
          <w:rFonts w:ascii="Arial" w:hAnsi="Arial" w:cs="Arial"/>
          <w:sz w:val="22"/>
          <w:szCs w:val="22"/>
        </w:rPr>
        <w:t>y  soporte</w:t>
      </w:r>
      <w:proofErr w:type="gramEnd"/>
      <w:r w:rsidRPr="00C003F8">
        <w:rPr>
          <w:rFonts w:ascii="Arial" w:hAnsi="Arial" w:cs="Arial"/>
          <w:sz w:val="22"/>
          <w:szCs w:val="22"/>
        </w:rPr>
        <w:t xml:space="preserve"> con cada proveedor de cada aplicación, buscando que la entidad no tenga que ver entorpecidos sus procesos y pueda realizar sus labores de forma fluida y aprovechando el recurso tecnológico con el que cuenta.</w:t>
      </w:r>
    </w:p>
    <w:p w:rsidR="007E2B4B" w:rsidRPr="00C003F8" w:rsidRDefault="007E2B4B" w:rsidP="007E2B4B">
      <w:pPr>
        <w:shd w:val="clear" w:color="auto" w:fill="FFFFFF"/>
        <w:ind w:right="205"/>
        <w:jc w:val="both"/>
        <w:rPr>
          <w:rFonts w:ascii="Arial" w:hAnsi="Arial" w:cs="Arial"/>
          <w:sz w:val="22"/>
          <w:szCs w:val="22"/>
          <w:highlight w:val="red"/>
        </w:rPr>
      </w:pPr>
    </w:p>
    <w:p w:rsidR="007E2B4B" w:rsidRPr="00C003F8" w:rsidRDefault="007E2B4B" w:rsidP="007E2B4B">
      <w:pPr>
        <w:pStyle w:val="Textoindependiente"/>
        <w:rPr>
          <w:rFonts w:ascii="Arial" w:hAnsi="Arial" w:cs="Arial"/>
          <w:sz w:val="22"/>
          <w:szCs w:val="22"/>
        </w:rPr>
      </w:pPr>
      <w:bookmarkStart w:id="0" w:name="_Hlk49450372"/>
      <w:r w:rsidRPr="00C003F8">
        <w:rPr>
          <w:rFonts w:ascii="Arial" w:hAnsi="Arial" w:cs="Arial"/>
          <w:sz w:val="22"/>
          <w:szCs w:val="22"/>
        </w:rPr>
        <w:t xml:space="preserve">Por lo anteriormente expuesto, la SSPYSS para garantizar la implementación efectiva de su quehacer y para que éste realmente cumpla con lo dispuesto en el marco de la ley y sus decretos reglamentarios, amerita que se contrate personal externo en diferentes actividades particularmente y para el caso que compete a este contrato, personal que aporte al proyecto denominado </w:t>
      </w:r>
      <w:r w:rsidRPr="00C003F8">
        <w:rPr>
          <w:rFonts w:ascii="Arial" w:eastAsia="Arial" w:hAnsi="Arial" w:cs="Arial"/>
          <w:sz w:val="22"/>
          <w:szCs w:val="22"/>
        </w:rPr>
        <w:t>Fortalecimiento de la gestión integral de la salud pública del Municipio de Pereira</w:t>
      </w:r>
    </w:p>
    <w:bookmarkEnd w:id="0"/>
    <w:p w:rsidR="007E2B4B" w:rsidRPr="00C003F8" w:rsidRDefault="007E2B4B" w:rsidP="007E2B4B">
      <w:pPr>
        <w:pStyle w:val="Textoindependiente"/>
        <w:rPr>
          <w:rFonts w:ascii="Arial" w:hAnsi="Arial" w:cs="Arial"/>
          <w:sz w:val="22"/>
          <w:szCs w:val="22"/>
          <w:highlight w:val="red"/>
        </w:rPr>
      </w:pPr>
    </w:p>
    <w:p w:rsidR="007E2B4B" w:rsidRPr="00C003F8" w:rsidRDefault="007E2B4B" w:rsidP="007E2B4B">
      <w:pPr>
        <w:pStyle w:val="Textoindependiente"/>
        <w:rPr>
          <w:rFonts w:ascii="Arial" w:hAnsi="Arial" w:cs="Arial"/>
          <w:b/>
          <w:bCs/>
          <w:sz w:val="22"/>
          <w:szCs w:val="22"/>
        </w:rPr>
      </w:pPr>
      <w:r w:rsidRPr="00C003F8">
        <w:rPr>
          <w:rFonts w:ascii="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6E23BB" w:rsidRPr="00C003F8" w:rsidRDefault="006E23BB">
      <w:pPr>
        <w:pStyle w:val="Normal1"/>
        <w:spacing w:after="120"/>
        <w:jc w:val="both"/>
        <w:rPr>
          <w:rFonts w:ascii="Arial" w:eastAsia="Arial" w:hAnsi="Arial" w:cs="Arial"/>
          <w:sz w:val="22"/>
          <w:szCs w:val="22"/>
        </w:rPr>
      </w:pPr>
    </w:p>
    <w:p w:rsidR="003064E9" w:rsidRPr="00C003F8" w:rsidRDefault="003064E9">
      <w:pPr>
        <w:pStyle w:val="Normal1"/>
        <w:rPr>
          <w:rFonts w:ascii="Arial" w:eastAsia="Arial" w:hAnsi="Arial" w:cs="Arial"/>
          <w:sz w:val="22"/>
          <w:szCs w:val="22"/>
        </w:rPr>
      </w:pPr>
    </w:p>
    <w:tbl>
      <w:tblPr>
        <w:tblStyle w:val="a"/>
        <w:tblW w:w="9495" w:type="dxa"/>
        <w:tblInd w:w="0" w:type="dxa"/>
        <w:tblLayout w:type="fixed"/>
        <w:tblLook w:val="0000" w:firstRow="0" w:lastRow="0" w:firstColumn="0" w:lastColumn="0" w:noHBand="0" w:noVBand="0"/>
      </w:tblPr>
      <w:tblGrid>
        <w:gridCol w:w="3051"/>
        <w:gridCol w:w="1592"/>
        <w:gridCol w:w="4852"/>
      </w:tblGrid>
      <w:tr w:rsidR="003064E9" w:rsidRPr="00C003F8">
        <w:tc>
          <w:tcPr>
            <w:tcW w:w="9495" w:type="dxa"/>
            <w:gridSpan w:val="3"/>
            <w:tcBorders>
              <w:top w:val="single" w:sz="4" w:space="0" w:color="000000"/>
              <w:left w:val="single" w:sz="4" w:space="0" w:color="000000"/>
              <w:bottom w:val="single" w:sz="4" w:space="0" w:color="000000"/>
              <w:right w:val="single" w:sz="4" w:space="0" w:color="000000"/>
            </w:tcBorders>
          </w:tcPr>
          <w:p w:rsidR="003064E9" w:rsidRPr="00C003F8" w:rsidRDefault="002E735C">
            <w:pPr>
              <w:pStyle w:val="Normal1"/>
              <w:shd w:val="clear" w:color="auto" w:fill="FFFFFF"/>
              <w:jc w:val="center"/>
              <w:rPr>
                <w:rFonts w:ascii="Arial" w:eastAsia="Arial" w:hAnsi="Arial" w:cs="Arial"/>
                <w:sz w:val="22"/>
                <w:szCs w:val="22"/>
              </w:rPr>
            </w:pPr>
            <w:r w:rsidRPr="00C003F8">
              <w:rPr>
                <w:rFonts w:ascii="Arial" w:eastAsia="Arial" w:hAnsi="Arial" w:cs="Arial"/>
                <w:b/>
                <w:sz w:val="22"/>
                <w:szCs w:val="22"/>
              </w:rPr>
              <w:t xml:space="preserve">PLAN DE DESARROLLO </w:t>
            </w:r>
            <w:r w:rsidR="0036201A" w:rsidRPr="00C003F8">
              <w:rPr>
                <w:rFonts w:ascii="Arial" w:eastAsia="Arial" w:hAnsi="Arial" w:cs="Arial"/>
                <w:b/>
                <w:sz w:val="22"/>
                <w:szCs w:val="22"/>
              </w:rPr>
              <w:t>2020 -2023</w:t>
            </w:r>
          </w:p>
        </w:tc>
      </w:tr>
      <w:tr w:rsidR="003064E9" w:rsidRPr="00C003F8">
        <w:tc>
          <w:tcPr>
            <w:tcW w:w="3051" w:type="dxa"/>
            <w:tcBorders>
              <w:top w:val="nil"/>
              <w:left w:val="single" w:sz="4" w:space="0" w:color="000000"/>
              <w:bottom w:val="single" w:sz="4" w:space="0" w:color="000000"/>
              <w:right w:val="nil"/>
            </w:tcBorders>
          </w:tcPr>
          <w:p w:rsidR="003064E9" w:rsidRPr="00C003F8" w:rsidRDefault="003064E9">
            <w:pPr>
              <w:pStyle w:val="Normal1"/>
              <w:shd w:val="clear" w:color="auto" w:fill="FFFFFF"/>
              <w:jc w:val="both"/>
              <w:rPr>
                <w:rFonts w:ascii="Arial" w:eastAsia="Arial" w:hAnsi="Arial" w:cs="Arial"/>
                <w:sz w:val="22"/>
                <w:szCs w:val="22"/>
              </w:rPr>
            </w:pPr>
          </w:p>
        </w:tc>
        <w:tc>
          <w:tcPr>
            <w:tcW w:w="1592" w:type="dxa"/>
            <w:tcBorders>
              <w:top w:val="nil"/>
              <w:left w:val="single" w:sz="4" w:space="0" w:color="000000"/>
              <w:bottom w:val="single" w:sz="4" w:space="0" w:color="000000"/>
              <w:right w:val="nil"/>
            </w:tcBorders>
          </w:tcPr>
          <w:p w:rsidR="003064E9" w:rsidRPr="00C003F8" w:rsidRDefault="002E735C">
            <w:pPr>
              <w:pStyle w:val="Normal1"/>
              <w:shd w:val="clear" w:color="auto" w:fill="FFFFFF"/>
              <w:jc w:val="center"/>
              <w:rPr>
                <w:rFonts w:ascii="Arial" w:eastAsia="Arial" w:hAnsi="Arial" w:cs="Arial"/>
                <w:sz w:val="22"/>
                <w:szCs w:val="22"/>
              </w:rPr>
            </w:pPr>
            <w:r w:rsidRPr="00C003F8">
              <w:rPr>
                <w:rFonts w:ascii="Arial" w:eastAsia="Arial" w:hAnsi="Arial" w:cs="Arial"/>
                <w:b/>
                <w:sz w:val="22"/>
                <w:szCs w:val="22"/>
              </w:rPr>
              <w:t>NÚMERO</w:t>
            </w:r>
          </w:p>
        </w:tc>
        <w:tc>
          <w:tcPr>
            <w:tcW w:w="4852" w:type="dxa"/>
            <w:tcBorders>
              <w:top w:val="nil"/>
              <w:left w:val="single" w:sz="4" w:space="0" w:color="000000"/>
              <w:bottom w:val="single" w:sz="4" w:space="0" w:color="000000"/>
              <w:right w:val="single" w:sz="4" w:space="0" w:color="000000"/>
            </w:tcBorders>
          </w:tcPr>
          <w:p w:rsidR="003064E9" w:rsidRPr="00C003F8" w:rsidRDefault="002E735C">
            <w:pPr>
              <w:pStyle w:val="Normal1"/>
              <w:shd w:val="clear" w:color="auto" w:fill="FFFFFF"/>
              <w:jc w:val="center"/>
              <w:rPr>
                <w:rFonts w:ascii="Arial" w:eastAsia="Arial" w:hAnsi="Arial" w:cs="Arial"/>
                <w:sz w:val="22"/>
                <w:szCs w:val="22"/>
              </w:rPr>
            </w:pPr>
            <w:r w:rsidRPr="00C003F8">
              <w:rPr>
                <w:rFonts w:ascii="Arial" w:eastAsia="Arial" w:hAnsi="Arial" w:cs="Arial"/>
                <w:b/>
                <w:sz w:val="22"/>
                <w:szCs w:val="22"/>
              </w:rPr>
              <w:t>DESCRIPCION</w:t>
            </w:r>
          </w:p>
        </w:tc>
      </w:tr>
      <w:tr w:rsidR="003064E9" w:rsidRPr="00C003F8">
        <w:tc>
          <w:tcPr>
            <w:tcW w:w="3051" w:type="dxa"/>
            <w:tcBorders>
              <w:top w:val="nil"/>
              <w:left w:val="single" w:sz="4" w:space="0" w:color="000000"/>
              <w:bottom w:val="single" w:sz="4" w:space="0" w:color="000000"/>
              <w:right w:val="nil"/>
            </w:tcBorders>
          </w:tcPr>
          <w:p w:rsidR="003064E9" w:rsidRPr="00C003F8" w:rsidRDefault="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PLAN</w:t>
            </w:r>
          </w:p>
        </w:tc>
        <w:tc>
          <w:tcPr>
            <w:tcW w:w="1592" w:type="dxa"/>
            <w:tcBorders>
              <w:top w:val="nil"/>
              <w:left w:val="single" w:sz="4" w:space="0" w:color="000000"/>
              <w:bottom w:val="single" w:sz="4" w:space="0" w:color="000000"/>
              <w:right w:val="nil"/>
            </w:tcBorders>
          </w:tcPr>
          <w:p w:rsidR="003064E9" w:rsidRPr="00C003F8" w:rsidRDefault="003064E9">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064E9" w:rsidRPr="00C003F8" w:rsidRDefault="007E2B4B">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PEREIRA PARA LA GENTE</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LÍNEA ESTRATÉGICA</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6201A" w:rsidRPr="00C003F8" w:rsidRDefault="007E2B4B" w:rsidP="0036201A">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Más salud con calidad y eficiencia para la gente</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SECTOR</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6201A" w:rsidRPr="00C003F8" w:rsidRDefault="007E2B4B" w:rsidP="0036201A">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SALUD Y PROTECCIÓN SOCIAL</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ACTIVIDAD</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6201A" w:rsidRPr="00C003F8" w:rsidRDefault="004A7CF2" w:rsidP="0036201A">
            <w:pPr>
              <w:pStyle w:val="Normal1"/>
              <w:shd w:val="clear" w:color="auto" w:fill="FFFFFF"/>
              <w:jc w:val="both"/>
              <w:rPr>
                <w:rFonts w:ascii="Arial" w:eastAsia="Arial" w:hAnsi="Arial" w:cs="Arial"/>
                <w:sz w:val="22"/>
                <w:szCs w:val="22"/>
              </w:rPr>
            </w:pPr>
            <w:r w:rsidRPr="00C003F8">
              <w:rPr>
                <w:rFonts w:ascii="Arial" w:hAnsi="Arial" w:cs="Arial"/>
                <w:sz w:val="22"/>
                <w:szCs w:val="22"/>
              </w:rPr>
              <w:t>GESTION INTEGRAL Y DE APOYO A LAS ACTIVIDADES DEL PROYECTO</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COMPONENTE</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6201A" w:rsidRPr="00C003F8" w:rsidRDefault="004A7CF2" w:rsidP="007E2B4B">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ADMINISTRACION</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lastRenderedPageBreak/>
              <w:t>PROYECTO</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p>
        </w:tc>
        <w:tc>
          <w:tcPr>
            <w:tcW w:w="4852" w:type="dxa"/>
            <w:tcBorders>
              <w:top w:val="nil"/>
              <w:left w:val="single" w:sz="4" w:space="0" w:color="000000"/>
              <w:bottom w:val="single" w:sz="4" w:space="0" w:color="000000"/>
              <w:right w:val="single" w:sz="4" w:space="0" w:color="000000"/>
            </w:tcBorders>
          </w:tcPr>
          <w:p w:rsidR="0036201A" w:rsidRPr="00C003F8" w:rsidRDefault="004A7CF2" w:rsidP="0036201A">
            <w:pPr>
              <w:jc w:val="both"/>
              <w:rPr>
                <w:rFonts w:ascii="Arial" w:hAnsi="Arial" w:cs="Arial"/>
                <w:color w:val="000000"/>
                <w:sz w:val="22"/>
                <w:szCs w:val="22"/>
              </w:rPr>
            </w:pPr>
            <w:r w:rsidRPr="00C003F8">
              <w:rPr>
                <w:rFonts w:ascii="Arial" w:hAnsi="Arial" w:cs="Arial"/>
                <w:sz w:val="22"/>
                <w:szCs w:val="22"/>
              </w:rPr>
              <w:t>2020660010053 FORTALECIMIENTO DE LA GESTIÓN INTEGRAL DE LA SALUD PÚBLICA DEL MUNICIPIO DE PEREIRA</w:t>
            </w:r>
          </w:p>
        </w:tc>
      </w:tr>
      <w:tr w:rsidR="0036201A" w:rsidRPr="00C003F8">
        <w:tc>
          <w:tcPr>
            <w:tcW w:w="3051"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b/>
                <w:sz w:val="22"/>
                <w:szCs w:val="22"/>
              </w:rPr>
              <w:t>META</w:t>
            </w:r>
          </w:p>
        </w:tc>
        <w:tc>
          <w:tcPr>
            <w:tcW w:w="1592" w:type="dxa"/>
            <w:tcBorders>
              <w:top w:val="nil"/>
              <w:left w:val="single" w:sz="4" w:space="0" w:color="000000"/>
              <w:bottom w:val="single" w:sz="4" w:space="0" w:color="000000"/>
              <w:right w:val="nil"/>
            </w:tcBorders>
          </w:tcPr>
          <w:p w:rsidR="0036201A" w:rsidRPr="00C003F8" w:rsidRDefault="0036201A" w:rsidP="0036201A">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36201A" w:rsidRPr="00C003F8" w:rsidRDefault="007E2B4B" w:rsidP="0036201A">
            <w:pPr>
              <w:pStyle w:val="Normal1"/>
              <w:shd w:val="clear" w:color="auto" w:fill="FFFFFF"/>
              <w:jc w:val="both"/>
              <w:rPr>
                <w:rFonts w:ascii="Arial" w:eastAsia="Arial" w:hAnsi="Arial" w:cs="Arial"/>
                <w:sz w:val="22"/>
                <w:szCs w:val="22"/>
              </w:rPr>
            </w:pPr>
            <w:r w:rsidRPr="00C003F8">
              <w:rPr>
                <w:rFonts w:ascii="Arial" w:eastAsia="Arial" w:hAnsi="Arial" w:cs="Arial"/>
                <w:sz w:val="22"/>
                <w:szCs w:val="22"/>
              </w:rPr>
              <w:t xml:space="preserve">Gestión de la salud pública mejorada a través del fortalecimiento de la vigilancia en salud y estudios que complementen la gestión del conocimiento y el análisis de la </w:t>
            </w:r>
            <w:r w:rsidR="004A7CF2" w:rsidRPr="00C003F8">
              <w:rPr>
                <w:rFonts w:ascii="Arial" w:eastAsia="Arial" w:hAnsi="Arial" w:cs="Arial"/>
                <w:sz w:val="22"/>
                <w:szCs w:val="22"/>
              </w:rPr>
              <w:t>situación de</w:t>
            </w:r>
            <w:r w:rsidRPr="00C003F8">
              <w:rPr>
                <w:rFonts w:ascii="Arial" w:eastAsia="Arial" w:hAnsi="Arial" w:cs="Arial"/>
                <w:sz w:val="22"/>
                <w:szCs w:val="22"/>
              </w:rPr>
              <w:t xml:space="preserve"> salud del municipio</w:t>
            </w:r>
          </w:p>
        </w:tc>
      </w:tr>
    </w:tbl>
    <w:p w:rsidR="003064E9" w:rsidRPr="00C003F8" w:rsidRDefault="003064E9" w:rsidP="006E23BB">
      <w:pPr>
        <w:pStyle w:val="Normal1"/>
        <w:pBdr>
          <w:top w:val="nil"/>
          <w:left w:val="nil"/>
          <w:bottom w:val="nil"/>
          <w:right w:val="nil"/>
          <w:between w:val="nil"/>
        </w:pBdr>
        <w:rPr>
          <w:rFonts w:ascii="Arial" w:eastAsia="Arial" w:hAnsi="Arial" w:cs="Arial"/>
          <w:color w:val="000000"/>
          <w:sz w:val="22"/>
          <w:szCs w:val="22"/>
        </w:rPr>
      </w:pPr>
    </w:p>
    <w:p w:rsidR="007E2577" w:rsidRPr="00C003F8"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BE7371" w:rsidRDefault="004A7CF2" w:rsidP="00BE7371">
      <w:pPr>
        <w:pStyle w:val="Sinespaciado"/>
      </w:pPr>
      <w:r w:rsidRPr="00C003F8">
        <w:rPr>
          <w:rFonts w:ascii="Arial" w:eastAsia="Arial" w:hAnsi="Arial" w:cs="Arial"/>
          <w:b/>
          <w:color w:val="000000"/>
        </w:rPr>
        <w:t>PLAZO: CUARENTA Y CUATRO (44) DIAS</w:t>
      </w:r>
      <w:r w:rsidR="00BE7371">
        <w:rPr>
          <w:rFonts w:ascii="Arial" w:eastAsia="Arial" w:hAnsi="Arial" w:cs="Arial"/>
          <w:b/>
          <w:color w:val="000000"/>
        </w:rPr>
        <w:t xml:space="preserve">, </w:t>
      </w:r>
      <w:bookmarkStart w:id="1" w:name="_Hlk52287006"/>
      <w:bookmarkStart w:id="2" w:name="_Hlk51783591"/>
      <w:bookmarkStart w:id="3" w:name="_Hlk50041259"/>
      <w:r w:rsidR="00BE7371"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r w:rsidR="00BE7371" w:rsidRPr="00C866AA">
        <w:rPr>
          <w:rFonts w:ascii="Arial" w:eastAsia="Times New Roman" w:hAnsi="Arial" w:cs="Arial"/>
          <w:color w:val="000000"/>
          <w:lang w:eastAsia="es-CO"/>
        </w:rPr>
        <w:t>.</w:t>
      </w:r>
      <w:bookmarkEnd w:id="3"/>
    </w:p>
    <w:bookmarkEnd w:id="1"/>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r w:rsidRPr="00C003F8">
        <w:rPr>
          <w:rFonts w:ascii="Arial" w:eastAsia="Arial" w:hAnsi="Arial" w:cs="Arial"/>
          <w:b/>
          <w:color w:val="000000"/>
          <w:sz w:val="22"/>
          <w:szCs w:val="22"/>
        </w:rPr>
        <w:t>VALOR:</w:t>
      </w: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hAnsi="Arial" w:cs="Arial"/>
          <w:sz w:val="22"/>
          <w:szCs w:val="22"/>
        </w:rPr>
      </w:pPr>
      <w:r w:rsidRPr="00C003F8">
        <w:rPr>
          <w:rFonts w:ascii="Arial" w:hAnsi="Arial" w:cs="Arial"/>
          <w:sz w:val="22"/>
          <w:szCs w:val="22"/>
        </w:rPr>
        <w:t>3.701.867,00</w:t>
      </w: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b/>
          <w:color w:val="000000"/>
          <w:sz w:val="22"/>
          <w:szCs w:val="22"/>
        </w:rPr>
      </w:pPr>
      <w:r w:rsidRPr="00C003F8">
        <w:rPr>
          <w:rFonts w:ascii="Arial" w:eastAsia="Arial" w:hAnsi="Arial" w:cs="Arial"/>
          <w:b/>
          <w:color w:val="000000"/>
          <w:sz w:val="22"/>
          <w:szCs w:val="22"/>
        </w:rPr>
        <w:t>TRES MILLONES SETECIENTOS UN MIL OCHOCIENTOS SESENTA Y SIETE ($ 3.701.867,00)</w:t>
      </w:r>
    </w:p>
    <w:p w:rsidR="00DC3789" w:rsidRPr="00C003F8" w:rsidRDefault="00DC3789">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DC3789" w:rsidRPr="00C003F8" w:rsidRDefault="00DC3789">
      <w:pPr>
        <w:pStyle w:val="Normal1"/>
        <w:pBdr>
          <w:top w:val="nil"/>
          <w:left w:val="nil"/>
          <w:bottom w:val="nil"/>
          <w:right w:val="nil"/>
          <w:between w:val="nil"/>
        </w:pBdr>
        <w:ind w:left="502" w:hanging="708"/>
        <w:jc w:val="both"/>
        <w:rPr>
          <w:rFonts w:ascii="Arial" w:eastAsia="Arial" w:hAnsi="Arial" w:cs="Arial"/>
          <w:b/>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r w:rsidRPr="00C003F8">
        <w:rPr>
          <w:rFonts w:ascii="Arial" w:eastAsia="Arial" w:hAnsi="Arial" w:cs="Arial"/>
          <w:color w:val="000000"/>
          <w:sz w:val="22"/>
          <w:szCs w:val="22"/>
        </w:rPr>
        <w:t xml:space="preserve">MEDIANTE DOS ACTAS, ASI: UN ACTA POR VALOR DE DOS MILLONES QUINIENTOS VEINTICUATRO MIL PESOS M/CTE ($2.524.000,00) Y UN ACTA FINAL </w:t>
      </w:r>
      <w:r w:rsidR="00DC3789" w:rsidRPr="00C003F8">
        <w:rPr>
          <w:rFonts w:ascii="Arial" w:eastAsia="Arial" w:hAnsi="Arial" w:cs="Arial"/>
          <w:color w:val="000000"/>
          <w:sz w:val="22"/>
          <w:szCs w:val="22"/>
        </w:rPr>
        <w:t xml:space="preserve">UN MILLON </w:t>
      </w:r>
      <w:r w:rsidR="009F5894" w:rsidRPr="00C003F8">
        <w:rPr>
          <w:rFonts w:ascii="Arial" w:eastAsia="Arial" w:hAnsi="Arial" w:cs="Arial"/>
          <w:color w:val="000000"/>
          <w:sz w:val="22"/>
          <w:szCs w:val="22"/>
        </w:rPr>
        <w:t>CIENTO SETENTA Y SIETE MIL OCHOCIENTOS PESOS MCTE ($ 1.177.867,00)</w:t>
      </w:r>
      <w:r w:rsidR="00BE7371">
        <w:rPr>
          <w:rFonts w:ascii="Arial" w:eastAsia="Arial" w:hAnsi="Arial" w:cs="Arial"/>
          <w:color w:val="000000"/>
          <w:sz w:val="22"/>
          <w:szCs w:val="22"/>
        </w:rPr>
        <w:t xml:space="preserve">, por mes vencido </w:t>
      </w: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C003F8" w:rsidRPr="00C003F8" w:rsidRDefault="00C003F8" w:rsidP="00C003F8">
      <w:pPr>
        <w:pStyle w:val="Normal1"/>
        <w:jc w:val="both"/>
        <w:rPr>
          <w:rFonts w:ascii="Arial" w:hAnsi="Arial" w:cs="Arial"/>
          <w:sz w:val="22"/>
          <w:szCs w:val="22"/>
          <w:lang w:val="es-ES_tradnl" w:eastAsia="zh-CN"/>
        </w:rPr>
      </w:pPr>
      <w:r w:rsidRPr="00C003F8">
        <w:rPr>
          <w:rFonts w:ascii="Arial" w:hAnsi="Arial" w:cs="Arial"/>
          <w:sz w:val="22"/>
          <w:szCs w:val="22"/>
          <w:lang w:val="es-ES_tradnl" w:eastAsia="zh-CN"/>
        </w:rPr>
        <w:t xml:space="preserve">IDONEIDAD: </w:t>
      </w:r>
      <w:bookmarkStart w:id="4" w:name="_GoBack"/>
      <w:r w:rsidRPr="00C003F8">
        <w:rPr>
          <w:rFonts w:ascii="Arial" w:hAnsi="Arial" w:cs="Arial"/>
          <w:sz w:val="22"/>
          <w:szCs w:val="22"/>
          <w:lang w:val="es-ES_tradnl" w:eastAsia="zh-CN"/>
        </w:rPr>
        <w:t>Título profesional en Ingeniería de Sistemas o afines</w:t>
      </w:r>
      <w:bookmarkEnd w:id="4"/>
    </w:p>
    <w:p w:rsidR="004A7CF2" w:rsidRPr="00C003F8" w:rsidRDefault="00C003F8" w:rsidP="00C003F8">
      <w:pPr>
        <w:pStyle w:val="Normal1"/>
        <w:pBdr>
          <w:top w:val="nil"/>
          <w:left w:val="nil"/>
          <w:bottom w:val="nil"/>
          <w:right w:val="nil"/>
          <w:between w:val="nil"/>
        </w:pBdr>
        <w:ind w:left="502" w:hanging="708"/>
        <w:jc w:val="both"/>
        <w:rPr>
          <w:rFonts w:ascii="Arial" w:eastAsia="Arial" w:hAnsi="Arial" w:cs="Arial"/>
          <w:color w:val="000000"/>
          <w:sz w:val="22"/>
          <w:szCs w:val="22"/>
        </w:rPr>
      </w:pPr>
      <w:r w:rsidRPr="00C003F8">
        <w:rPr>
          <w:rFonts w:ascii="Arial" w:hAnsi="Arial" w:cs="Arial"/>
          <w:sz w:val="22"/>
          <w:szCs w:val="22"/>
          <w:lang w:val="es-ES_tradnl" w:eastAsia="zh-CN"/>
        </w:rPr>
        <w:t>EXPERIENCIA: Experiencia superior a tres (03) años en el área a contratar</w:t>
      </w: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4A7CF2" w:rsidRPr="00C003F8" w:rsidRDefault="004A7CF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3064E9" w:rsidRPr="00C003F8" w:rsidRDefault="002E735C">
      <w:pPr>
        <w:pStyle w:val="Normal1"/>
        <w:numPr>
          <w:ilvl w:val="0"/>
          <w:numId w:val="3"/>
        </w:numPr>
        <w:pBdr>
          <w:top w:val="nil"/>
          <w:left w:val="nil"/>
          <w:bottom w:val="nil"/>
          <w:right w:val="nil"/>
          <w:between w:val="nil"/>
        </w:pBdr>
        <w:jc w:val="both"/>
        <w:rPr>
          <w:rFonts w:ascii="Arial" w:hAnsi="Arial" w:cs="Arial"/>
          <w:b/>
          <w:sz w:val="22"/>
          <w:szCs w:val="22"/>
          <w:lang w:val="es-ES_tradnl" w:eastAsia="zh-CN"/>
        </w:rPr>
      </w:pPr>
      <w:r w:rsidRPr="00C003F8">
        <w:rPr>
          <w:rFonts w:ascii="Arial" w:hAnsi="Arial" w:cs="Arial"/>
          <w:b/>
          <w:sz w:val="22"/>
          <w:szCs w:val="22"/>
          <w:lang w:val="es-ES_tradnl" w:eastAsia="zh-CN"/>
        </w:rPr>
        <w:t>OBJETO A CONTRATAR</w:t>
      </w:r>
    </w:p>
    <w:p w:rsidR="003064E9" w:rsidRPr="00C003F8" w:rsidRDefault="003064E9">
      <w:pPr>
        <w:pStyle w:val="Normal1"/>
        <w:ind w:left="502"/>
        <w:jc w:val="both"/>
        <w:rPr>
          <w:rFonts w:ascii="Arial" w:hAnsi="Arial" w:cs="Arial"/>
          <w:sz w:val="22"/>
          <w:szCs w:val="22"/>
          <w:lang w:val="es-ES_tradnl" w:eastAsia="zh-CN"/>
        </w:rPr>
      </w:pPr>
    </w:p>
    <w:p w:rsidR="004A7CF2" w:rsidRPr="00C003F8" w:rsidRDefault="004A7CF2">
      <w:pPr>
        <w:pStyle w:val="Normal1"/>
        <w:ind w:left="502"/>
        <w:jc w:val="both"/>
        <w:rPr>
          <w:rFonts w:ascii="Arial" w:hAnsi="Arial" w:cs="Arial"/>
          <w:sz w:val="22"/>
          <w:szCs w:val="22"/>
          <w:lang w:val="es-ES_tradnl" w:eastAsia="zh-CN"/>
        </w:rPr>
      </w:pPr>
      <w:r w:rsidRPr="00C003F8">
        <w:rPr>
          <w:rFonts w:ascii="Arial" w:hAnsi="Arial" w:cs="Arial"/>
          <w:sz w:val="22"/>
          <w:szCs w:val="22"/>
        </w:rPr>
        <w:t>Prestación de servicios profesionales como ingeniero de sistemas para apoyar gestión integral de los sistemas de información de la secretaria de salud pública y seguridad social de Pereira</w:t>
      </w:r>
    </w:p>
    <w:p w:rsidR="004A7CF2" w:rsidRPr="00C003F8" w:rsidRDefault="004A7CF2">
      <w:pPr>
        <w:pStyle w:val="Normal1"/>
        <w:ind w:left="502"/>
        <w:jc w:val="both"/>
        <w:rPr>
          <w:rFonts w:ascii="Arial" w:hAnsi="Arial" w:cs="Arial"/>
          <w:sz w:val="22"/>
          <w:szCs w:val="22"/>
          <w:lang w:val="es-ES_tradnl" w:eastAsia="zh-CN"/>
        </w:rPr>
      </w:pPr>
    </w:p>
    <w:p w:rsidR="004A7CF2" w:rsidRPr="00C003F8" w:rsidRDefault="004A7CF2">
      <w:pPr>
        <w:pStyle w:val="Normal1"/>
        <w:ind w:left="502"/>
        <w:jc w:val="both"/>
        <w:rPr>
          <w:rFonts w:ascii="Arial" w:hAnsi="Arial" w:cs="Arial"/>
          <w:sz w:val="22"/>
          <w:szCs w:val="22"/>
          <w:lang w:val="es-ES_tradnl" w:eastAsia="zh-CN"/>
        </w:rPr>
      </w:pPr>
    </w:p>
    <w:p w:rsidR="00052C88" w:rsidRPr="00C003F8" w:rsidRDefault="00052C88">
      <w:pPr>
        <w:pStyle w:val="Normal1"/>
        <w:jc w:val="both"/>
        <w:rPr>
          <w:rFonts w:ascii="Arial" w:hAnsi="Arial" w:cs="Arial"/>
          <w:sz w:val="22"/>
          <w:szCs w:val="22"/>
          <w:lang w:val="es-ES_tradnl" w:eastAsia="zh-CN"/>
        </w:rPr>
      </w:pPr>
    </w:p>
    <w:p w:rsidR="006E23BB" w:rsidRPr="00C003F8" w:rsidRDefault="002E735C" w:rsidP="006E23BB">
      <w:pPr>
        <w:pStyle w:val="Normal1"/>
        <w:numPr>
          <w:ilvl w:val="1"/>
          <w:numId w:val="3"/>
        </w:numPr>
        <w:jc w:val="both"/>
        <w:rPr>
          <w:rFonts w:ascii="Arial" w:hAnsi="Arial" w:cs="Arial"/>
          <w:b/>
          <w:sz w:val="22"/>
          <w:szCs w:val="22"/>
          <w:lang w:val="es-ES_tradnl" w:eastAsia="zh-CN"/>
        </w:rPr>
      </w:pPr>
      <w:r w:rsidRPr="00C003F8">
        <w:rPr>
          <w:rFonts w:ascii="Arial" w:hAnsi="Arial" w:cs="Arial"/>
          <w:b/>
          <w:sz w:val="22"/>
          <w:szCs w:val="22"/>
          <w:lang w:val="es-ES_tradnl" w:eastAsia="zh-CN"/>
        </w:rPr>
        <w:t>ALCANCE DEL OBJETO</w:t>
      </w:r>
    </w:p>
    <w:p w:rsidR="006E23BB" w:rsidRPr="00C003F8" w:rsidRDefault="006E23BB" w:rsidP="003E7905">
      <w:pPr>
        <w:pStyle w:val="Normal1"/>
        <w:ind w:left="720"/>
        <w:jc w:val="both"/>
        <w:rPr>
          <w:rFonts w:ascii="Arial" w:hAnsi="Arial" w:cs="Arial"/>
          <w:sz w:val="22"/>
          <w:szCs w:val="22"/>
          <w:lang w:val="es-ES_tradnl" w:eastAsia="zh-CN"/>
        </w:rPr>
      </w:pPr>
    </w:p>
    <w:p w:rsidR="003064E9" w:rsidRPr="00C003F8" w:rsidRDefault="003064E9">
      <w:pPr>
        <w:pStyle w:val="Normal1"/>
        <w:spacing w:line="276" w:lineRule="auto"/>
        <w:ind w:left="720"/>
        <w:jc w:val="both"/>
        <w:rPr>
          <w:rFonts w:ascii="Arial" w:hAnsi="Arial" w:cs="Arial"/>
          <w:sz w:val="22"/>
          <w:szCs w:val="22"/>
          <w:lang w:val="es-ES_tradnl" w:eastAsia="zh-CN"/>
        </w:rPr>
      </w:pPr>
    </w:p>
    <w:p w:rsidR="00015156" w:rsidRPr="00BE7371" w:rsidRDefault="00015156" w:rsidP="00BE7371">
      <w:pPr>
        <w:pStyle w:val="Normal1"/>
        <w:numPr>
          <w:ilvl w:val="0"/>
          <w:numId w:val="1"/>
        </w:numPr>
        <w:jc w:val="both"/>
        <w:rPr>
          <w:rFonts w:ascii="Arial" w:hAnsi="Arial" w:cs="Arial"/>
          <w:sz w:val="22"/>
          <w:szCs w:val="22"/>
          <w:lang w:val="es-ES_tradnl" w:eastAsia="zh-CN"/>
        </w:rPr>
      </w:pPr>
      <w:r w:rsidRPr="00C003F8">
        <w:rPr>
          <w:rFonts w:ascii="Arial" w:hAnsi="Arial" w:cs="Arial"/>
          <w:sz w:val="22"/>
          <w:szCs w:val="22"/>
          <w:lang w:val="es-ES_tradnl" w:eastAsia="zh-CN"/>
        </w:rPr>
        <w:t xml:space="preserve"> Brindar soporte profesional al área de sistemas en las actividades de actualización en los sistemas de información existentes de la Secretaría de Salud. Planeación anual de mantenimientos en equipos, redes y demás.</w:t>
      </w:r>
      <w:r w:rsidR="00BE7371">
        <w:rPr>
          <w:rFonts w:ascii="Arial" w:hAnsi="Arial" w:cs="Arial"/>
          <w:sz w:val="22"/>
          <w:szCs w:val="22"/>
          <w:lang w:val="es-ES_tradnl" w:eastAsia="zh-CN"/>
        </w:rPr>
        <w:t xml:space="preserve"> 2. </w:t>
      </w:r>
      <w:r w:rsidRPr="00BE7371">
        <w:rPr>
          <w:rFonts w:ascii="Arial" w:hAnsi="Arial" w:cs="Arial"/>
          <w:sz w:val="22"/>
          <w:szCs w:val="22"/>
          <w:lang w:val="es-ES_tradnl" w:eastAsia="zh-CN"/>
        </w:rPr>
        <w:t>Apoyar profesionalmente al área de sistemas en cuanto a actividades de requerimientos relacionados con el objeto contractual y asignados desde la secretaria de tecnologías de la información y comunicación de la administración municipal</w:t>
      </w:r>
      <w:r w:rsidR="00FF1200" w:rsidRPr="00BE7371">
        <w:rPr>
          <w:rFonts w:ascii="Arial" w:hAnsi="Arial" w:cs="Arial"/>
          <w:sz w:val="22"/>
          <w:szCs w:val="22"/>
          <w:lang w:val="es-ES_tradnl" w:eastAsia="zh-CN"/>
        </w:rPr>
        <w:t>.</w:t>
      </w:r>
      <w:r w:rsidR="00BE7371">
        <w:rPr>
          <w:rFonts w:ascii="Arial" w:hAnsi="Arial" w:cs="Arial"/>
          <w:sz w:val="22"/>
          <w:szCs w:val="22"/>
          <w:lang w:val="es-ES_tradnl" w:eastAsia="zh-CN"/>
        </w:rPr>
        <w:t xml:space="preserve"> 3. </w:t>
      </w:r>
      <w:r w:rsidRPr="00BE7371">
        <w:rPr>
          <w:rFonts w:ascii="Arial" w:hAnsi="Arial" w:cs="Arial"/>
          <w:sz w:val="22"/>
          <w:szCs w:val="22"/>
          <w:lang w:val="es-ES_tradnl" w:eastAsia="zh-CN"/>
        </w:rPr>
        <w:t>Brindar soporte profesional a la oficina de sistemas de la secretaría de salud en las actividades de monitoreo de la red de datos, adecuación y funcionalidad de los servidores y demás equipos de cómputo utilizados en la entidad</w:t>
      </w:r>
      <w:r w:rsidR="00BE7371">
        <w:rPr>
          <w:rFonts w:ascii="Arial" w:hAnsi="Arial" w:cs="Arial"/>
          <w:sz w:val="22"/>
          <w:szCs w:val="22"/>
          <w:lang w:val="es-ES_tradnl" w:eastAsia="zh-CN"/>
        </w:rPr>
        <w:t xml:space="preserve">. 4. </w:t>
      </w:r>
      <w:r w:rsidRPr="00BE7371">
        <w:rPr>
          <w:rFonts w:ascii="Arial" w:hAnsi="Arial" w:cs="Arial"/>
          <w:sz w:val="22"/>
          <w:szCs w:val="22"/>
          <w:lang w:val="es-ES_tradnl" w:eastAsia="zh-CN"/>
        </w:rPr>
        <w:t xml:space="preserve">Apoyar en coordinación con la subsecretaría de TIC la evaluación de los proveedores de software de </w:t>
      </w:r>
      <w:r w:rsidR="00FF1200" w:rsidRPr="00BE7371">
        <w:rPr>
          <w:rFonts w:ascii="Arial" w:hAnsi="Arial" w:cs="Arial"/>
          <w:sz w:val="22"/>
          <w:szCs w:val="22"/>
          <w:lang w:val="es-ES_tradnl" w:eastAsia="zh-CN"/>
        </w:rPr>
        <w:t>l</w:t>
      </w:r>
      <w:r w:rsidRPr="00BE7371">
        <w:rPr>
          <w:rFonts w:ascii="Arial" w:hAnsi="Arial" w:cs="Arial"/>
          <w:sz w:val="22"/>
          <w:szCs w:val="22"/>
          <w:lang w:val="es-ES_tradnl" w:eastAsia="zh-CN"/>
        </w:rPr>
        <w:t>a secretaria de salud y seguridad social de Pereira.</w:t>
      </w:r>
      <w:r w:rsidR="00BE7371">
        <w:rPr>
          <w:rFonts w:ascii="Arial" w:hAnsi="Arial" w:cs="Arial"/>
          <w:sz w:val="22"/>
          <w:szCs w:val="22"/>
          <w:lang w:val="es-ES_tradnl" w:eastAsia="zh-CN"/>
        </w:rPr>
        <w:t xml:space="preserve"> 5. </w:t>
      </w:r>
      <w:r w:rsidRPr="00BE7371">
        <w:rPr>
          <w:rFonts w:ascii="Arial" w:hAnsi="Arial" w:cs="Arial"/>
          <w:sz w:val="22"/>
          <w:szCs w:val="22"/>
          <w:lang w:val="es-ES_tradnl" w:eastAsia="zh-CN"/>
        </w:rPr>
        <w:t>Garantizar los reportes de ley a nivel nacional y departamental con salidas de información desde los diferentes sistemas de información existentes en la secretaría de salud y seguridad social de Pereira</w:t>
      </w:r>
      <w:r w:rsidR="00DB5AB0" w:rsidRPr="00BE7371">
        <w:rPr>
          <w:rFonts w:ascii="Arial" w:hAnsi="Arial" w:cs="Arial"/>
          <w:sz w:val="22"/>
          <w:szCs w:val="22"/>
          <w:lang w:val="es-ES_tradnl" w:eastAsia="zh-CN"/>
        </w:rPr>
        <w:t>.</w:t>
      </w:r>
      <w:r w:rsidR="00BE7371">
        <w:rPr>
          <w:rFonts w:ascii="Arial" w:hAnsi="Arial" w:cs="Arial"/>
          <w:sz w:val="22"/>
          <w:szCs w:val="22"/>
          <w:lang w:val="es-ES_tradnl" w:eastAsia="zh-CN"/>
        </w:rPr>
        <w:t xml:space="preserve"> 6. </w:t>
      </w:r>
      <w:r w:rsidRPr="00BE7371">
        <w:rPr>
          <w:rFonts w:ascii="Arial" w:hAnsi="Arial" w:cs="Arial"/>
          <w:sz w:val="22"/>
          <w:szCs w:val="22"/>
          <w:lang w:val="es-ES_tradnl" w:eastAsia="zh-CN"/>
        </w:rPr>
        <w:t>Gestionar la administración de los diferentes sistemas de información instalados en los servidores de la Alcaldía de Pereira, en relación a la plataforma SISAP y módulos integrados incluyendo el sistema de emergencias médicas</w:t>
      </w:r>
      <w:r w:rsidR="00BE7371">
        <w:rPr>
          <w:rFonts w:ascii="Arial" w:hAnsi="Arial" w:cs="Arial"/>
          <w:sz w:val="22"/>
          <w:szCs w:val="22"/>
          <w:lang w:val="es-ES_tradnl" w:eastAsia="zh-CN"/>
        </w:rPr>
        <w:t xml:space="preserve">. 7. </w:t>
      </w:r>
      <w:r w:rsidRPr="00BE7371">
        <w:rPr>
          <w:rFonts w:ascii="Arial" w:hAnsi="Arial" w:cs="Arial"/>
          <w:sz w:val="22"/>
          <w:szCs w:val="22"/>
          <w:lang w:val="es-ES_tradnl" w:eastAsia="zh-CN"/>
        </w:rPr>
        <w:t>Apoyar las reuniones técnicas con los proveedores de software de la Secretaría de salud con el fin de actualizar y mantener en funcionamiento óptimo de los mismos, para el cargue y reportes necesarios para la gestión de la salud pública del municipio.</w:t>
      </w:r>
      <w:r w:rsidR="00BE7371">
        <w:rPr>
          <w:rFonts w:ascii="Arial" w:hAnsi="Arial" w:cs="Arial"/>
          <w:sz w:val="22"/>
          <w:szCs w:val="22"/>
          <w:lang w:val="es-ES_tradnl" w:eastAsia="zh-CN"/>
        </w:rPr>
        <w:t xml:space="preserve"> 8. </w:t>
      </w:r>
      <w:r w:rsidR="00E01134" w:rsidRPr="00BE7371">
        <w:rPr>
          <w:rFonts w:ascii="Arial" w:hAnsi="Arial" w:cs="Arial"/>
          <w:sz w:val="22"/>
          <w:szCs w:val="22"/>
          <w:lang w:val="es-ES_tradnl" w:eastAsia="zh-CN"/>
        </w:rPr>
        <w:t>Apoyar la gestión de los trámites</w:t>
      </w:r>
      <w:r w:rsidR="003F7ABC" w:rsidRPr="00BE7371">
        <w:rPr>
          <w:rFonts w:ascii="Arial" w:hAnsi="Arial" w:cs="Arial"/>
          <w:sz w:val="22"/>
          <w:szCs w:val="22"/>
          <w:lang w:val="es-ES_tradnl" w:eastAsia="zh-CN"/>
        </w:rPr>
        <w:t>,</w:t>
      </w:r>
      <w:r w:rsidR="00E01134" w:rsidRPr="00BE7371">
        <w:rPr>
          <w:rFonts w:ascii="Arial" w:hAnsi="Arial" w:cs="Arial"/>
          <w:sz w:val="22"/>
          <w:szCs w:val="22"/>
          <w:lang w:val="es-ES_tradnl" w:eastAsia="zh-CN"/>
        </w:rPr>
        <w:t xml:space="preserve"> servicios </w:t>
      </w:r>
      <w:r w:rsidR="006C3D39" w:rsidRPr="00BE7371">
        <w:rPr>
          <w:rFonts w:ascii="Arial" w:hAnsi="Arial" w:cs="Arial"/>
          <w:sz w:val="22"/>
          <w:szCs w:val="22"/>
          <w:lang w:val="es-ES_tradnl" w:eastAsia="zh-CN"/>
        </w:rPr>
        <w:t xml:space="preserve">y OPAS </w:t>
      </w:r>
      <w:r w:rsidR="00E01134" w:rsidRPr="00BE7371">
        <w:rPr>
          <w:rFonts w:ascii="Arial" w:hAnsi="Arial" w:cs="Arial"/>
          <w:sz w:val="22"/>
          <w:szCs w:val="22"/>
          <w:lang w:val="es-ES_tradnl" w:eastAsia="zh-CN"/>
        </w:rPr>
        <w:t>de la secretaria de Salud</w:t>
      </w:r>
      <w:r w:rsidR="00BE7371">
        <w:rPr>
          <w:rFonts w:ascii="Arial" w:hAnsi="Arial" w:cs="Arial"/>
          <w:sz w:val="22"/>
          <w:szCs w:val="22"/>
          <w:lang w:val="es-ES_tradnl" w:eastAsia="zh-CN"/>
        </w:rPr>
        <w:t xml:space="preserve">. 9. </w:t>
      </w:r>
      <w:r w:rsidRPr="00BE7371">
        <w:rPr>
          <w:rFonts w:ascii="Arial" w:hAnsi="Arial" w:cs="Arial"/>
          <w:sz w:val="22"/>
          <w:szCs w:val="22"/>
          <w:lang w:val="es-ES_tradnl" w:eastAsia="zh-CN"/>
        </w:rPr>
        <w:t>Las demás que sean asignadas y afines con el objeto y alcances del contrato y la misión de la entidad</w:t>
      </w:r>
    </w:p>
    <w:p w:rsidR="00015156" w:rsidRPr="00C003F8" w:rsidRDefault="00015156" w:rsidP="00015156">
      <w:pPr>
        <w:pStyle w:val="Prrafodelista"/>
        <w:rPr>
          <w:rFonts w:ascii="Arial" w:hAnsi="Arial" w:cs="Arial"/>
          <w:sz w:val="22"/>
          <w:szCs w:val="22"/>
          <w:lang w:val="es-ES_tradnl" w:eastAsia="zh-CN"/>
        </w:rPr>
      </w:pPr>
    </w:p>
    <w:p w:rsidR="00015156" w:rsidRPr="00C003F8" w:rsidRDefault="00015156" w:rsidP="00015156">
      <w:pPr>
        <w:pStyle w:val="Normal1"/>
        <w:pBdr>
          <w:top w:val="nil"/>
          <w:left w:val="nil"/>
          <w:bottom w:val="nil"/>
          <w:right w:val="nil"/>
          <w:between w:val="nil"/>
        </w:pBdr>
        <w:spacing w:line="276" w:lineRule="auto"/>
        <w:ind w:left="720"/>
        <w:jc w:val="both"/>
        <w:rPr>
          <w:rFonts w:ascii="Arial" w:hAnsi="Arial" w:cs="Arial"/>
          <w:sz w:val="22"/>
          <w:szCs w:val="22"/>
          <w:lang w:val="es-ES_tradnl" w:eastAsia="zh-CN"/>
        </w:rPr>
      </w:pPr>
    </w:p>
    <w:p w:rsidR="0036201A" w:rsidRPr="00C003F8" w:rsidRDefault="0036201A" w:rsidP="0036201A">
      <w:pPr>
        <w:pStyle w:val="Normal1"/>
        <w:jc w:val="both"/>
        <w:rPr>
          <w:rFonts w:ascii="Arial" w:hAnsi="Arial" w:cs="Arial"/>
          <w:sz w:val="22"/>
          <w:szCs w:val="22"/>
          <w:lang w:val="es-ES_tradnl" w:eastAsia="zh-CN"/>
        </w:rPr>
      </w:pPr>
      <w:r w:rsidRPr="00C003F8">
        <w:rPr>
          <w:rFonts w:ascii="Arial" w:hAnsi="Arial" w:cs="Arial"/>
          <w:sz w:val="22"/>
          <w:szCs w:val="22"/>
          <w:lang w:val="es-ES_tradnl" w:eastAsia="zh-CN"/>
        </w:rPr>
        <w:t xml:space="preserve">. </w:t>
      </w:r>
    </w:p>
    <w:p w:rsidR="0036201A" w:rsidRPr="00C003F8" w:rsidRDefault="0036201A">
      <w:pPr>
        <w:pStyle w:val="Normal1"/>
        <w:pBdr>
          <w:top w:val="nil"/>
          <w:left w:val="nil"/>
          <w:bottom w:val="nil"/>
          <w:right w:val="nil"/>
          <w:between w:val="nil"/>
        </w:pBdr>
        <w:spacing w:line="276" w:lineRule="auto"/>
        <w:jc w:val="both"/>
        <w:rPr>
          <w:rFonts w:ascii="Arial" w:hAnsi="Arial" w:cs="Arial"/>
          <w:sz w:val="22"/>
          <w:szCs w:val="22"/>
          <w:lang w:val="es-ES_tradnl" w:eastAsia="zh-CN"/>
        </w:rPr>
      </w:pPr>
    </w:p>
    <w:sectPr w:rsidR="0036201A" w:rsidRPr="00C003F8" w:rsidSect="003064E9">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E06" w:rsidRDefault="006C2E06" w:rsidP="003064E9">
      <w:r>
        <w:separator/>
      </w:r>
    </w:p>
  </w:endnote>
  <w:endnote w:type="continuationSeparator" w:id="0">
    <w:p w:rsidR="006C2E06" w:rsidRDefault="006C2E06"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3C0D11">
                            <w:rPr>
                              <w:noProof/>
                              <w:position w:val="-1"/>
                            </w:rPr>
                            <w:t>4</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3C0D11">
                      <w:rPr>
                        <w:noProof/>
                        <w:position w:val="-1"/>
                      </w:rPr>
                      <w:t>4</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E06" w:rsidRDefault="006C2E06" w:rsidP="003064E9">
      <w:r>
        <w:separator/>
      </w:r>
    </w:p>
  </w:footnote>
  <w:footnote w:type="continuationSeparator" w:id="0">
    <w:p w:rsidR="006C2E06" w:rsidRDefault="006C2E06"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3C0D11">
            <w:rPr>
              <w:rFonts w:ascii="Tahoma" w:eastAsia="Tahoma" w:hAnsi="Tahoma" w:cs="Tahoma"/>
              <w:noProof/>
              <w:sz w:val="22"/>
              <w:szCs w:val="22"/>
            </w:rPr>
            <w:t>4</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3C0D11">
            <w:rPr>
              <w:rFonts w:ascii="Tahoma" w:eastAsia="Tahoma" w:hAnsi="Tahoma" w:cs="Tahoma"/>
              <w:noProof/>
              <w:sz w:val="22"/>
              <w:szCs w:val="22"/>
            </w:rPr>
            <w:t>4</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15156"/>
    <w:rsid w:val="00052C88"/>
    <w:rsid w:val="001630DD"/>
    <w:rsid w:val="001B56A6"/>
    <w:rsid w:val="002E735C"/>
    <w:rsid w:val="003064E9"/>
    <w:rsid w:val="0036201A"/>
    <w:rsid w:val="003C0D11"/>
    <w:rsid w:val="003E7905"/>
    <w:rsid w:val="003F584B"/>
    <w:rsid w:val="003F7ABC"/>
    <w:rsid w:val="004A7CF2"/>
    <w:rsid w:val="006C2E06"/>
    <w:rsid w:val="006C3D39"/>
    <w:rsid w:val="006E23BB"/>
    <w:rsid w:val="007E2577"/>
    <w:rsid w:val="007E2B4B"/>
    <w:rsid w:val="0081072F"/>
    <w:rsid w:val="009E1758"/>
    <w:rsid w:val="009F5894"/>
    <w:rsid w:val="00BD779B"/>
    <w:rsid w:val="00BE7371"/>
    <w:rsid w:val="00C003F8"/>
    <w:rsid w:val="00C44807"/>
    <w:rsid w:val="00DB5AB0"/>
    <w:rsid w:val="00DC3789"/>
    <w:rsid w:val="00E01134"/>
    <w:rsid w:val="00E36539"/>
    <w:rsid w:val="00FA6812"/>
    <w:rsid w:val="00FF12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7C5A"/>
  <w15:docId w15:val="{ED306347-0011-4ABC-B38C-F0EA388F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styleId="Prrafodelista">
    <w:name w:val="List Paragraph"/>
    <w:basedOn w:val="Normal"/>
    <w:uiPriority w:val="34"/>
    <w:qFormat/>
    <w:rsid w:val="00015156"/>
    <w:pPr>
      <w:ind w:left="720"/>
      <w:contextualSpacing/>
    </w:pPr>
  </w:style>
  <w:style w:type="paragraph" w:styleId="NormalWeb">
    <w:name w:val="Normal (Web)"/>
    <w:basedOn w:val="Normal"/>
    <w:uiPriority w:val="99"/>
    <w:unhideWhenUsed/>
    <w:rsid w:val="007E2B4B"/>
    <w:pPr>
      <w:spacing w:before="100" w:beforeAutospacing="1" w:after="100" w:afterAutospacing="1"/>
    </w:pPr>
    <w:rPr>
      <w:sz w:val="24"/>
      <w:szCs w:val="24"/>
      <w:lang w:val="es-CO"/>
    </w:rPr>
  </w:style>
  <w:style w:type="paragraph" w:styleId="Textoindependiente">
    <w:name w:val="Body Text"/>
    <w:basedOn w:val="Normal"/>
    <w:link w:val="TextoindependienteCar"/>
    <w:rsid w:val="007E2B4B"/>
    <w:pPr>
      <w:widowControl w:val="0"/>
      <w:suppressAutoHyphens/>
      <w:autoSpaceDE w:val="0"/>
      <w:jc w:val="both"/>
    </w:pPr>
    <w:rPr>
      <w:rFonts w:ascii="Tahoma" w:hAnsi="Tahoma" w:cs="Tahoma"/>
      <w:sz w:val="26"/>
      <w:lang w:val="es-ES_tradnl" w:eastAsia="zh-CN"/>
    </w:rPr>
  </w:style>
  <w:style w:type="character" w:customStyle="1" w:styleId="TextoindependienteCar">
    <w:name w:val="Texto independiente Car"/>
    <w:basedOn w:val="Fuentedeprrafopredeter"/>
    <w:link w:val="Textoindependiente"/>
    <w:rsid w:val="007E2B4B"/>
    <w:rPr>
      <w:rFonts w:ascii="Tahoma" w:hAnsi="Tahoma" w:cs="Tahoma"/>
      <w:sz w:val="26"/>
      <w:lang w:val="es-ES_tradnl" w:eastAsia="zh-CN"/>
    </w:rPr>
  </w:style>
  <w:style w:type="paragraph" w:styleId="Sinespaciado">
    <w:name w:val="No Spacing"/>
    <w:uiPriority w:val="1"/>
    <w:qFormat/>
    <w:rsid w:val="00BE73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2020-11-12T13:59:00Z</dcterms:created>
  <dcterms:modified xsi:type="dcterms:W3CDTF">2020-11-20T15:49:00Z</dcterms:modified>
</cp:coreProperties>
</file>