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F71A6" w:rsidRPr="00935F11" w:rsidRDefault="005F71A6" w:rsidP="005F71A6">
      <w:pPr>
        <w:pStyle w:val="Textoindependiente21"/>
        <w:numPr>
          <w:ilvl w:val="0"/>
          <w:numId w:val="14"/>
        </w:numPr>
        <w:jc w:val="center"/>
        <w:rPr>
          <w:rFonts w:ascii="Arial Narrow" w:hAnsi="Arial Narrow"/>
          <w:sz w:val="22"/>
          <w:szCs w:val="22"/>
        </w:rPr>
      </w:pPr>
      <w:r w:rsidRPr="00935F11">
        <w:rPr>
          <w:rFonts w:ascii="Arial Narrow" w:hAnsi="Arial Narrow"/>
          <w:b/>
          <w:bCs/>
          <w:sz w:val="22"/>
          <w:szCs w:val="22"/>
        </w:rPr>
        <w:t>IDENTIFICACION Y DESCRIPCIÓN DE LA NECESIDAD</w:t>
      </w:r>
    </w:p>
    <w:p w:rsidR="005F71A6" w:rsidRPr="00935F11" w:rsidRDefault="005F71A6" w:rsidP="005F71A6">
      <w:pPr>
        <w:shd w:val="clear" w:color="auto" w:fill="FFFFFF"/>
        <w:spacing w:before="245"/>
        <w:ind w:right="110"/>
        <w:jc w:val="both"/>
        <w:rPr>
          <w:rFonts w:ascii="Arial Narrow" w:hAnsi="Arial Narrow" w:cs="Arial"/>
          <w:color w:val="000000"/>
          <w:sz w:val="22"/>
          <w:szCs w:val="22"/>
          <w:shd w:val="clear" w:color="auto" w:fill="FFFFFF"/>
        </w:rPr>
      </w:pPr>
      <w:r w:rsidRPr="00935F11">
        <w:rPr>
          <w:rFonts w:ascii="Arial Narrow" w:hAnsi="Arial Narrow" w:cs="Arial"/>
          <w:color w:val="000000"/>
          <w:spacing w:val="-3"/>
          <w:sz w:val="22"/>
          <w:szCs w:val="22"/>
          <w:lang w:val="es-ES_tradnl"/>
        </w:rPr>
        <w:t xml:space="preserve">En el marco del Plan Decenal de salud pública PDSP 2012-2021 adoptado mediante </w:t>
      </w:r>
      <w:hyperlink r:id="rId7" w:tgtFrame="_blank" w:history="1">
        <w:r w:rsidRPr="00935F11">
          <w:rPr>
            <w:rFonts w:ascii="Arial Narrow" w:hAnsi="Arial Narrow" w:cs="Arial"/>
            <w:color w:val="000000"/>
            <w:spacing w:val="-3"/>
            <w:sz w:val="22"/>
            <w:szCs w:val="22"/>
            <w:lang w:val="es-ES_tradnl"/>
          </w:rPr>
          <w:t>Resolución 1841 de 2013 PDSP</w:t>
        </w:r>
      </w:hyperlink>
      <w:r w:rsidRPr="00935F11">
        <w:rPr>
          <w:rFonts w:ascii="Arial Narrow" w:hAnsi="Arial Narrow" w:cs="Arial"/>
          <w:color w:val="000000"/>
          <w:spacing w:val="-3"/>
          <w:sz w:val="22"/>
          <w:szCs w:val="22"/>
          <w:lang w:val="es-ES_tradnl"/>
        </w:rPr>
        <w:t xml:space="preserve">, y que tiene como producto </w:t>
      </w:r>
      <w:r w:rsidRPr="00935F11">
        <w:rPr>
          <w:rFonts w:ascii="Arial Narrow" w:hAnsi="Arial Narrow" w:cs="Arial"/>
          <w:color w:val="000000"/>
          <w:sz w:val="22"/>
          <w:szCs w:val="22"/>
          <w:lang w:val="es-ES_tradnl"/>
        </w:rPr>
        <w:t xml:space="preserve">del Plan </w:t>
      </w:r>
      <w:r w:rsidRPr="00935F11">
        <w:rPr>
          <w:rFonts w:ascii="Arial Narrow" w:hAnsi="Arial Narrow" w:cs="Arial"/>
          <w:color w:val="000000"/>
          <w:spacing w:val="-3"/>
          <w:sz w:val="22"/>
          <w:szCs w:val="22"/>
          <w:lang w:val="es-ES_tradnl"/>
        </w:rPr>
        <w:t xml:space="preserve">Nacional de Desarrollo 2018-2022 “Pacto por Colombia, pacto por la equidad”,  </w:t>
      </w:r>
      <w:r w:rsidRPr="00935F11">
        <w:rPr>
          <w:rFonts w:ascii="Arial Narrow" w:hAnsi="Arial Narrow" w:cs="Arial"/>
          <w:sz w:val="22"/>
          <w:szCs w:val="22"/>
          <w:shd w:val="clear" w:color="auto" w:fill="FFFFFF"/>
        </w:rPr>
        <w:t xml:space="preserve">cuyo objetivo es el de marcar los lineamientos para el crecimiento y mejoramiento del país y determina los procesos que se deben llevar a cabo para cumplir con estas metas. </w:t>
      </w:r>
      <w:r w:rsidRPr="00935F11">
        <w:rPr>
          <w:rFonts w:ascii="Arial Narrow" w:hAnsi="Arial Narrow" w:cs="Arial"/>
          <w:color w:val="000000"/>
          <w:sz w:val="22"/>
          <w:szCs w:val="22"/>
          <w:shd w:val="clear" w:color="auto" w:fill="FFFFFF"/>
        </w:rPr>
        <w:t>El Plan Nacional de Desarrollo busca alcanzar la inclusión social y productiva, a través del Emprendimiento y la Legalidad. Legalidad como semilla, el emprendimiento como tronco de crecimiento y la equidad como fruto, para construir el futuro de Colombia.</w:t>
      </w:r>
    </w:p>
    <w:p w:rsidR="005F71A6" w:rsidRPr="00935F11" w:rsidRDefault="005F71A6" w:rsidP="005F71A6">
      <w:pPr>
        <w:shd w:val="clear" w:color="auto" w:fill="FFFFFF"/>
        <w:jc w:val="center"/>
        <w:outlineLvl w:val="2"/>
        <w:rPr>
          <w:rFonts w:ascii="Arial Narrow" w:hAnsi="Arial Narrow" w:cs="Arial"/>
          <w:b/>
          <w:color w:val="000000"/>
          <w:sz w:val="22"/>
          <w:szCs w:val="22"/>
          <w:lang w:eastAsia="es-CO"/>
        </w:rPr>
      </w:pPr>
      <w:r w:rsidRPr="00935F11">
        <w:rPr>
          <w:rFonts w:ascii="Arial Narrow" w:hAnsi="Arial Narrow" w:cs="Arial"/>
          <w:b/>
          <w:color w:val="000000"/>
          <w:sz w:val="22"/>
          <w:szCs w:val="22"/>
          <w:lang w:eastAsia="es-CO"/>
        </w:rPr>
        <w:t>Legalidad</w:t>
      </w:r>
    </w:p>
    <w:p w:rsidR="005F71A6" w:rsidRPr="00935F11" w:rsidRDefault="005F71A6" w:rsidP="005F71A6">
      <w:pPr>
        <w:shd w:val="clear" w:color="auto" w:fill="FFFFFF"/>
        <w:jc w:val="both"/>
        <w:rPr>
          <w:rFonts w:ascii="Arial Narrow" w:hAnsi="Arial Narrow" w:cs="Arial"/>
          <w:color w:val="000000"/>
          <w:sz w:val="22"/>
          <w:szCs w:val="22"/>
          <w:lang w:eastAsia="es-CO"/>
        </w:rPr>
      </w:pPr>
      <w:r w:rsidRPr="00935F11">
        <w:rPr>
          <w:rFonts w:ascii="Arial Narrow" w:hAnsi="Arial Narrow" w:cs="Arial"/>
          <w:color w:val="000000"/>
          <w:sz w:val="22"/>
          <w:szCs w:val="22"/>
          <w:lang w:eastAsia="es-CO"/>
        </w:rPr>
        <w:t>Seguridad efectiva y justicia transparente para que todos vivamos con libertad y en democracia. Consolidación del Estado Social de Derecho, para garantizar la protección a la vida, honra y bienes de todos los colombianos, así como el imperio de la Ley.</w:t>
      </w:r>
    </w:p>
    <w:p w:rsidR="005F71A6" w:rsidRPr="00935F11" w:rsidRDefault="005F71A6" w:rsidP="005F71A6">
      <w:pPr>
        <w:pStyle w:val="Ttulo3"/>
        <w:shd w:val="clear" w:color="auto" w:fill="FFFFFF"/>
        <w:jc w:val="center"/>
        <w:rPr>
          <w:rFonts w:ascii="Arial Narrow" w:hAnsi="Arial Narrow"/>
          <w:bCs/>
          <w:szCs w:val="22"/>
        </w:rPr>
      </w:pPr>
      <w:r w:rsidRPr="00935F11">
        <w:rPr>
          <w:rFonts w:ascii="Arial Narrow" w:hAnsi="Arial Narrow"/>
          <w:bCs/>
          <w:szCs w:val="22"/>
        </w:rPr>
        <w:t>Emprendimiento</w:t>
      </w:r>
    </w:p>
    <w:p w:rsidR="005F71A6" w:rsidRPr="00935F11" w:rsidRDefault="005F71A6" w:rsidP="005F71A6">
      <w:pPr>
        <w:pStyle w:val="NormalWeb"/>
        <w:shd w:val="clear" w:color="auto" w:fill="FFFFFF"/>
        <w:spacing w:before="0" w:beforeAutospacing="0" w:after="0" w:afterAutospacing="0"/>
        <w:jc w:val="both"/>
        <w:rPr>
          <w:rFonts w:ascii="Arial Narrow" w:hAnsi="Arial Narrow" w:cs="Arial"/>
          <w:color w:val="000000"/>
          <w:sz w:val="22"/>
          <w:szCs w:val="22"/>
        </w:rPr>
      </w:pPr>
      <w:r w:rsidRPr="00935F11">
        <w:rPr>
          <w:rFonts w:ascii="Arial Narrow" w:hAnsi="Arial Narrow" w:cs="Arial"/>
          <w:color w:val="000000"/>
          <w:sz w:val="22"/>
          <w:szCs w:val="22"/>
        </w:rPr>
        <w:t>El crecimiento económico se potenciará con un entorno favorable a la creación y consolidación de un tejido empresarial sólido y competitivo.</w:t>
      </w:r>
    </w:p>
    <w:p w:rsidR="005F71A6" w:rsidRPr="00935F11" w:rsidRDefault="005F71A6" w:rsidP="005F71A6">
      <w:pPr>
        <w:pStyle w:val="Ttulo3"/>
        <w:shd w:val="clear" w:color="auto" w:fill="FFFFFF"/>
        <w:jc w:val="center"/>
        <w:rPr>
          <w:rFonts w:ascii="Arial Narrow" w:hAnsi="Arial Narrow"/>
          <w:bCs/>
          <w:szCs w:val="22"/>
        </w:rPr>
      </w:pPr>
      <w:r w:rsidRPr="00935F11">
        <w:rPr>
          <w:rFonts w:ascii="Arial Narrow" w:hAnsi="Arial Narrow"/>
          <w:bCs/>
          <w:szCs w:val="22"/>
        </w:rPr>
        <w:t>Equidad</w:t>
      </w:r>
    </w:p>
    <w:p w:rsidR="00AD0877" w:rsidRPr="00935F11" w:rsidRDefault="005F71A6" w:rsidP="005F71A6">
      <w:pPr>
        <w:pStyle w:val="NormalWeb"/>
        <w:shd w:val="clear" w:color="auto" w:fill="FFFFFF"/>
        <w:spacing w:before="0" w:beforeAutospacing="0" w:after="0" w:afterAutospacing="0"/>
        <w:jc w:val="both"/>
        <w:rPr>
          <w:rFonts w:ascii="Arial Narrow" w:hAnsi="Arial Narrow" w:cs="Arial"/>
          <w:color w:val="000000"/>
          <w:sz w:val="22"/>
          <w:szCs w:val="22"/>
        </w:rPr>
      </w:pPr>
      <w:r w:rsidRPr="00935F11">
        <w:rPr>
          <w:rFonts w:ascii="Arial Narrow" w:hAnsi="Arial Narrow" w:cs="Arial"/>
          <w:color w:val="000000"/>
          <w:sz w:val="22"/>
          <w:szCs w:val="22"/>
        </w:rPr>
        <w:t>Un pacto por la equidad para ampliar las oportunidades de todas las familias colombianas.</w:t>
      </w:r>
    </w:p>
    <w:p w:rsidR="00B866CE" w:rsidRPr="00935F11" w:rsidRDefault="00FD6C28" w:rsidP="00B866CE">
      <w:pPr>
        <w:shd w:val="clear" w:color="auto" w:fill="FFFFFF"/>
        <w:spacing w:before="245" w:line="276" w:lineRule="auto"/>
        <w:ind w:right="110"/>
        <w:jc w:val="both"/>
        <w:rPr>
          <w:rFonts w:ascii="Arial Narrow" w:hAnsi="Arial Narrow" w:cs="Arial"/>
          <w:color w:val="000000"/>
          <w:spacing w:val="-3"/>
          <w:sz w:val="22"/>
          <w:szCs w:val="22"/>
          <w:lang w:val="es-ES_tradnl"/>
        </w:rPr>
      </w:pPr>
      <w:r w:rsidRPr="00935F11">
        <w:rPr>
          <w:rFonts w:ascii="Arial Narrow" w:hAnsi="Arial Narrow" w:cs="Arial"/>
          <w:color w:val="000000"/>
          <w:spacing w:val="-3"/>
          <w:sz w:val="22"/>
          <w:szCs w:val="22"/>
          <w:lang w:val="es-ES_tradnl"/>
        </w:rPr>
        <w:t>El</w:t>
      </w:r>
      <w:r w:rsidR="00B866CE" w:rsidRPr="00935F11">
        <w:rPr>
          <w:rFonts w:ascii="Arial Narrow" w:hAnsi="Arial Narrow" w:cs="Arial"/>
          <w:color w:val="000000"/>
          <w:spacing w:val="-3"/>
          <w:sz w:val="22"/>
          <w:szCs w:val="22"/>
          <w:lang w:val="es-ES_tradnl"/>
        </w:rPr>
        <w:t xml:space="preserve"> Plan Decenal de salud pública PDSP 2012-2021 adoptado mediante </w:t>
      </w:r>
      <w:hyperlink r:id="rId8" w:tgtFrame="_blank" w:history="1">
        <w:r w:rsidR="00B866CE" w:rsidRPr="00935F11">
          <w:rPr>
            <w:rFonts w:ascii="Arial Narrow" w:hAnsi="Arial Narrow" w:cs="Arial"/>
            <w:color w:val="000000"/>
            <w:spacing w:val="-3"/>
            <w:sz w:val="22"/>
            <w:szCs w:val="22"/>
            <w:lang w:val="es-ES_tradnl"/>
          </w:rPr>
          <w:t>Resolución 1841 de 2013 PDSP</w:t>
        </w:r>
      </w:hyperlink>
      <w:r w:rsidR="00B866CE" w:rsidRPr="00935F11">
        <w:rPr>
          <w:rFonts w:ascii="Arial Narrow" w:hAnsi="Arial Narrow" w:cs="Arial"/>
          <w:color w:val="000000"/>
          <w:spacing w:val="-3"/>
          <w:sz w:val="22"/>
          <w:szCs w:val="22"/>
          <w:lang w:val="es-ES_tradnl"/>
        </w:rPr>
        <w:t xml:space="preserve">, plantea los siguientes objetivos: 1) avanzar hacia la garantía del goce efectivo del derecho a la salud; 2) mejorar las condiciones de vida que </w:t>
      </w:r>
      <w:r w:rsidR="00B866CE" w:rsidRPr="00935F11">
        <w:rPr>
          <w:rFonts w:ascii="Arial Narrow" w:hAnsi="Arial Narrow" w:cs="Arial"/>
          <w:color w:val="000000"/>
          <w:sz w:val="22"/>
          <w:szCs w:val="22"/>
          <w:lang w:val="es-ES_tradnl"/>
        </w:rPr>
        <w:t xml:space="preserve">modifican la situación de salud y disminuyen la carga de enfermedad existente; 3) </w:t>
      </w:r>
      <w:r w:rsidR="00B866CE" w:rsidRPr="00935F11">
        <w:rPr>
          <w:rFonts w:ascii="Arial Narrow" w:hAnsi="Arial Narrow"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00B866CE" w:rsidRPr="00935F11">
        <w:rPr>
          <w:rFonts w:ascii="Arial Narrow" w:hAnsi="Arial Narrow" w:cs="Arial"/>
          <w:color w:val="000000"/>
          <w:spacing w:val="-3"/>
          <w:sz w:val="22"/>
          <w:szCs w:val="22"/>
          <w:lang w:val="es-ES_tradnl"/>
        </w:rPr>
        <w:t>extrasectorial</w:t>
      </w:r>
      <w:proofErr w:type="spellEnd"/>
      <w:r w:rsidR="00B866CE" w:rsidRPr="00935F11">
        <w:rPr>
          <w:rFonts w:ascii="Arial Narrow" w:hAnsi="Arial Narrow" w:cs="Arial"/>
          <w:color w:val="000000"/>
          <w:spacing w:val="-3"/>
          <w:sz w:val="22"/>
          <w:szCs w:val="22"/>
          <w:lang w:val="es-ES_tradnl"/>
        </w:rPr>
        <w:t>.</w:t>
      </w:r>
    </w:p>
    <w:p w:rsidR="00FD6C28" w:rsidRPr="00935F11" w:rsidRDefault="00FD6C28" w:rsidP="00B866CE">
      <w:pPr>
        <w:jc w:val="both"/>
        <w:rPr>
          <w:rFonts w:ascii="Arial Narrow" w:hAnsi="Arial Narrow" w:cs="Arial"/>
          <w:bCs/>
          <w:sz w:val="22"/>
          <w:szCs w:val="22"/>
          <w:lang w:val="es-ES_tradnl"/>
        </w:rPr>
      </w:pPr>
    </w:p>
    <w:p w:rsidR="00B866CE" w:rsidRPr="00935F11" w:rsidRDefault="00B866CE" w:rsidP="00B866CE">
      <w:pPr>
        <w:jc w:val="both"/>
        <w:rPr>
          <w:rFonts w:ascii="Arial Narrow" w:hAnsi="Arial Narrow" w:cs="Arial"/>
          <w:sz w:val="22"/>
          <w:szCs w:val="22"/>
        </w:rPr>
      </w:pPr>
      <w:r w:rsidRPr="00935F11">
        <w:rPr>
          <w:rFonts w:ascii="Arial Narrow" w:hAnsi="Arial Narrow" w:cs="Arial"/>
          <w:bCs/>
          <w:sz w:val="22"/>
          <w:szCs w:val="22"/>
          <w:lang w:val="es-ES_tradnl"/>
        </w:rPr>
        <w:t xml:space="preserve">Además </w:t>
      </w:r>
      <w:r w:rsidRPr="00935F11">
        <w:rPr>
          <w:rFonts w:ascii="Arial Narrow" w:hAnsi="Arial Narrow" w:cs="Arial"/>
          <w:bCs/>
          <w:sz w:val="22"/>
          <w:szCs w:val="22"/>
        </w:rPr>
        <w:t xml:space="preserve">contempla la dimensión vida saludable y condiciones no transmisibles  la cual se define como el “ conjunto de políticas  e intervenciones que buscan el bienestar y disfrute de una vida sana en las diferentes etapas del transcurso de la vida, promoviendo modos, condiciones y estilos de vida saludable en los espacios cotidianos de las personas, familias y comunidades así como el acceso a una atención integrada de condiciones no transmisibles”, retoma en el componente condiciones crónicas prevalentes  la  meta de  </w:t>
      </w:r>
      <w:r w:rsidR="00FD6C28" w:rsidRPr="00935F11">
        <w:rPr>
          <w:rFonts w:ascii="Arial Narrow" w:hAnsi="Arial Narrow" w:cs="Arial"/>
          <w:sz w:val="22"/>
          <w:szCs w:val="22"/>
        </w:rPr>
        <w:t>a</w:t>
      </w:r>
      <w:r w:rsidRPr="00935F11">
        <w:rPr>
          <w:rFonts w:ascii="Arial Narrow" w:hAnsi="Arial Narrow" w:cs="Arial"/>
          <w:sz w:val="22"/>
          <w:szCs w:val="22"/>
        </w:rPr>
        <w:t>umentar la donación y trasplante de órganos y tejidos como mínimo en un 20% dando como resultado una estrategia basada en</w:t>
      </w:r>
      <w:r w:rsidR="00FD6C28" w:rsidRPr="00935F11">
        <w:rPr>
          <w:rFonts w:ascii="Arial Narrow" w:hAnsi="Arial Narrow" w:cs="Arial"/>
          <w:sz w:val="22"/>
          <w:szCs w:val="22"/>
        </w:rPr>
        <w:t xml:space="preserve"> </w:t>
      </w:r>
      <w:r w:rsidRPr="00935F11">
        <w:rPr>
          <w:rFonts w:ascii="Arial Narrow" w:hAnsi="Arial Narrow" w:cs="Arial"/>
          <w:sz w:val="22"/>
          <w:szCs w:val="22"/>
        </w:rPr>
        <w:t>la Promoción de la donación altruista de componentes anatómicos y fomentar la conciencia solidaria a favor de los enfermos que necesitan órganos y tejidos para trasplante a nivel nacional y territorial.</w:t>
      </w:r>
    </w:p>
    <w:p w:rsidR="00FD6C28" w:rsidRPr="00935F11" w:rsidRDefault="00FD6C28" w:rsidP="00B866CE">
      <w:pPr>
        <w:jc w:val="both"/>
        <w:rPr>
          <w:rFonts w:ascii="Arial Narrow" w:hAnsi="Arial Narrow" w:cs="Arial"/>
          <w:sz w:val="22"/>
          <w:szCs w:val="22"/>
        </w:rPr>
      </w:pPr>
    </w:p>
    <w:p w:rsidR="00FD6C28" w:rsidRPr="00935F11" w:rsidRDefault="00B866CE" w:rsidP="00B866CE">
      <w:pPr>
        <w:jc w:val="both"/>
        <w:rPr>
          <w:rFonts w:ascii="Arial Narrow" w:hAnsi="Arial Narrow" w:cs="Arial"/>
          <w:sz w:val="22"/>
          <w:szCs w:val="22"/>
        </w:rPr>
      </w:pPr>
      <w:r w:rsidRPr="00935F11">
        <w:rPr>
          <w:rFonts w:ascii="Arial Narrow" w:hAnsi="Arial Narrow" w:cs="Arial"/>
          <w:sz w:val="22"/>
          <w:szCs w:val="22"/>
        </w:rPr>
        <w:t>Por lo anterior</w:t>
      </w:r>
      <w:r w:rsidR="00FD6C28" w:rsidRPr="00935F11">
        <w:rPr>
          <w:rFonts w:ascii="Arial Narrow" w:hAnsi="Arial Narrow" w:cs="Arial"/>
          <w:sz w:val="22"/>
          <w:szCs w:val="22"/>
        </w:rPr>
        <w:t xml:space="preserve"> y</w:t>
      </w:r>
      <w:r w:rsidRPr="00935F11">
        <w:rPr>
          <w:rFonts w:ascii="Arial Narrow" w:hAnsi="Arial Narrow" w:cs="Arial"/>
          <w:sz w:val="22"/>
          <w:szCs w:val="22"/>
        </w:rPr>
        <w:t xml:space="preserve"> con el fin </w:t>
      </w:r>
      <w:r w:rsidR="00FD6C28" w:rsidRPr="00935F11">
        <w:rPr>
          <w:rFonts w:ascii="Arial Narrow" w:hAnsi="Arial Narrow" w:cs="Arial"/>
          <w:sz w:val="22"/>
          <w:szCs w:val="22"/>
        </w:rPr>
        <w:t>de contribuir con esta meta de aumento en la donación de órganos,</w:t>
      </w:r>
      <w:r w:rsidRPr="00935F11">
        <w:rPr>
          <w:rFonts w:ascii="Arial Narrow" w:hAnsi="Arial Narrow" w:cs="Arial"/>
          <w:sz w:val="22"/>
          <w:szCs w:val="22"/>
        </w:rPr>
        <w:t xml:space="preserve"> en el Municipio de Pereira es fundamental el desarrollo de actividades como campañas de promoción sobre donación de órganos, procesos de búsqueda activa de posibles donantes, procesos de capacitación los cuales son de suma importancia ya que la sensibilización en donación de órganos es  un tema de educación continua que permita borrar los mitos y falsas creencias que conllevan a la negativa de la población sobre el tema. </w:t>
      </w:r>
    </w:p>
    <w:p w:rsidR="00B866CE" w:rsidRPr="00935F11" w:rsidRDefault="00B866CE" w:rsidP="00B866CE">
      <w:pPr>
        <w:jc w:val="both"/>
        <w:rPr>
          <w:rFonts w:ascii="Arial Narrow" w:hAnsi="Arial Narrow" w:cs="Arial"/>
          <w:sz w:val="22"/>
          <w:szCs w:val="22"/>
        </w:rPr>
      </w:pPr>
      <w:r w:rsidRPr="00935F11">
        <w:rPr>
          <w:rFonts w:ascii="Arial Narrow" w:hAnsi="Arial Narrow" w:cs="Arial"/>
          <w:sz w:val="22"/>
          <w:szCs w:val="22"/>
        </w:rPr>
        <w:t>En este mismo sentido es necesario promocionar estrategias que permitan gestionar el diseño, adopción, capacitación e implementación de protocolos sobre manejo del potencial de órganos y tejidos.</w:t>
      </w:r>
    </w:p>
    <w:p w:rsidR="00FD6C28" w:rsidRPr="00935F11" w:rsidRDefault="00FD6C28" w:rsidP="00B866CE">
      <w:pPr>
        <w:jc w:val="both"/>
        <w:rPr>
          <w:rFonts w:ascii="Arial Narrow" w:hAnsi="Arial Narrow" w:cs="Arial"/>
          <w:sz w:val="22"/>
          <w:szCs w:val="22"/>
        </w:rPr>
      </w:pPr>
    </w:p>
    <w:p w:rsidR="00B866CE" w:rsidRPr="00935F11" w:rsidRDefault="00B866CE" w:rsidP="00B866CE">
      <w:pPr>
        <w:jc w:val="both"/>
        <w:rPr>
          <w:rFonts w:ascii="Arial Narrow" w:hAnsi="Arial Narrow" w:cs="Arial"/>
          <w:sz w:val="22"/>
          <w:szCs w:val="22"/>
        </w:rPr>
      </w:pPr>
      <w:r w:rsidRPr="00935F11">
        <w:rPr>
          <w:rFonts w:ascii="Arial Narrow" w:hAnsi="Arial Narrow" w:cs="Arial"/>
          <w:sz w:val="22"/>
          <w:szCs w:val="22"/>
        </w:rPr>
        <w:lastRenderedPageBreak/>
        <w:t>Para dar cumplimiento a lo anterior  la ley Nro</w:t>
      </w:r>
      <w:r w:rsidR="00C46EA9" w:rsidRPr="00935F11">
        <w:rPr>
          <w:rFonts w:ascii="Arial Narrow" w:hAnsi="Arial Narrow" w:cs="Arial"/>
          <w:sz w:val="22"/>
          <w:szCs w:val="22"/>
        </w:rPr>
        <w:t>.</w:t>
      </w:r>
      <w:r w:rsidRPr="00935F11">
        <w:rPr>
          <w:rFonts w:ascii="Arial Narrow" w:hAnsi="Arial Narrow" w:cs="Arial"/>
          <w:sz w:val="22"/>
          <w:szCs w:val="22"/>
        </w:rPr>
        <w:t xml:space="preserve"> 1805 de 4 agosto de 2016 “ Por medio de la cual se modifica la ley 73 de 1988 y la ley 919 de 2004 en materia de donación de componentes anatómicos y se dictan otras disposiciones en su artículo 8 establece que “Las Instituciones Prestadoras de Salud (IPS), deberán contar con recursos humanos y técnicos idóneos a fin de detectar en tiempo real a los potenciales donantes de acuerdo con los criterios y competencias que establezca el  Instituto Nacional de Salud (INS)”.</w:t>
      </w:r>
    </w:p>
    <w:p w:rsidR="00FD6C28" w:rsidRPr="00935F11" w:rsidRDefault="00FD6C28" w:rsidP="00B866CE">
      <w:pPr>
        <w:jc w:val="both"/>
        <w:rPr>
          <w:rFonts w:ascii="Arial Narrow" w:hAnsi="Arial Narrow" w:cs="Arial"/>
          <w:sz w:val="22"/>
          <w:szCs w:val="22"/>
        </w:rPr>
      </w:pPr>
    </w:p>
    <w:p w:rsidR="00B866CE" w:rsidRPr="00935F11" w:rsidRDefault="00B866CE" w:rsidP="00B866CE">
      <w:pPr>
        <w:jc w:val="both"/>
        <w:rPr>
          <w:rFonts w:ascii="Arial Narrow" w:hAnsi="Arial Narrow" w:cs="Arial"/>
          <w:sz w:val="22"/>
          <w:szCs w:val="22"/>
        </w:rPr>
      </w:pPr>
      <w:r w:rsidRPr="00935F11">
        <w:rPr>
          <w:rFonts w:ascii="Arial Narrow" w:hAnsi="Arial Narrow" w:cs="Arial"/>
          <w:sz w:val="22"/>
          <w:szCs w:val="22"/>
        </w:rPr>
        <w:t>En Colombia, más del 90</w:t>
      </w:r>
      <w:r w:rsidR="00FD6C28" w:rsidRPr="00935F11">
        <w:rPr>
          <w:rFonts w:ascii="Arial Narrow" w:hAnsi="Arial Narrow" w:cs="Arial"/>
          <w:sz w:val="22"/>
          <w:szCs w:val="22"/>
        </w:rPr>
        <w:t>% de</w:t>
      </w:r>
      <w:r w:rsidRPr="00935F11">
        <w:rPr>
          <w:rFonts w:ascii="Arial Narrow" w:hAnsi="Arial Narrow" w:cs="Arial"/>
          <w:sz w:val="22"/>
          <w:szCs w:val="22"/>
        </w:rPr>
        <w:t xml:space="preserve"> los órganos provienen de los donantes cadavéricos. La escasez de donantes de órganos es </w:t>
      </w:r>
      <w:r w:rsidR="00FD6C28" w:rsidRPr="00935F11">
        <w:rPr>
          <w:rFonts w:ascii="Arial Narrow" w:hAnsi="Arial Narrow" w:cs="Arial"/>
          <w:sz w:val="22"/>
          <w:szCs w:val="22"/>
        </w:rPr>
        <w:t>aún un</w:t>
      </w:r>
      <w:r w:rsidRPr="00935F11">
        <w:rPr>
          <w:rFonts w:ascii="Arial Narrow" w:hAnsi="Arial Narrow" w:cs="Arial"/>
          <w:sz w:val="22"/>
          <w:szCs w:val="22"/>
        </w:rPr>
        <w:t xml:space="preserve"> problema </w:t>
      </w:r>
      <w:r w:rsidR="00FD6C28" w:rsidRPr="00935F11">
        <w:rPr>
          <w:rFonts w:ascii="Arial Narrow" w:hAnsi="Arial Narrow" w:cs="Arial"/>
          <w:sz w:val="22"/>
          <w:szCs w:val="22"/>
        </w:rPr>
        <w:t>fundamental de</w:t>
      </w:r>
      <w:r w:rsidRPr="00935F11">
        <w:rPr>
          <w:rFonts w:ascii="Arial Narrow" w:hAnsi="Arial Narrow" w:cs="Arial"/>
          <w:sz w:val="22"/>
          <w:szCs w:val="22"/>
        </w:rPr>
        <w:t xml:space="preserve"> salud pública. Ante este panorama se ha buscado por parte del sector educativo y de salud adoptar mecanismos que permitan el desarrollo de la cultura de </w:t>
      </w:r>
      <w:r w:rsidR="00FD6C28" w:rsidRPr="00935F11">
        <w:rPr>
          <w:rFonts w:ascii="Arial Narrow" w:hAnsi="Arial Narrow" w:cs="Arial"/>
          <w:sz w:val="22"/>
          <w:szCs w:val="22"/>
        </w:rPr>
        <w:t>donación y</w:t>
      </w:r>
      <w:r w:rsidRPr="00935F11">
        <w:rPr>
          <w:rFonts w:ascii="Arial Narrow" w:hAnsi="Arial Narrow" w:cs="Arial"/>
          <w:sz w:val="22"/>
          <w:szCs w:val="22"/>
        </w:rPr>
        <w:t xml:space="preserve"> el trasplante de órganos y tejidos.</w:t>
      </w:r>
    </w:p>
    <w:p w:rsidR="00FD6C28" w:rsidRPr="00935F11" w:rsidRDefault="00FD6C28" w:rsidP="00B866CE">
      <w:pPr>
        <w:jc w:val="both"/>
        <w:rPr>
          <w:rFonts w:ascii="Arial Narrow" w:hAnsi="Arial Narrow" w:cs="Arial"/>
          <w:sz w:val="22"/>
          <w:szCs w:val="22"/>
        </w:rPr>
      </w:pPr>
    </w:p>
    <w:p w:rsidR="00B866CE" w:rsidRPr="00935F11" w:rsidRDefault="00B866CE" w:rsidP="00B866CE">
      <w:pPr>
        <w:jc w:val="both"/>
        <w:rPr>
          <w:rFonts w:ascii="Arial Narrow" w:hAnsi="Arial Narrow" w:cs="Arial"/>
          <w:sz w:val="22"/>
          <w:szCs w:val="22"/>
        </w:rPr>
      </w:pPr>
      <w:r w:rsidRPr="00935F11">
        <w:rPr>
          <w:rFonts w:ascii="Arial Narrow" w:hAnsi="Arial Narrow" w:cs="Arial"/>
          <w:sz w:val="22"/>
          <w:szCs w:val="22"/>
        </w:rPr>
        <w:t>Además de lo anterior el Institutito Nacional de Salud ha priorizado eventos de interés en salud pública a los cuales se les debe realizar vigilancia epidemiológica para acompañar técnica mente la línea operativa de gestión del riesgo en salud</w:t>
      </w:r>
    </w:p>
    <w:p w:rsidR="00B866CE" w:rsidRPr="00935F11" w:rsidRDefault="00B866CE" w:rsidP="00B866CE">
      <w:pPr>
        <w:shd w:val="clear" w:color="auto" w:fill="FFFFFF"/>
        <w:spacing w:before="238"/>
        <w:ind w:right="110"/>
        <w:jc w:val="both"/>
        <w:rPr>
          <w:rFonts w:ascii="Arial Narrow" w:hAnsi="Arial Narrow" w:cs="Arial"/>
          <w:color w:val="000000"/>
          <w:sz w:val="22"/>
          <w:szCs w:val="22"/>
          <w:lang w:val="es-ES_tradnl"/>
        </w:rPr>
      </w:pPr>
      <w:r w:rsidRPr="00935F11">
        <w:rPr>
          <w:rFonts w:ascii="Arial Narrow" w:hAnsi="Arial Narrow" w:cs="Arial"/>
          <w:color w:val="000000"/>
          <w:spacing w:val="-4"/>
          <w:sz w:val="22"/>
          <w:szCs w:val="22"/>
          <w:lang w:val="es-ES_tradnl"/>
        </w:rPr>
        <w:t xml:space="preserve">La Secretaría de Salud </w:t>
      </w:r>
      <w:r w:rsidR="00217027" w:rsidRPr="00935F11">
        <w:rPr>
          <w:rFonts w:ascii="Arial Narrow" w:hAnsi="Arial Narrow" w:cs="Arial"/>
          <w:color w:val="000000"/>
          <w:spacing w:val="-4"/>
          <w:sz w:val="22"/>
          <w:szCs w:val="22"/>
          <w:lang w:val="es-ES_tradnl"/>
        </w:rPr>
        <w:t xml:space="preserve"> Pública </w:t>
      </w:r>
      <w:r w:rsidRPr="00935F11">
        <w:rPr>
          <w:rFonts w:ascii="Arial Narrow" w:hAnsi="Arial Narrow" w:cs="Arial"/>
          <w:color w:val="000000"/>
          <w:spacing w:val="-4"/>
          <w:sz w:val="22"/>
          <w:szCs w:val="22"/>
          <w:lang w:val="es-ES_tradnl"/>
        </w:rPr>
        <w:t xml:space="preserve">y Seguridad Social cuenta en la actualidad con personal de planta, </w:t>
      </w:r>
      <w:r w:rsidRPr="00935F11">
        <w:rPr>
          <w:rFonts w:ascii="Arial Narrow" w:hAnsi="Arial Narrow" w:cs="Arial"/>
          <w:color w:val="000000"/>
          <w:spacing w:val="-1"/>
          <w:sz w:val="22"/>
          <w:szCs w:val="22"/>
          <w:lang w:val="es-ES_tradnl"/>
        </w:rPr>
        <w:t xml:space="preserve">el cual es insuficiente para la atención y desarrollo de las políticas y estrategias que </w:t>
      </w:r>
      <w:r w:rsidRPr="00935F11">
        <w:rPr>
          <w:rFonts w:ascii="Arial Narrow" w:hAnsi="Arial Narrow" w:cs="Arial"/>
          <w:color w:val="000000"/>
          <w:spacing w:val="-2"/>
          <w:sz w:val="22"/>
          <w:szCs w:val="22"/>
          <w:lang w:val="es-ES_tradnl"/>
        </w:rPr>
        <w:t xml:space="preserve">contempla el Plan de Desarrollo y particularmente el proyecto denominado control de las </w:t>
      </w:r>
      <w:r w:rsidRPr="00935F11">
        <w:rPr>
          <w:rFonts w:ascii="Arial Narrow" w:hAnsi="Arial Narrow" w:cs="Arial"/>
          <w:color w:val="000000"/>
          <w:spacing w:val="-4"/>
          <w:sz w:val="22"/>
          <w:szCs w:val="22"/>
          <w:lang w:val="es-ES_tradnl"/>
        </w:rPr>
        <w:t xml:space="preserve">enfermedades crónicas no transmisibles degenerativas cáncer y de interés epidemiológico </w:t>
      </w:r>
      <w:r w:rsidRPr="00935F11">
        <w:rPr>
          <w:rFonts w:ascii="Arial Narrow" w:hAnsi="Arial Narrow" w:cs="Arial"/>
          <w:color w:val="000000"/>
          <w:spacing w:val="-2"/>
          <w:sz w:val="22"/>
          <w:szCs w:val="22"/>
          <w:lang w:val="es-ES_tradnl"/>
        </w:rPr>
        <w:t xml:space="preserve">en el municipio de Pereira, de ahí que se requiera la contratación de personal profesional e </w:t>
      </w:r>
      <w:r w:rsidRPr="00935F11">
        <w:rPr>
          <w:rFonts w:ascii="Arial Narrow" w:hAnsi="Arial Narrow" w:cs="Arial"/>
          <w:sz w:val="22"/>
          <w:szCs w:val="22"/>
        </w:rPr>
        <w:t xml:space="preserve">idóneo con entrenamiento específico en donación de órganos y tejidos </w:t>
      </w:r>
      <w:r w:rsidRPr="00935F11">
        <w:rPr>
          <w:rFonts w:ascii="Arial Narrow" w:hAnsi="Arial Narrow" w:cs="Arial"/>
          <w:color w:val="000000"/>
          <w:sz w:val="22"/>
          <w:szCs w:val="22"/>
          <w:lang w:val="es-ES_tradnl"/>
        </w:rPr>
        <w:t xml:space="preserve">y de apoyo para su ejecución de manera eficiente y eficaz dando continuidad a las </w:t>
      </w:r>
      <w:r w:rsidRPr="00935F11">
        <w:rPr>
          <w:rFonts w:ascii="Arial Narrow" w:hAnsi="Arial Narrow" w:cs="Arial"/>
          <w:color w:val="000000"/>
          <w:spacing w:val="-3"/>
          <w:sz w:val="22"/>
          <w:szCs w:val="22"/>
          <w:lang w:val="es-ES_tradnl"/>
        </w:rPr>
        <w:t xml:space="preserve">actividades, programas, labores, procesos administrativos y demás que contribuya en una </w:t>
      </w:r>
      <w:r w:rsidRPr="00935F11">
        <w:rPr>
          <w:rFonts w:ascii="Arial Narrow" w:hAnsi="Arial Narrow" w:cs="Arial"/>
          <w:color w:val="000000"/>
          <w:sz w:val="22"/>
          <w:szCs w:val="22"/>
          <w:lang w:val="es-ES_tradnl"/>
        </w:rPr>
        <w:t>relación costo beneficio al fortalecimiento de la Administración Municipal desde la Secretaría de Salud</w:t>
      </w:r>
      <w:r w:rsidR="00FD6C28" w:rsidRPr="00935F11">
        <w:rPr>
          <w:rFonts w:ascii="Arial Narrow" w:hAnsi="Arial Narrow" w:cs="Arial"/>
          <w:color w:val="000000"/>
          <w:sz w:val="22"/>
          <w:szCs w:val="22"/>
          <w:lang w:val="es-ES_tradnl"/>
        </w:rPr>
        <w:t xml:space="preserve"> Pública</w:t>
      </w:r>
      <w:r w:rsidRPr="00935F11">
        <w:rPr>
          <w:rFonts w:ascii="Arial Narrow" w:hAnsi="Arial Narrow" w:cs="Arial"/>
          <w:color w:val="000000"/>
          <w:sz w:val="22"/>
          <w:szCs w:val="22"/>
          <w:lang w:val="es-ES_tradnl"/>
        </w:rPr>
        <w:t xml:space="preserve"> y Seguridad Social.</w:t>
      </w:r>
    </w:p>
    <w:p w:rsidR="00B621F7" w:rsidRPr="00935F11" w:rsidRDefault="00B621F7" w:rsidP="00B621F7">
      <w:pPr>
        <w:pStyle w:val="Textoindependiente21"/>
        <w:rPr>
          <w:rFonts w:ascii="Arial Narrow" w:hAnsi="Arial Narrow"/>
          <w:b/>
          <w:bCs/>
          <w:sz w:val="22"/>
          <w:szCs w:val="22"/>
        </w:rPr>
      </w:pPr>
    </w:p>
    <w:p w:rsidR="00664805" w:rsidRPr="00935F11" w:rsidRDefault="00664805" w:rsidP="00B621F7">
      <w:pPr>
        <w:pStyle w:val="Textoindependiente21"/>
        <w:rPr>
          <w:rFonts w:ascii="Arial Narrow" w:hAnsi="Arial Narrow"/>
          <w:b/>
          <w:bCs/>
          <w:sz w:val="22"/>
          <w:szCs w:val="22"/>
        </w:rPr>
      </w:pPr>
    </w:p>
    <w:p w:rsidR="00664805" w:rsidRPr="00935F11" w:rsidRDefault="00664805" w:rsidP="00B621F7">
      <w:pPr>
        <w:pStyle w:val="Textoindependiente21"/>
        <w:rPr>
          <w:rFonts w:ascii="Arial Narrow" w:hAnsi="Arial Narrow"/>
          <w:b/>
          <w:bCs/>
          <w:sz w:val="22"/>
          <w:szCs w:val="22"/>
        </w:rPr>
      </w:pPr>
    </w:p>
    <w:p w:rsidR="00664805" w:rsidRPr="00935F11" w:rsidRDefault="00664805" w:rsidP="00B621F7">
      <w:pPr>
        <w:pStyle w:val="Textoindependiente21"/>
        <w:rPr>
          <w:rFonts w:ascii="Arial Narrow" w:hAnsi="Arial Narrow"/>
          <w:b/>
          <w:bCs/>
          <w:sz w:val="22"/>
          <w:szCs w:val="22"/>
        </w:rPr>
      </w:pPr>
    </w:p>
    <w:p w:rsidR="00664805" w:rsidRPr="00935F11" w:rsidRDefault="00664805" w:rsidP="00B621F7">
      <w:pPr>
        <w:pStyle w:val="Textoindependiente21"/>
        <w:rPr>
          <w:rFonts w:ascii="Arial Narrow" w:hAnsi="Arial Narrow"/>
          <w:b/>
          <w:bCs/>
          <w:sz w:val="22"/>
          <w:szCs w:val="22"/>
        </w:rPr>
      </w:pPr>
    </w:p>
    <w:tbl>
      <w:tblPr>
        <w:tblW w:w="8838" w:type="dxa"/>
        <w:tblCellMar>
          <w:left w:w="70" w:type="dxa"/>
          <w:right w:w="70" w:type="dxa"/>
        </w:tblCellMar>
        <w:tblLook w:val="04A0" w:firstRow="1" w:lastRow="0" w:firstColumn="1" w:lastColumn="0" w:noHBand="0" w:noVBand="1"/>
      </w:tblPr>
      <w:tblGrid>
        <w:gridCol w:w="8838"/>
      </w:tblGrid>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rPr>
                <w:rFonts w:ascii="Arial Narrow" w:hAnsi="Arial Narrow"/>
                <w:sz w:val="22"/>
                <w:szCs w:val="22"/>
                <w:lang w:eastAsia="es-CO"/>
              </w:rPr>
            </w:pP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r w:rsidRPr="00664805">
              <w:rPr>
                <w:rFonts w:ascii="Arial Narrow" w:hAnsi="Arial Narrow" w:cs="Arial"/>
                <w:b/>
                <w:bCs/>
                <w:color w:val="000000"/>
                <w:sz w:val="22"/>
                <w:szCs w:val="22"/>
                <w:lang w:eastAsia="es-CO"/>
              </w:rPr>
              <w:t>1.</w:t>
            </w:r>
            <w:r w:rsidRPr="00664805">
              <w:rPr>
                <w:rFonts w:ascii="Arial Narrow" w:hAnsi="Arial Narrow"/>
                <w:b/>
                <w:bCs/>
                <w:color w:val="000000"/>
                <w:sz w:val="22"/>
                <w:szCs w:val="22"/>
                <w:lang w:eastAsia="es-CO"/>
              </w:rPr>
              <w:t xml:space="preserve">    </w:t>
            </w:r>
            <w:r w:rsidRPr="00664805">
              <w:rPr>
                <w:rFonts w:ascii="Arial Narrow" w:hAnsi="Arial Narrow" w:cs="Arial"/>
                <w:b/>
                <w:bCs/>
                <w:color w:val="000000"/>
                <w:sz w:val="22"/>
                <w:szCs w:val="22"/>
                <w:lang w:eastAsia="es-CO"/>
              </w:rPr>
              <w:t>LINEA ESTRATEGICA:</w:t>
            </w:r>
            <w:r w:rsidRPr="00664805">
              <w:rPr>
                <w:rFonts w:ascii="Arial Narrow" w:hAnsi="Arial Narrow" w:cs="Arial"/>
                <w:color w:val="000000"/>
                <w:sz w:val="22"/>
                <w:szCs w:val="22"/>
                <w:lang w:eastAsia="es-CO"/>
              </w:rPr>
              <w:t xml:space="preserve"> PEREIRA PARA LA GENTE</w:t>
            </w: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p>
        </w:tc>
      </w:tr>
      <w:tr w:rsidR="00664805" w:rsidRPr="00664805" w:rsidTr="00664805">
        <w:trPr>
          <w:trHeight w:val="585"/>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r w:rsidRPr="00664805">
              <w:rPr>
                <w:rFonts w:ascii="Arial Narrow" w:hAnsi="Arial Narrow" w:cs="Arial"/>
                <w:b/>
                <w:bCs/>
                <w:color w:val="000000"/>
                <w:sz w:val="22"/>
                <w:szCs w:val="22"/>
                <w:lang w:eastAsia="es-CO"/>
              </w:rPr>
              <w:t>2.</w:t>
            </w:r>
            <w:r w:rsidRPr="00664805">
              <w:rPr>
                <w:rFonts w:ascii="Arial Narrow" w:hAnsi="Arial Narrow"/>
                <w:b/>
                <w:bCs/>
                <w:color w:val="000000"/>
                <w:sz w:val="22"/>
                <w:szCs w:val="22"/>
                <w:lang w:eastAsia="es-CO"/>
              </w:rPr>
              <w:t xml:space="preserve">    </w:t>
            </w:r>
            <w:r w:rsidRPr="00664805">
              <w:rPr>
                <w:rFonts w:ascii="Arial Narrow" w:hAnsi="Arial Narrow" w:cs="Arial"/>
                <w:b/>
                <w:bCs/>
                <w:color w:val="000000"/>
                <w:sz w:val="22"/>
                <w:szCs w:val="22"/>
                <w:lang w:eastAsia="es-CO"/>
              </w:rPr>
              <w:t>PROGRAMA:</w:t>
            </w:r>
            <w:r w:rsidRPr="00664805">
              <w:rPr>
                <w:rFonts w:ascii="Arial Narrow" w:hAnsi="Arial Narrow" w:cs="Arial"/>
                <w:color w:val="000000"/>
                <w:sz w:val="22"/>
                <w:szCs w:val="22"/>
                <w:lang w:eastAsia="es-CO"/>
              </w:rPr>
              <w:t xml:space="preserve"> MAS SALUD, CON CALIDAD Y EFICIENCIA PARA LA GENTE</w:t>
            </w: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r w:rsidRPr="00664805">
              <w:rPr>
                <w:rFonts w:ascii="Arial Narrow" w:hAnsi="Arial Narrow" w:cs="Arial"/>
                <w:b/>
                <w:bCs/>
                <w:color w:val="000000"/>
                <w:sz w:val="22"/>
                <w:szCs w:val="22"/>
                <w:lang w:eastAsia="es-CO"/>
              </w:rPr>
              <w:t>3.</w:t>
            </w:r>
            <w:r w:rsidRPr="00664805">
              <w:rPr>
                <w:rFonts w:ascii="Arial Narrow" w:hAnsi="Arial Narrow"/>
                <w:b/>
                <w:bCs/>
                <w:color w:val="000000"/>
                <w:sz w:val="22"/>
                <w:szCs w:val="22"/>
                <w:lang w:eastAsia="es-CO"/>
              </w:rPr>
              <w:t xml:space="preserve">    </w:t>
            </w:r>
            <w:r w:rsidRPr="00664805">
              <w:rPr>
                <w:rFonts w:ascii="Arial Narrow" w:hAnsi="Arial Narrow" w:cs="Arial"/>
                <w:b/>
                <w:bCs/>
                <w:color w:val="000000"/>
                <w:sz w:val="22"/>
                <w:szCs w:val="22"/>
                <w:lang w:eastAsia="es-CO"/>
              </w:rPr>
              <w:t>SECTOR:</w:t>
            </w:r>
            <w:r w:rsidRPr="00664805">
              <w:rPr>
                <w:rFonts w:ascii="Arial Narrow" w:hAnsi="Arial Narrow" w:cs="Arial"/>
                <w:color w:val="000000"/>
                <w:sz w:val="22"/>
                <w:szCs w:val="22"/>
                <w:lang w:eastAsia="es-CO"/>
              </w:rPr>
              <w:t xml:space="preserve"> SALUD Y PROTECCION SOCIAL</w:t>
            </w: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p>
        </w:tc>
      </w:tr>
      <w:tr w:rsidR="00664805" w:rsidRPr="00664805" w:rsidTr="00664805">
        <w:trPr>
          <w:trHeight w:val="1155"/>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r w:rsidRPr="00664805">
              <w:rPr>
                <w:rFonts w:ascii="Arial Narrow" w:hAnsi="Arial Narrow" w:cs="Arial"/>
                <w:b/>
                <w:bCs/>
                <w:color w:val="000000"/>
                <w:sz w:val="22"/>
                <w:szCs w:val="22"/>
                <w:lang w:eastAsia="es-CO"/>
              </w:rPr>
              <w:t>4.</w:t>
            </w:r>
            <w:r w:rsidRPr="00664805">
              <w:rPr>
                <w:rFonts w:ascii="Arial Narrow" w:hAnsi="Arial Narrow"/>
                <w:b/>
                <w:bCs/>
                <w:color w:val="000000"/>
                <w:sz w:val="22"/>
                <w:szCs w:val="22"/>
                <w:lang w:eastAsia="es-CO"/>
              </w:rPr>
              <w:t xml:space="preserve">    </w:t>
            </w:r>
            <w:r w:rsidRPr="00664805">
              <w:rPr>
                <w:rFonts w:ascii="Arial Narrow" w:hAnsi="Arial Narrow" w:cs="Arial"/>
                <w:b/>
                <w:bCs/>
                <w:color w:val="000000"/>
                <w:sz w:val="22"/>
                <w:szCs w:val="22"/>
                <w:lang w:eastAsia="es-CO"/>
              </w:rPr>
              <w:t>PROYECTO:</w:t>
            </w:r>
            <w:r w:rsidRPr="00664805">
              <w:rPr>
                <w:rFonts w:ascii="Arial Narrow" w:hAnsi="Arial Narrow" w:cs="Arial"/>
                <w:color w:val="000000"/>
                <w:sz w:val="22"/>
                <w:szCs w:val="22"/>
                <w:lang w:eastAsia="es-CO"/>
              </w:rPr>
              <w:t xml:space="preserve"> </w:t>
            </w:r>
            <w:r w:rsidRPr="00935F11">
              <w:rPr>
                <w:rFonts w:ascii="Arial Narrow" w:hAnsi="Arial Narrow"/>
                <w:sz w:val="22"/>
                <w:szCs w:val="22"/>
              </w:rPr>
              <w:t>2020660010054 FORTALECIMIENTO DEL CONTROL DE ENFERMEDADES CRÓNICAS, NO TRANSMISIBLES Y DEGENERATIVAS, CÁNCER DE INTERÉS EPIDEMIOLÓGICO EN EL MUNICIPIO DE PEREIRA</w:t>
            </w: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r w:rsidRPr="00664805">
              <w:rPr>
                <w:rFonts w:ascii="Arial Narrow" w:hAnsi="Arial Narrow" w:cs="Arial"/>
                <w:b/>
                <w:bCs/>
                <w:color w:val="000000"/>
                <w:sz w:val="22"/>
                <w:szCs w:val="22"/>
                <w:lang w:eastAsia="es-CO"/>
              </w:rPr>
              <w:t>5.</w:t>
            </w:r>
            <w:r w:rsidRPr="00664805">
              <w:rPr>
                <w:rFonts w:ascii="Arial Narrow" w:hAnsi="Arial Narrow"/>
                <w:b/>
                <w:bCs/>
                <w:color w:val="000000"/>
                <w:sz w:val="22"/>
                <w:szCs w:val="22"/>
                <w:lang w:eastAsia="es-CO"/>
              </w:rPr>
              <w:t xml:space="preserve">    </w:t>
            </w:r>
            <w:r w:rsidRPr="00664805">
              <w:rPr>
                <w:rFonts w:ascii="Arial Narrow" w:hAnsi="Arial Narrow" w:cs="Arial"/>
                <w:color w:val="000000"/>
                <w:sz w:val="22"/>
                <w:szCs w:val="22"/>
                <w:lang w:eastAsia="es-CO"/>
              </w:rPr>
              <w:t>C</w:t>
            </w:r>
            <w:r w:rsidRPr="00664805">
              <w:rPr>
                <w:rFonts w:ascii="Arial Narrow" w:hAnsi="Arial Narrow" w:cs="Arial"/>
                <w:b/>
                <w:bCs/>
                <w:color w:val="000000"/>
                <w:sz w:val="22"/>
                <w:szCs w:val="22"/>
                <w:lang w:eastAsia="es-CO"/>
              </w:rPr>
              <w:t>OMPONENTE:</w:t>
            </w:r>
            <w:r w:rsidRPr="00664805">
              <w:rPr>
                <w:rFonts w:ascii="Arial Narrow" w:hAnsi="Arial Narrow" w:cs="Arial"/>
                <w:color w:val="000000"/>
                <w:sz w:val="22"/>
                <w:szCs w:val="22"/>
                <w:lang w:eastAsia="es-CO"/>
              </w:rPr>
              <w:t xml:space="preserve"> OTROS</w:t>
            </w: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p>
        </w:tc>
      </w:tr>
      <w:tr w:rsidR="00664805" w:rsidRPr="00664805" w:rsidTr="00664805">
        <w:trPr>
          <w:trHeight w:val="585"/>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r w:rsidRPr="00664805">
              <w:rPr>
                <w:rFonts w:ascii="Arial Narrow" w:hAnsi="Arial Narrow" w:cs="Arial"/>
                <w:b/>
                <w:bCs/>
                <w:color w:val="000000"/>
                <w:sz w:val="22"/>
                <w:szCs w:val="22"/>
                <w:lang w:eastAsia="es-CO"/>
              </w:rPr>
              <w:t>6.</w:t>
            </w:r>
            <w:r w:rsidRPr="00664805">
              <w:rPr>
                <w:rFonts w:ascii="Arial Narrow" w:hAnsi="Arial Narrow"/>
                <w:b/>
                <w:bCs/>
                <w:color w:val="000000"/>
                <w:sz w:val="22"/>
                <w:szCs w:val="22"/>
                <w:lang w:eastAsia="es-CO"/>
              </w:rPr>
              <w:t xml:space="preserve">    </w:t>
            </w:r>
            <w:r w:rsidRPr="00664805">
              <w:rPr>
                <w:rFonts w:ascii="Arial Narrow" w:hAnsi="Arial Narrow" w:cs="Arial"/>
                <w:b/>
                <w:bCs/>
                <w:color w:val="000000"/>
                <w:sz w:val="22"/>
                <w:szCs w:val="22"/>
                <w:lang w:eastAsia="es-CO"/>
              </w:rPr>
              <w:t>ACTIVIDAD:</w:t>
            </w:r>
            <w:r w:rsidRPr="00664805">
              <w:rPr>
                <w:rFonts w:ascii="Arial Narrow" w:hAnsi="Arial Narrow" w:cs="Arial"/>
                <w:color w:val="000000"/>
                <w:sz w:val="22"/>
                <w:szCs w:val="22"/>
                <w:lang w:eastAsia="es-CO"/>
              </w:rPr>
              <w:t xml:space="preserve"> ACTIVIDADES DE PROMOCION Y PREVENCION EN ESTAS PATOLOGIAS</w:t>
            </w: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ind w:firstLineChars="500" w:firstLine="1100"/>
              <w:rPr>
                <w:rFonts w:ascii="Arial Narrow" w:hAnsi="Arial Narrow"/>
                <w:sz w:val="22"/>
                <w:szCs w:val="22"/>
                <w:lang w:eastAsia="es-CO"/>
              </w:rPr>
            </w:pPr>
          </w:p>
        </w:tc>
      </w:tr>
      <w:tr w:rsidR="00664805" w:rsidRPr="00664805" w:rsidTr="00664805">
        <w:trPr>
          <w:trHeight w:val="3150"/>
        </w:trPr>
        <w:tc>
          <w:tcPr>
            <w:tcW w:w="8838" w:type="dxa"/>
            <w:tcBorders>
              <w:top w:val="nil"/>
              <w:left w:val="nil"/>
              <w:bottom w:val="nil"/>
              <w:right w:val="nil"/>
            </w:tcBorders>
            <w:shd w:val="clear" w:color="auto" w:fill="auto"/>
            <w:vAlign w:val="center"/>
            <w:hideMark/>
          </w:tcPr>
          <w:p w:rsidR="00664805" w:rsidRPr="00664805" w:rsidRDefault="00664805" w:rsidP="00664805">
            <w:pPr>
              <w:suppressAutoHyphens w:val="0"/>
              <w:rPr>
                <w:rFonts w:ascii="Arial Narrow" w:hAnsi="Arial Narrow" w:cs="Arial"/>
                <w:bCs/>
                <w:color w:val="000000"/>
                <w:sz w:val="22"/>
                <w:szCs w:val="22"/>
                <w:lang w:eastAsia="es-CO"/>
              </w:rPr>
            </w:pPr>
            <w:r w:rsidRPr="00664805">
              <w:rPr>
                <w:rFonts w:ascii="Arial Narrow" w:hAnsi="Arial Narrow" w:cs="Arial"/>
                <w:b/>
                <w:bCs/>
                <w:color w:val="000000"/>
                <w:sz w:val="22"/>
                <w:szCs w:val="22"/>
                <w:lang w:eastAsia="es-CO"/>
              </w:rPr>
              <w:t>7.</w:t>
            </w:r>
            <w:r w:rsidRPr="00664805">
              <w:rPr>
                <w:rFonts w:ascii="Arial Narrow" w:hAnsi="Arial Narrow"/>
                <w:b/>
                <w:bCs/>
                <w:color w:val="000000"/>
                <w:sz w:val="22"/>
                <w:szCs w:val="22"/>
                <w:lang w:eastAsia="es-CO"/>
              </w:rPr>
              <w:t xml:space="preserve">    </w:t>
            </w:r>
            <w:r w:rsidRPr="00664805">
              <w:rPr>
                <w:rFonts w:ascii="Arial Narrow" w:hAnsi="Arial Narrow" w:cs="Arial"/>
                <w:b/>
                <w:bCs/>
                <w:color w:val="000000"/>
                <w:sz w:val="22"/>
                <w:szCs w:val="22"/>
                <w:lang w:eastAsia="es-CO"/>
              </w:rPr>
              <w:t xml:space="preserve">META DE BIENESTAR: </w:t>
            </w:r>
            <w:r w:rsidRPr="00935F11">
              <w:rPr>
                <w:rFonts w:ascii="Arial Narrow" w:hAnsi="Arial Narrow" w:cs="Arial"/>
                <w:b/>
                <w:bCs/>
                <w:color w:val="000000"/>
                <w:sz w:val="22"/>
                <w:szCs w:val="22"/>
                <w:lang w:eastAsia="es-CO"/>
              </w:rPr>
              <w:t xml:space="preserve"> </w:t>
            </w:r>
            <w:r w:rsidRPr="00935F11">
              <w:rPr>
                <w:rFonts w:ascii="Arial Narrow" w:hAnsi="Arial Narrow" w:cs="Arial"/>
                <w:bCs/>
                <w:color w:val="000000"/>
                <w:sz w:val="22"/>
                <w:szCs w:val="22"/>
                <w:lang w:eastAsia="es-CO"/>
              </w:rPr>
              <w:t>CONTRIBUYE AL CUMPLIMIENTO DEL 100% DE LAS METAS ESTABLECIDAS EN EL PLAN DE DESARROLLO</w:t>
            </w:r>
          </w:p>
        </w:tc>
      </w:tr>
      <w:tr w:rsidR="00664805" w:rsidRPr="00664805" w:rsidTr="00664805">
        <w:trPr>
          <w:trHeight w:val="300"/>
        </w:trPr>
        <w:tc>
          <w:tcPr>
            <w:tcW w:w="8838" w:type="dxa"/>
            <w:tcBorders>
              <w:top w:val="nil"/>
              <w:left w:val="nil"/>
              <w:bottom w:val="nil"/>
              <w:right w:val="nil"/>
            </w:tcBorders>
            <w:shd w:val="clear" w:color="auto" w:fill="auto"/>
            <w:noWrap/>
            <w:vAlign w:val="bottom"/>
            <w:hideMark/>
          </w:tcPr>
          <w:p w:rsidR="00664805" w:rsidRPr="00664805" w:rsidRDefault="00664805" w:rsidP="00664805">
            <w:pPr>
              <w:suppressAutoHyphens w:val="0"/>
              <w:rPr>
                <w:rFonts w:ascii="Arial Narrow" w:hAnsi="Arial Narrow" w:cs="Arial"/>
                <w:b/>
                <w:bCs/>
                <w:color w:val="000000"/>
                <w:sz w:val="22"/>
                <w:szCs w:val="22"/>
                <w:lang w:eastAsia="es-CO"/>
              </w:rPr>
            </w:pPr>
          </w:p>
        </w:tc>
      </w:tr>
      <w:tr w:rsidR="00664805" w:rsidRPr="00664805" w:rsidTr="00664805">
        <w:trPr>
          <w:trHeight w:val="60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r w:rsidRPr="00664805">
              <w:rPr>
                <w:rFonts w:ascii="Arial Narrow" w:hAnsi="Arial Narrow" w:cs="Arial"/>
                <w:b/>
                <w:bCs/>
                <w:color w:val="000000"/>
                <w:sz w:val="22"/>
                <w:szCs w:val="22"/>
                <w:lang w:eastAsia="es-CO"/>
              </w:rPr>
              <w:t>VALOR:</w:t>
            </w:r>
            <w:r w:rsidRPr="00935F11">
              <w:rPr>
                <w:rFonts w:ascii="Arial Narrow" w:hAnsi="Arial Narrow"/>
                <w:sz w:val="22"/>
                <w:szCs w:val="22"/>
              </w:rPr>
              <w:t xml:space="preserve"> 5.515.467,00</w:t>
            </w:r>
          </w:p>
        </w:tc>
      </w:tr>
      <w:tr w:rsidR="00664805" w:rsidRPr="00664805" w:rsidTr="00664805">
        <w:trPr>
          <w:trHeight w:val="300"/>
        </w:trPr>
        <w:tc>
          <w:tcPr>
            <w:tcW w:w="8838" w:type="dxa"/>
            <w:tcBorders>
              <w:top w:val="nil"/>
              <w:left w:val="nil"/>
              <w:bottom w:val="nil"/>
              <w:right w:val="nil"/>
            </w:tcBorders>
            <w:shd w:val="clear" w:color="auto" w:fill="auto"/>
            <w:noWrap/>
            <w:vAlign w:val="center"/>
            <w:hideMark/>
          </w:tcPr>
          <w:p w:rsidR="00664805" w:rsidRPr="00935F11" w:rsidRDefault="00664805" w:rsidP="00664805">
            <w:pPr>
              <w:suppressAutoHyphens w:val="0"/>
              <w:jc w:val="both"/>
              <w:rPr>
                <w:rFonts w:ascii="Arial Narrow" w:hAnsi="Arial Narrow" w:cs="Arial"/>
                <w:b/>
                <w:bCs/>
                <w:color w:val="000000"/>
                <w:sz w:val="22"/>
                <w:szCs w:val="22"/>
                <w:lang w:eastAsia="es-CO"/>
              </w:rPr>
            </w:pPr>
            <w:r w:rsidRPr="00935F11">
              <w:rPr>
                <w:rFonts w:ascii="Arial Narrow" w:hAnsi="Arial Narrow" w:cs="Arial"/>
                <w:b/>
                <w:bCs/>
                <w:color w:val="000000"/>
                <w:sz w:val="22"/>
                <w:szCs w:val="22"/>
                <w:lang w:eastAsia="es-CO"/>
              </w:rPr>
              <w:t>CINCO MILLONES QUINIENTOS QUINCE MIL CUATROSCIENTOS SESENTA Y SIETE PESOS MCTE ($ 5.515.467,00)</w:t>
            </w:r>
          </w:p>
          <w:p w:rsidR="00664805" w:rsidRPr="00935F11" w:rsidRDefault="00664805" w:rsidP="00664805">
            <w:pPr>
              <w:suppressAutoHyphens w:val="0"/>
              <w:jc w:val="both"/>
              <w:rPr>
                <w:rFonts w:ascii="Arial Narrow" w:hAnsi="Arial Narrow" w:cs="Arial"/>
                <w:b/>
                <w:bCs/>
                <w:color w:val="000000"/>
                <w:sz w:val="22"/>
                <w:szCs w:val="22"/>
                <w:lang w:eastAsia="es-CO"/>
              </w:rPr>
            </w:pPr>
          </w:p>
          <w:p w:rsidR="00664805" w:rsidRPr="00664805" w:rsidRDefault="00664805" w:rsidP="00664805">
            <w:pPr>
              <w:suppressAutoHyphens w:val="0"/>
              <w:jc w:val="both"/>
              <w:rPr>
                <w:rFonts w:ascii="Arial Narrow" w:hAnsi="Arial Narrow" w:cs="Arial"/>
                <w:b/>
                <w:bCs/>
                <w:color w:val="000000"/>
                <w:sz w:val="22"/>
                <w:szCs w:val="22"/>
                <w:lang w:eastAsia="es-CO"/>
              </w:rPr>
            </w:pPr>
            <w:r w:rsidRPr="00935F11">
              <w:rPr>
                <w:rFonts w:ascii="Arial Narrow" w:hAnsi="Arial Narrow" w:cs="Arial"/>
                <w:bCs/>
                <w:color w:val="000000"/>
                <w:sz w:val="22"/>
                <w:szCs w:val="22"/>
                <w:lang w:eastAsia="es-CO"/>
              </w:rPr>
              <w:t xml:space="preserve">Mediante dos actas, </w:t>
            </w:r>
            <w:proofErr w:type="spellStart"/>
            <w:r w:rsidRPr="00935F11">
              <w:rPr>
                <w:rFonts w:ascii="Arial Narrow" w:hAnsi="Arial Narrow" w:cs="Arial"/>
                <w:bCs/>
                <w:color w:val="000000"/>
                <w:sz w:val="22"/>
                <w:szCs w:val="22"/>
                <w:lang w:eastAsia="es-CO"/>
              </w:rPr>
              <w:t>asi</w:t>
            </w:r>
            <w:proofErr w:type="spellEnd"/>
            <w:r w:rsidRPr="00935F11">
              <w:rPr>
                <w:rFonts w:ascii="Arial Narrow" w:hAnsi="Arial Narrow" w:cs="Arial"/>
                <w:bCs/>
                <w:color w:val="000000"/>
                <w:sz w:val="22"/>
                <w:szCs w:val="22"/>
                <w:lang w:eastAsia="es-CO"/>
              </w:rPr>
              <w:t xml:space="preserve">: un acta por valor de </w:t>
            </w:r>
            <w:r w:rsidRPr="00935F11">
              <w:rPr>
                <w:rFonts w:ascii="Arial Narrow" w:hAnsi="Arial Narrow" w:cs="Arial"/>
                <w:b/>
                <w:sz w:val="22"/>
                <w:szCs w:val="22"/>
              </w:rPr>
              <w:t xml:space="preserve">TRES MILLONES OCHOCIENTOS CUARENTA Y OCHO MIL PESOS M/CTE ($3.848.000,00) </w:t>
            </w:r>
            <w:r w:rsidRPr="00935F11">
              <w:rPr>
                <w:rFonts w:ascii="Arial Narrow" w:hAnsi="Arial Narrow" w:cs="Arial"/>
                <w:sz w:val="22"/>
                <w:szCs w:val="22"/>
              </w:rPr>
              <w:t xml:space="preserve">y un acta final por valor </w:t>
            </w:r>
            <w:proofErr w:type="gramStart"/>
            <w:r w:rsidRPr="00935F11">
              <w:rPr>
                <w:rFonts w:ascii="Arial Narrow" w:hAnsi="Arial Narrow" w:cs="Arial"/>
                <w:sz w:val="22"/>
                <w:szCs w:val="22"/>
              </w:rPr>
              <w:t xml:space="preserve">de </w:t>
            </w:r>
            <w:r w:rsidRPr="00935F11">
              <w:rPr>
                <w:rFonts w:ascii="Arial Narrow" w:hAnsi="Arial Narrow" w:cs="Arial"/>
                <w:b/>
                <w:sz w:val="22"/>
                <w:szCs w:val="22"/>
              </w:rPr>
              <w:t xml:space="preserve"> UN</w:t>
            </w:r>
            <w:proofErr w:type="gramEnd"/>
            <w:r w:rsidRPr="00935F11">
              <w:rPr>
                <w:rFonts w:ascii="Arial Narrow" w:hAnsi="Arial Narrow" w:cs="Arial"/>
                <w:b/>
                <w:sz w:val="22"/>
                <w:szCs w:val="22"/>
              </w:rPr>
              <w:t xml:space="preserve"> MILLON SEISCIENTOS VEINTIUN MIL CUATROCIENTOS SESENTA Y SIETE PESOS MCTE ($ 1.621.467,00)</w:t>
            </w:r>
            <w:r w:rsidR="00CD1DE1">
              <w:rPr>
                <w:rFonts w:ascii="Arial Narrow" w:hAnsi="Arial Narrow" w:cs="Arial"/>
                <w:b/>
                <w:sz w:val="22"/>
                <w:szCs w:val="22"/>
              </w:rPr>
              <w:t xml:space="preserve">, por mes vencido </w:t>
            </w:r>
          </w:p>
        </w:tc>
      </w:tr>
      <w:tr w:rsidR="00664805" w:rsidRPr="00664805" w:rsidTr="00664805">
        <w:trPr>
          <w:trHeight w:val="1440"/>
        </w:trPr>
        <w:tc>
          <w:tcPr>
            <w:tcW w:w="8838" w:type="dxa"/>
            <w:tcBorders>
              <w:top w:val="nil"/>
              <w:left w:val="nil"/>
              <w:bottom w:val="nil"/>
              <w:right w:val="nil"/>
            </w:tcBorders>
            <w:shd w:val="clear" w:color="auto" w:fill="auto"/>
            <w:noWrap/>
            <w:vAlign w:val="center"/>
            <w:hideMark/>
          </w:tcPr>
          <w:p w:rsidR="00664805" w:rsidRPr="00664805" w:rsidRDefault="00664805" w:rsidP="00664805">
            <w:pPr>
              <w:suppressAutoHyphens w:val="0"/>
              <w:jc w:val="both"/>
              <w:rPr>
                <w:rFonts w:ascii="Arial Narrow" w:hAnsi="Arial Narrow" w:cs="Arial"/>
                <w:b/>
                <w:bCs/>
                <w:color w:val="000000"/>
                <w:sz w:val="22"/>
                <w:szCs w:val="22"/>
                <w:lang w:eastAsia="es-CO"/>
              </w:rPr>
            </w:pPr>
            <w:proofErr w:type="gramStart"/>
            <w:r w:rsidRPr="00664805">
              <w:rPr>
                <w:rFonts w:ascii="Arial Narrow" w:hAnsi="Arial Narrow" w:cs="Arial"/>
                <w:b/>
                <w:bCs/>
                <w:color w:val="000000"/>
                <w:sz w:val="22"/>
                <w:szCs w:val="22"/>
                <w:lang w:eastAsia="es-CO"/>
              </w:rPr>
              <w:t>PLAZO:</w:t>
            </w:r>
            <w:r w:rsidRPr="00664805">
              <w:rPr>
                <w:rFonts w:ascii="Arial Narrow" w:hAnsi="Arial Narrow" w:cs="Arial"/>
                <w:color w:val="000000"/>
                <w:sz w:val="22"/>
                <w:szCs w:val="22"/>
                <w:lang w:eastAsia="es-CO"/>
              </w:rPr>
              <w:t>.</w:t>
            </w:r>
            <w:proofErr w:type="gramEnd"/>
            <w:r w:rsidR="00935F11" w:rsidRPr="00935F11">
              <w:rPr>
                <w:rFonts w:ascii="Arial Narrow" w:hAnsi="Arial Narrow" w:cs="Arial"/>
                <w:color w:val="000000"/>
                <w:sz w:val="22"/>
                <w:szCs w:val="22"/>
                <w:lang w:eastAsia="es-CO"/>
              </w:rPr>
              <w:t xml:space="preserve"> CUARENTA Y TRES (43) DIAS</w:t>
            </w:r>
            <w:r w:rsidR="00CD1DE1">
              <w:rPr>
                <w:rFonts w:ascii="Arial Narrow" w:hAnsi="Arial Narrow" w:cs="Arial"/>
                <w:color w:val="000000"/>
                <w:sz w:val="22"/>
                <w:szCs w:val="22"/>
                <w:lang w:eastAsia="es-CO"/>
              </w:rPr>
              <w:t xml:space="preserve">, </w:t>
            </w:r>
            <w:bookmarkStart w:id="0" w:name="_Hlk51783591"/>
            <w:bookmarkStart w:id="1" w:name="_Hlk50041259"/>
            <w:r w:rsidR="00CD1DE1"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CD1DE1" w:rsidRPr="00C866AA">
              <w:rPr>
                <w:rFonts w:ascii="Arial" w:hAnsi="Arial" w:cs="Arial"/>
                <w:color w:val="000000"/>
                <w:lang w:eastAsia="es-CO"/>
              </w:rPr>
              <w:t>.</w:t>
            </w:r>
            <w:bookmarkEnd w:id="1"/>
          </w:p>
        </w:tc>
      </w:tr>
      <w:tr w:rsidR="00664805" w:rsidRPr="00664805" w:rsidTr="00493179">
        <w:trPr>
          <w:trHeight w:val="300"/>
        </w:trPr>
        <w:tc>
          <w:tcPr>
            <w:tcW w:w="8838" w:type="dxa"/>
            <w:tcBorders>
              <w:top w:val="nil"/>
              <w:left w:val="nil"/>
              <w:bottom w:val="nil"/>
              <w:right w:val="nil"/>
            </w:tcBorders>
            <w:shd w:val="clear" w:color="auto" w:fill="auto"/>
            <w:noWrap/>
            <w:hideMark/>
          </w:tcPr>
          <w:p w:rsidR="00664805" w:rsidRPr="00935F11" w:rsidRDefault="00664805" w:rsidP="00664805">
            <w:pPr>
              <w:pStyle w:val="WW-NormalWeb"/>
              <w:rPr>
                <w:rFonts w:ascii="Arial Narrow" w:hAnsi="Arial Narrow" w:cs="Arial"/>
                <w:sz w:val="22"/>
                <w:szCs w:val="22"/>
              </w:rPr>
            </w:pPr>
            <w:r w:rsidRPr="00935F11">
              <w:rPr>
                <w:rFonts w:ascii="Arial Narrow" w:hAnsi="Arial Narrow" w:cs="Arial"/>
                <w:b/>
                <w:sz w:val="22"/>
                <w:szCs w:val="22"/>
              </w:rPr>
              <w:t>IDONEIDAD:</w:t>
            </w:r>
            <w:r w:rsidRPr="00935F11">
              <w:rPr>
                <w:rFonts w:ascii="Arial Narrow" w:hAnsi="Arial Narrow" w:cs="Arial"/>
                <w:sz w:val="22"/>
                <w:szCs w:val="22"/>
              </w:rPr>
              <w:t xml:space="preserve"> Título profesional en área del conocimiento de ciencias de la salud</w:t>
            </w:r>
          </w:p>
        </w:tc>
      </w:tr>
      <w:tr w:rsidR="00664805" w:rsidRPr="00664805" w:rsidTr="00493179">
        <w:trPr>
          <w:trHeight w:val="300"/>
        </w:trPr>
        <w:tc>
          <w:tcPr>
            <w:tcW w:w="8838" w:type="dxa"/>
            <w:tcBorders>
              <w:top w:val="nil"/>
              <w:left w:val="nil"/>
              <w:bottom w:val="nil"/>
              <w:right w:val="nil"/>
            </w:tcBorders>
            <w:shd w:val="clear" w:color="auto" w:fill="auto"/>
            <w:noWrap/>
            <w:hideMark/>
          </w:tcPr>
          <w:p w:rsidR="00664805" w:rsidRPr="00935F11" w:rsidRDefault="00664805" w:rsidP="00664805">
            <w:pPr>
              <w:pStyle w:val="WW-NormalWeb"/>
              <w:rPr>
                <w:rFonts w:ascii="Arial Narrow" w:hAnsi="Arial Narrow" w:cs="Arial"/>
                <w:sz w:val="22"/>
                <w:szCs w:val="22"/>
              </w:rPr>
            </w:pPr>
          </w:p>
        </w:tc>
      </w:tr>
      <w:tr w:rsidR="00664805" w:rsidRPr="00664805" w:rsidTr="00493179">
        <w:trPr>
          <w:trHeight w:val="600"/>
        </w:trPr>
        <w:tc>
          <w:tcPr>
            <w:tcW w:w="8838" w:type="dxa"/>
            <w:tcBorders>
              <w:top w:val="nil"/>
              <w:left w:val="nil"/>
              <w:bottom w:val="nil"/>
              <w:right w:val="nil"/>
            </w:tcBorders>
            <w:shd w:val="clear" w:color="auto" w:fill="auto"/>
            <w:hideMark/>
          </w:tcPr>
          <w:p w:rsidR="00664805" w:rsidRPr="00935F11" w:rsidRDefault="00664805" w:rsidP="00664805">
            <w:pPr>
              <w:rPr>
                <w:rFonts w:ascii="Arial Narrow" w:hAnsi="Arial Narrow"/>
                <w:sz w:val="22"/>
                <w:szCs w:val="22"/>
              </w:rPr>
            </w:pPr>
            <w:r w:rsidRPr="00935F11">
              <w:rPr>
                <w:rFonts w:ascii="Arial Narrow" w:hAnsi="Arial Narrow" w:cs="Arial"/>
                <w:b/>
                <w:sz w:val="22"/>
                <w:szCs w:val="22"/>
              </w:rPr>
              <w:t>EXPERIENCIA:</w:t>
            </w:r>
            <w:r w:rsidRPr="00935F11">
              <w:rPr>
                <w:rFonts w:ascii="Arial Narrow" w:hAnsi="Arial Narrow" w:cs="Arial"/>
                <w:sz w:val="22"/>
                <w:szCs w:val="22"/>
              </w:rPr>
              <w:t xml:space="preserve"> mínima de </w:t>
            </w:r>
            <w:bookmarkStart w:id="2" w:name="_GoBack"/>
            <w:r w:rsidRPr="00935F11">
              <w:rPr>
                <w:rFonts w:ascii="Arial Narrow" w:hAnsi="Arial Narrow" w:cs="Arial"/>
                <w:sz w:val="22"/>
                <w:szCs w:val="22"/>
              </w:rPr>
              <w:t xml:space="preserve">dos (2) años </w:t>
            </w:r>
            <w:bookmarkEnd w:id="2"/>
            <w:r w:rsidRPr="00935F11">
              <w:rPr>
                <w:rFonts w:ascii="Arial Narrow" w:hAnsi="Arial Narrow" w:cs="Arial"/>
                <w:sz w:val="22"/>
                <w:szCs w:val="22"/>
              </w:rPr>
              <w:t xml:space="preserve">en áreas relacionadas con los alcances del contrato </w:t>
            </w:r>
          </w:p>
        </w:tc>
      </w:tr>
    </w:tbl>
    <w:p w:rsidR="00664805" w:rsidRPr="00935F11" w:rsidRDefault="00664805" w:rsidP="00B621F7">
      <w:pPr>
        <w:pStyle w:val="Textoindependiente21"/>
        <w:rPr>
          <w:rFonts w:ascii="Arial Narrow" w:hAnsi="Arial Narrow"/>
          <w:b/>
          <w:bCs/>
          <w:sz w:val="22"/>
          <w:szCs w:val="22"/>
        </w:rPr>
      </w:pPr>
    </w:p>
    <w:p w:rsidR="00664805" w:rsidRPr="00935F11" w:rsidRDefault="00664805" w:rsidP="00B621F7">
      <w:pPr>
        <w:pStyle w:val="Textoindependiente21"/>
        <w:rPr>
          <w:rFonts w:ascii="Arial Narrow" w:hAnsi="Arial Narrow"/>
          <w:b/>
          <w:bCs/>
          <w:sz w:val="22"/>
          <w:szCs w:val="22"/>
        </w:rPr>
      </w:pPr>
    </w:p>
    <w:p w:rsidR="00664805" w:rsidRPr="00935F11" w:rsidRDefault="00664805" w:rsidP="00B621F7">
      <w:pPr>
        <w:pStyle w:val="Textoindependiente21"/>
        <w:rPr>
          <w:rFonts w:ascii="Arial Narrow" w:hAnsi="Arial Narrow"/>
          <w:b/>
          <w:bCs/>
          <w:sz w:val="22"/>
          <w:szCs w:val="22"/>
        </w:rPr>
      </w:pPr>
    </w:p>
    <w:p w:rsidR="006A086A" w:rsidRDefault="006A086A" w:rsidP="006A086A">
      <w:pPr>
        <w:ind w:left="360"/>
        <w:jc w:val="both"/>
        <w:rPr>
          <w:rFonts w:ascii="Arial Narrow" w:hAnsi="Arial Narrow" w:cs="Arial"/>
          <w:sz w:val="22"/>
          <w:szCs w:val="22"/>
        </w:rPr>
      </w:pPr>
    </w:p>
    <w:p w:rsidR="00935F11" w:rsidRDefault="00935F11" w:rsidP="006A086A">
      <w:pPr>
        <w:ind w:left="360"/>
        <w:jc w:val="both"/>
        <w:rPr>
          <w:rFonts w:ascii="Arial Narrow" w:hAnsi="Arial Narrow" w:cs="Arial"/>
          <w:sz w:val="22"/>
          <w:szCs w:val="22"/>
        </w:rPr>
      </w:pPr>
    </w:p>
    <w:p w:rsidR="00935F11" w:rsidRDefault="00935F11" w:rsidP="006A086A">
      <w:pPr>
        <w:ind w:left="360"/>
        <w:jc w:val="both"/>
        <w:rPr>
          <w:rFonts w:ascii="Arial Narrow" w:hAnsi="Arial Narrow" w:cs="Arial"/>
          <w:sz w:val="22"/>
          <w:szCs w:val="22"/>
        </w:rPr>
      </w:pPr>
    </w:p>
    <w:p w:rsidR="00935F11" w:rsidRDefault="00935F11" w:rsidP="006A086A">
      <w:pPr>
        <w:ind w:left="360"/>
        <w:jc w:val="both"/>
        <w:rPr>
          <w:rFonts w:ascii="Arial Narrow" w:hAnsi="Arial Narrow" w:cs="Arial"/>
          <w:sz w:val="22"/>
          <w:szCs w:val="22"/>
        </w:rPr>
      </w:pPr>
    </w:p>
    <w:p w:rsidR="00935F11" w:rsidRPr="00935F11" w:rsidRDefault="00935F11" w:rsidP="006A086A">
      <w:pPr>
        <w:ind w:left="360"/>
        <w:jc w:val="both"/>
        <w:rPr>
          <w:rFonts w:ascii="Arial Narrow" w:hAnsi="Arial Narrow" w:cs="Arial"/>
          <w:sz w:val="22"/>
          <w:szCs w:val="22"/>
        </w:rPr>
      </w:pPr>
    </w:p>
    <w:p w:rsidR="00B621F7" w:rsidRPr="00935F11" w:rsidRDefault="00B621F7" w:rsidP="00B621F7">
      <w:pPr>
        <w:numPr>
          <w:ilvl w:val="0"/>
          <w:numId w:val="2"/>
        </w:numPr>
        <w:ind w:left="360"/>
        <w:jc w:val="both"/>
        <w:rPr>
          <w:rFonts w:ascii="Arial Narrow" w:hAnsi="Arial Narrow" w:cs="Arial"/>
          <w:sz w:val="22"/>
          <w:szCs w:val="22"/>
        </w:rPr>
      </w:pPr>
      <w:r w:rsidRPr="00935F11">
        <w:rPr>
          <w:rFonts w:ascii="Arial Narrow" w:hAnsi="Arial Narrow" w:cs="Arial"/>
          <w:b/>
          <w:sz w:val="22"/>
          <w:szCs w:val="22"/>
        </w:rPr>
        <w:t xml:space="preserve">OBJETO A CONTRATAR: </w:t>
      </w:r>
    </w:p>
    <w:p w:rsidR="00664805" w:rsidRPr="00935F11" w:rsidRDefault="00664805" w:rsidP="00664805">
      <w:pPr>
        <w:jc w:val="both"/>
        <w:rPr>
          <w:rFonts w:ascii="Arial Narrow" w:hAnsi="Arial Narrow" w:cs="Arial"/>
          <w:sz w:val="22"/>
          <w:szCs w:val="22"/>
        </w:rPr>
      </w:pPr>
    </w:p>
    <w:p w:rsidR="00664805" w:rsidRPr="00935F11" w:rsidRDefault="00664805" w:rsidP="00664805">
      <w:pPr>
        <w:jc w:val="both"/>
        <w:rPr>
          <w:rFonts w:ascii="Arial Narrow" w:hAnsi="Arial Narrow" w:cs="Arial"/>
          <w:sz w:val="22"/>
          <w:szCs w:val="22"/>
        </w:rPr>
      </w:pPr>
    </w:p>
    <w:p w:rsidR="00664805" w:rsidRPr="00935F11" w:rsidRDefault="00664805" w:rsidP="00664805">
      <w:pPr>
        <w:jc w:val="both"/>
        <w:rPr>
          <w:rFonts w:ascii="Arial Narrow" w:hAnsi="Arial Narrow" w:cs="Arial"/>
          <w:sz w:val="22"/>
          <w:szCs w:val="22"/>
        </w:rPr>
      </w:pPr>
      <w:r w:rsidRPr="00935F11">
        <w:rPr>
          <w:rFonts w:ascii="Arial Narrow" w:hAnsi="Arial Narrow"/>
          <w:sz w:val="22"/>
          <w:szCs w:val="22"/>
        </w:rPr>
        <w:t>Prestación de servicios profesionales para apoyar las acciones de promoción de la salud y gestión del riesgo en el entorno institucional, educativo y comunitario con énfasis en donación de órganos y tejidos y apoyo en vigilancia en salud publica</w:t>
      </w:r>
    </w:p>
    <w:p w:rsidR="00B621F7" w:rsidRPr="00935F11" w:rsidRDefault="00B621F7" w:rsidP="00B621F7">
      <w:pPr>
        <w:ind w:left="360"/>
        <w:jc w:val="both"/>
        <w:rPr>
          <w:rFonts w:ascii="Arial Narrow" w:hAnsi="Arial Narrow" w:cs="Arial"/>
          <w:sz w:val="22"/>
          <w:szCs w:val="22"/>
        </w:rPr>
      </w:pPr>
    </w:p>
    <w:p w:rsidR="006A086A" w:rsidRPr="00935F11" w:rsidRDefault="006A086A" w:rsidP="0005671A">
      <w:pPr>
        <w:ind w:left="360"/>
        <w:jc w:val="both"/>
        <w:rPr>
          <w:rFonts w:ascii="Arial Narrow" w:hAnsi="Arial Narrow" w:cs="Arial"/>
          <w:b/>
          <w:sz w:val="22"/>
          <w:szCs w:val="22"/>
        </w:rPr>
      </w:pPr>
    </w:p>
    <w:p w:rsidR="00E564A2" w:rsidRPr="00935F11" w:rsidRDefault="00E564A2" w:rsidP="0005671A">
      <w:pPr>
        <w:ind w:left="360"/>
        <w:jc w:val="both"/>
        <w:rPr>
          <w:rFonts w:ascii="Arial Narrow" w:hAnsi="Arial Narrow" w:cs="Arial"/>
          <w:b/>
          <w:sz w:val="22"/>
          <w:szCs w:val="22"/>
        </w:rPr>
      </w:pPr>
    </w:p>
    <w:p w:rsidR="00E564A2" w:rsidRPr="00935F11" w:rsidRDefault="00E564A2" w:rsidP="0005671A">
      <w:pPr>
        <w:ind w:left="360"/>
        <w:jc w:val="both"/>
        <w:rPr>
          <w:rFonts w:ascii="Arial Narrow" w:hAnsi="Arial Narrow" w:cs="Arial"/>
          <w:b/>
          <w:sz w:val="22"/>
          <w:szCs w:val="22"/>
        </w:rPr>
      </w:pPr>
    </w:p>
    <w:p w:rsidR="00B621F7" w:rsidRPr="00935F11" w:rsidRDefault="00B621F7" w:rsidP="0005671A">
      <w:pPr>
        <w:ind w:left="360"/>
        <w:jc w:val="both"/>
        <w:rPr>
          <w:rFonts w:ascii="Arial Narrow" w:hAnsi="Arial Narrow" w:cs="Arial"/>
          <w:b/>
          <w:sz w:val="22"/>
          <w:szCs w:val="22"/>
        </w:rPr>
      </w:pPr>
      <w:r w:rsidRPr="00935F11">
        <w:rPr>
          <w:rFonts w:ascii="Arial Narrow" w:hAnsi="Arial Narrow" w:cs="Arial"/>
          <w:b/>
          <w:sz w:val="22"/>
          <w:szCs w:val="22"/>
        </w:rPr>
        <w:t>ALCANCE DEL OBJETO:</w:t>
      </w:r>
    </w:p>
    <w:p w:rsidR="00145A05" w:rsidRPr="00935F11" w:rsidRDefault="00145A05" w:rsidP="00145A05">
      <w:pPr>
        <w:jc w:val="both"/>
        <w:rPr>
          <w:rFonts w:ascii="Arial Narrow" w:hAnsi="Arial Narrow" w:cs="Arial"/>
          <w:sz w:val="22"/>
          <w:szCs w:val="22"/>
        </w:rPr>
      </w:pPr>
    </w:p>
    <w:p w:rsidR="00145A05" w:rsidRPr="00CD1DE1" w:rsidRDefault="00FF195D" w:rsidP="00CD1DE1">
      <w:pPr>
        <w:pStyle w:val="Prrafodelista"/>
        <w:numPr>
          <w:ilvl w:val="0"/>
          <w:numId w:val="12"/>
        </w:numPr>
        <w:suppressAutoHyphens w:val="0"/>
        <w:spacing w:line="276" w:lineRule="auto"/>
        <w:contextualSpacing/>
        <w:jc w:val="both"/>
        <w:rPr>
          <w:rFonts w:ascii="Arial Narrow" w:hAnsi="Arial Narrow" w:cs="Arial"/>
          <w:sz w:val="22"/>
          <w:szCs w:val="22"/>
        </w:rPr>
      </w:pPr>
      <w:r w:rsidRPr="00935F11">
        <w:rPr>
          <w:rFonts w:ascii="Arial Narrow" w:hAnsi="Arial Narrow" w:cs="Arial"/>
          <w:sz w:val="22"/>
          <w:szCs w:val="22"/>
        </w:rPr>
        <w:t>Acompañar la r</w:t>
      </w:r>
      <w:r w:rsidR="00DF757C" w:rsidRPr="00935F11">
        <w:rPr>
          <w:rFonts w:ascii="Arial Narrow" w:hAnsi="Arial Narrow" w:cs="Arial"/>
          <w:sz w:val="22"/>
          <w:szCs w:val="22"/>
        </w:rPr>
        <w:t>ealiza</w:t>
      </w:r>
      <w:r w:rsidRPr="00935F11">
        <w:rPr>
          <w:rFonts w:ascii="Arial Narrow" w:hAnsi="Arial Narrow" w:cs="Arial"/>
          <w:sz w:val="22"/>
          <w:szCs w:val="22"/>
        </w:rPr>
        <w:t xml:space="preserve">ción de </w:t>
      </w:r>
      <w:r w:rsidR="00145A05" w:rsidRPr="00935F11">
        <w:rPr>
          <w:rFonts w:ascii="Arial Narrow" w:hAnsi="Arial Narrow" w:cs="Arial"/>
          <w:sz w:val="22"/>
          <w:szCs w:val="22"/>
        </w:rPr>
        <w:t xml:space="preserve">actividades de promoción y sensibilización en el ámbito comunitario frente al tema de donación de órganos y tejidos, además de la divulgación de la ley </w:t>
      </w:r>
      <w:r w:rsidR="00E564A2" w:rsidRPr="00935F11">
        <w:rPr>
          <w:rFonts w:ascii="Arial Narrow" w:hAnsi="Arial Narrow" w:cs="Arial"/>
          <w:sz w:val="22"/>
          <w:szCs w:val="22"/>
        </w:rPr>
        <w:t>1805 del</w:t>
      </w:r>
      <w:r w:rsidR="00145A05" w:rsidRPr="00935F11">
        <w:rPr>
          <w:rFonts w:ascii="Arial Narrow" w:hAnsi="Arial Narrow" w:cs="Arial"/>
          <w:sz w:val="22"/>
          <w:szCs w:val="22"/>
        </w:rPr>
        <w:t xml:space="preserve"> 04 de </w:t>
      </w:r>
      <w:r w:rsidR="00E564A2" w:rsidRPr="00935F11">
        <w:rPr>
          <w:rFonts w:ascii="Arial Narrow" w:hAnsi="Arial Narrow" w:cs="Arial"/>
          <w:sz w:val="22"/>
          <w:szCs w:val="22"/>
        </w:rPr>
        <w:t>agosto</w:t>
      </w:r>
      <w:r w:rsidR="00145A05" w:rsidRPr="00935F11">
        <w:rPr>
          <w:rFonts w:ascii="Arial Narrow" w:hAnsi="Arial Narrow" w:cs="Arial"/>
          <w:sz w:val="22"/>
          <w:szCs w:val="22"/>
        </w:rPr>
        <w:t xml:space="preserve"> de 2016.</w:t>
      </w:r>
      <w:r w:rsidR="00DF757C" w:rsidRPr="00935F11">
        <w:rPr>
          <w:rFonts w:ascii="Arial Narrow" w:hAnsi="Arial Narrow" w:cs="Arial"/>
          <w:sz w:val="22"/>
          <w:szCs w:val="22"/>
        </w:rPr>
        <w:t xml:space="preserve"> </w:t>
      </w:r>
      <w:r w:rsidR="00CD1DE1">
        <w:rPr>
          <w:rFonts w:ascii="Arial Narrow" w:hAnsi="Arial Narrow" w:cs="Arial"/>
          <w:sz w:val="22"/>
          <w:szCs w:val="22"/>
        </w:rPr>
        <w:t xml:space="preserve">2. </w:t>
      </w:r>
      <w:r w:rsidRPr="00CD1DE1">
        <w:rPr>
          <w:rFonts w:ascii="Arial Narrow" w:hAnsi="Arial Narrow" w:cs="Arial"/>
          <w:sz w:val="22"/>
          <w:szCs w:val="22"/>
        </w:rPr>
        <w:t>Contribuir a la e</w:t>
      </w:r>
      <w:r w:rsidR="00E564A2" w:rsidRPr="00CD1DE1">
        <w:rPr>
          <w:rFonts w:ascii="Arial Narrow" w:hAnsi="Arial Narrow" w:cs="Arial"/>
          <w:sz w:val="22"/>
          <w:szCs w:val="22"/>
        </w:rPr>
        <w:t>jecu</w:t>
      </w:r>
      <w:r w:rsidRPr="00CD1DE1">
        <w:rPr>
          <w:rFonts w:ascii="Arial Narrow" w:hAnsi="Arial Narrow" w:cs="Arial"/>
          <w:sz w:val="22"/>
          <w:szCs w:val="22"/>
        </w:rPr>
        <w:t>ción de</w:t>
      </w:r>
      <w:r w:rsidR="00E564A2" w:rsidRPr="00CD1DE1">
        <w:rPr>
          <w:rFonts w:ascii="Arial Narrow" w:hAnsi="Arial Narrow" w:cs="Arial"/>
          <w:sz w:val="22"/>
          <w:szCs w:val="22"/>
        </w:rPr>
        <w:t xml:space="preserve"> actividades de capacitación, y/o sensibilización en las facultades de ciencias de la salud con estudiantes y docentes frente al tema de donación de órganos y tejidos, además de la divulgación de la ley 1805 del 04 de agosto de 2016.</w:t>
      </w:r>
      <w:r w:rsidR="00CD1DE1">
        <w:rPr>
          <w:rFonts w:ascii="Arial Narrow" w:hAnsi="Arial Narrow" w:cs="Arial"/>
          <w:sz w:val="22"/>
          <w:szCs w:val="22"/>
        </w:rPr>
        <w:t xml:space="preserve"> 3. </w:t>
      </w:r>
      <w:r w:rsidR="00E564A2" w:rsidRPr="00CD1DE1">
        <w:rPr>
          <w:rFonts w:ascii="Arial Narrow" w:hAnsi="Arial Narrow" w:cs="Arial"/>
          <w:sz w:val="22"/>
          <w:szCs w:val="22"/>
        </w:rPr>
        <w:t>Capacitar al personal de los servicios de urgencias de las instituciones públicas y privadas de la ciudad de Pereira,</w:t>
      </w:r>
      <w:r w:rsidR="00145A05" w:rsidRPr="00CD1DE1">
        <w:rPr>
          <w:rFonts w:ascii="Arial Narrow" w:hAnsi="Arial Narrow" w:cs="Arial"/>
          <w:sz w:val="22"/>
          <w:szCs w:val="22"/>
        </w:rPr>
        <w:t xml:space="preserve"> sobre </w:t>
      </w:r>
      <w:r w:rsidR="007B322E" w:rsidRPr="00CD1DE1">
        <w:rPr>
          <w:rFonts w:ascii="Arial Narrow" w:hAnsi="Arial Narrow" w:cs="Arial"/>
          <w:sz w:val="22"/>
          <w:szCs w:val="22"/>
        </w:rPr>
        <w:t>el tema</w:t>
      </w:r>
      <w:r w:rsidR="00145A05" w:rsidRPr="00CD1DE1">
        <w:rPr>
          <w:rFonts w:ascii="Arial Narrow" w:hAnsi="Arial Narrow" w:cs="Arial"/>
          <w:sz w:val="22"/>
          <w:szCs w:val="22"/>
        </w:rPr>
        <w:t xml:space="preserve"> </w:t>
      </w:r>
      <w:r w:rsidR="007B322E" w:rsidRPr="00CD1DE1">
        <w:rPr>
          <w:rFonts w:ascii="Arial Narrow" w:hAnsi="Arial Narrow" w:cs="Arial"/>
          <w:sz w:val="22"/>
          <w:szCs w:val="22"/>
        </w:rPr>
        <w:t>de donación</w:t>
      </w:r>
      <w:r w:rsidR="00145A05" w:rsidRPr="00CD1DE1">
        <w:rPr>
          <w:rFonts w:ascii="Arial Narrow" w:hAnsi="Arial Narrow" w:cs="Arial"/>
          <w:sz w:val="22"/>
          <w:szCs w:val="22"/>
        </w:rPr>
        <w:t xml:space="preserve"> de órganos</w:t>
      </w:r>
      <w:r w:rsidR="007B322E" w:rsidRPr="00CD1DE1">
        <w:rPr>
          <w:rFonts w:ascii="Arial Narrow" w:hAnsi="Arial Narrow" w:cs="Arial"/>
          <w:sz w:val="22"/>
          <w:szCs w:val="22"/>
        </w:rPr>
        <w:t xml:space="preserve">, protocolos de atención </w:t>
      </w:r>
      <w:r w:rsidR="00145A05" w:rsidRPr="00CD1DE1">
        <w:rPr>
          <w:rFonts w:ascii="Arial Narrow" w:hAnsi="Arial Narrow" w:cs="Arial"/>
          <w:sz w:val="22"/>
          <w:szCs w:val="22"/>
        </w:rPr>
        <w:t>y activación de ruta.</w:t>
      </w:r>
      <w:r w:rsidR="00CD1DE1">
        <w:rPr>
          <w:rFonts w:ascii="Arial Narrow" w:hAnsi="Arial Narrow" w:cs="Arial"/>
          <w:sz w:val="22"/>
          <w:szCs w:val="22"/>
        </w:rPr>
        <w:t xml:space="preserve"> 4. </w:t>
      </w:r>
      <w:r w:rsidRPr="00CD1DE1">
        <w:rPr>
          <w:rFonts w:ascii="Arial Narrow" w:hAnsi="Arial Narrow" w:cs="Arial"/>
          <w:sz w:val="22"/>
          <w:szCs w:val="22"/>
        </w:rPr>
        <w:t>Acompañar la c</w:t>
      </w:r>
      <w:r w:rsidR="007B322E" w:rsidRPr="00CD1DE1">
        <w:rPr>
          <w:rFonts w:ascii="Arial Narrow" w:hAnsi="Arial Narrow" w:cs="Arial"/>
          <w:sz w:val="22"/>
          <w:szCs w:val="22"/>
        </w:rPr>
        <w:t>apacita</w:t>
      </w:r>
      <w:r w:rsidRPr="00CD1DE1">
        <w:rPr>
          <w:rFonts w:ascii="Arial Narrow" w:hAnsi="Arial Narrow" w:cs="Arial"/>
          <w:sz w:val="22"/>
          <w:szCs w:val="22"/>
        </w:rPr>
        <w:t>ción de</w:t>
      </w:r>
      <w:r w:rsidR="007B322E" w:rsidRPr="00CD1DE1">
        <w:rPr>
          <w:rFonts w:ascii="Arial Narrow" w:hAnsi="Arial Narrow" w:cs="Arial"/>
          <w:sz w:val="22"/>
          <w:szCs w:val="22"/>
        </w:rPr>
        <w:t>l personal de las unidades de cuidado intensivo de las instituciones públicas y privadas de la ciudad de Pereira, sobre el tema de donación de órganos, protocolos de atención y activación de ruta.</w:t>
      </w:r>
      <w:r w:rsidR="00CD1DE1">
        <w:rPr>
          <w:rFonts w:ascii="Arial Narrow" w:hAnsi="Arial Narrow" w:cs="Arial"/>
          <w:sz w:val="22"/>
          <w:szCs w:val="22"/>
        </w:rPr>
        <w:t xml:space="preserve"> 5. </w:t>
      </w:r>
      <w:r w:rsidRPr="00CD1DE1">
        <w:rPr>
          <w:rFonts w:ascii="Arial Narrow" w:hAnsi="Arial Narrow" w:cs="Arial"/>
          <w:sz w:val="22"/>
          <w:szCs w:val="22"/>
        </w:rPr>
        <w:t>Apoyar la r</w:t>
      </w:r>
      <w:r w:rsidR="007B322E" w:rsidRPr="00CD1DE1">
        <w:rPr>
          <w:rFonts w:ascii="Arial Narrow" w:hAnsi="Arial Narrow" w:cs="Arial"/>
          <w:sz w:val="22"/>
          <w:szCs w:val="22"/>
        </w:rPr>
        <w:t>ealiza</w:t>
      </w:r>
      <w:r w:rsidRPr="00CD1DE1">
        <w:rPr>
          <w:rFonts w:ascii="Arial Narrow" w:hAnsi="Arial Narrow" w:cs="Arial"/>
          <w:sz w:val="22"/>
          <w:szCs w:val="22"/>
        </w:rPr>
        <w:t xml:space="preserve">ción de </w:t>
      </w:r>
      <w:r w:rsidR="007B322E" w:rsidRPr="00CD1DE1">
        <w:rPr>
          <w:rFonts w:ascii="Arial Narrow" w:hAnsi="Arial Narrow" w:cs="Arial"/>
          <w:sz w:val="22"/>
          <w:szCs w:val="22"/>
        </w:rPr>
        <w:t>asistencia técnica a las instituciones públicas y privadas del municipio de Pereira que cuentan con unidad de cuidado intensivo con el fin de mantener vigente, y acorde a la norma, el protocolo de muerte cerebral.</w:t>
      </w:r>
      <w:r w:rsidR="00CD1DE1">
        <w:rPr>
          <w:rFonts w:ascii="Arial Narrow" w:hAnsi="Arial Narrow" w:cs="Arial"/>
          <w:sz w:val="22"/>
          <w:szCs w:val="22"/>
        </w:rPr>
        <w:t xml:space="preserve"> 6. </w:t>
      </w:r>
      <w:r w:rsidRPr="00CD1DE1">
        <w:rPr>
          <w:rFonts w:ascii="Arial Narrow" w:hAnsi="Arial Narrow" w:cs="Arial"/>
          <w:sz w:val="22"/>
          <w:szCs w:val="22"/>
        </w:rPr>
        <w:t>Contribuir al d</w:t>
      </w:r>
      <w:r w:rsidR="009C76E4" w:rsidRPr="00CD1DE1">
        <w:rPr>
          <w:rFonts w:ascii="Arial Narrow" w:hAnsi="Arial Narrow" w:cs="Arial"/>
          <w:sz w:val="22"/>
          <w:szCs w:val="22"/>
        </w:rPr>
        <w:t>esarroll</w:t>
      </w:r>
      <w:r w:rsidRPr="00CD1DE1">
        <w:rPr>
          <w:rFonts w:ascii="Arial Narrow" w:hAnsi="Arial Narrow" w:cs="Arial"/>
          <w:sz w:val="22"/>
          <w:szCs w:val="22"/>
        </w:rPr>
        <w:t xml:space="preserve">o de </w:t>
      </w:r>
      <w:r w:rsidR="009C76E4" w:rsidRPr="00CD1DE1">
        <w:rPr>
          <w:rFonts w:ascii="Arial Narrow" w:hAnsi="Arial Narrow" w:cs="Arial"/>
          <w:sz w:val="22"/>
          <w:szCs w:val="22"/>
        </w:rPr>
        <w:t xml:space="preserve">acciones de capacitación a personal y usuarios de las unidades renales de la ciudad de Pereira sobre los procesos relacionados con el </w:t>
      </w:r>
      <w:proofErr w:type="spellStart"/>
      <w:r w:rsidR="009C76E4" w:rsidRPr="00CD1DE1">
        <w:rPr>
          <w:rFonts w:ascii="Arial Narrow" w:hAnsi="Arial Narrow" w:cs="Arial"/>
          <w:sz w:val="22"/>
          <w:szCs w:val="22"/>
        </w:rPr>
        <w:t>procuramiento</w:t>
      </w:r>
      <w:proofErr w:type="spellEnd"/>
      <w:r w:rsidR="009C76E4" w:rsidRPr="00CD1DE1">
        <w:rPr>
          <w:rFonts w:ascii="Arial Narrow" w:hAnsi="Arial Narrow" w:cs="Arial"/>
          <w:sz w:val="22"/>
          <w:szCs w:val="22"/>
        </w:rPr>
        <w:t xml:space="preserve"> de órganos.  </w:t>
      </w:r>
      <w:r w:rsidR="00CD1DE1">
        <w:rPr>
          <w:rFonts w:ascii="Arial Narrow" w:hAnsi="Arial Narrow" w:cs="Arial"/>
          <w:sz w:val="22"/>
          <w:szCs w:val="22"/>
        </w:rPr>
        <w:t xml:space="preserve">7. </w:t>
      </w:r>
      <w:r w:rsidR="00D36402" w:rsidRPr="00CD1DE1">
        <w:rPr>
          <w:rFonts w:ascii="Arial Narrow" w:eastAsia="Arial" w:hAnsi="Arial Narrow" w:cs="Arial"/>
          <w:color w:val="000000"/>
          <w:sz w:val="22"/>
          <w:szCs w:val="22"/>
        </w:rPr>
        <w:t>Participar y responder a los requerimientos de reuniones, comités, capacitaciones, evaluaciones, inducciones, apoyo técnico de unidades de análisis y las demás que sea convocado.</w:t>
      </w:r>
      <w:r w:rsidR="00CD1DE1" w:rsidRPr="00CD1DE1">
        <w:rPr>
          <w:rFonts w:ascii="Arial Narrow" w:eastAsia="Arial" w:hAnsi="Arial Narrow" w:cs="Arial"/>
          <w:color w:val="000000"/>
          <w:sz w:val="22"/>
          <w:szCs w:val="22"/>
        </w:rPr>
        <w:t xml:space="preserve"> 8. </w:t>
      </w:r>
      <w:r w:rsidR="00D36402" w:rsidRPr="00CD1DE1">
        <w:rPr>
          <w:rFonts w:ascii="Arial Narrow" w:eastAsia="Arial" w:hAnsi="Arial Narrow" w:cs="Arial"/>
          <w:color w:val="000000"/>
          <w:sz w:val="22"/>
          <w:szCs w:val="22"/>
        </w:rPr>
        <w:t>Y las demás que sean asignadas y afines con el objeto, los alcances del contrato, y la misión de la entidad.</w:t>
      </w:r>
    </w:p>
    <w:p w:rsidR="003C6F3E" w:rsidRPr="00935F11" w:rsidRDefault="003C6F3E" w:rsidP="003C6F3E">
      <w:pPr>
        <w:jc w:val="both"/>
        <w:rPr>
          <w:rFonts w:ascii="Arial Narrow" w:hAnsi="Arial Narrow" w:cs="Arial"/>
          <w:b/>
          <w:color w:val="000000"/>
          <w:sz w:val="22"/>
          <w:szCs w:val="22"/>
        </w:rPr>
      </w:pPr>
    </w:p>
    <w:p w:rsidR="003C6F3E" w:rsidRPr="00935F11" w:rsidRDefault="003C6F3E" w:rsidP="003C6F3E">
      <w:pPr>
        <w:jc w:val="both"/>
        <w:rPr>
          <w:rFonts w:ascii="Arial Narrow" w:hAnsi="Arial Narrow" w:cs="Arial"/>
          <w:color w:val="FF0000"/>
          <w:sz w:val="22"/>
          <w:szCs w:val="22"/>
        </w:rPr>
      </w:pPr>
    </w:p>
    <w:p w:rsidR="00145A05" w:rsidRPr="00935F11" w:rsidRDefault="00145A05" w:rsidP="003C6F3E">
      <w:pPr>
        <w:pStyle w:val="Prrafodelista"/>
        <w:suppressAutoHyphens w:val="0"/>
        <w:spacing w:line="276" w:lineRule="auto"/>
        <w:contextualSpacing/>
        <w:jc w:val="both"/>
        <w:rPr>
          <w:rFonts w:ascii="Arial Narrow" w:hAnsi="Arial Narrow" w:cs="Arial"/>
          <w:sz w:val="22"/>
          <w:szCs w:val="22"/>
        </w:rPr>
      </w:pPr>
    </w:p>
    <w:sectPr w:rsidR="00145A05" w:rsidRPr="00935F11">
      <w:headerReference w:type="default" r:id="rId9"/>
      <w:footerReference w:type="default" r:id="rId10"/>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A13" w:rsidRDefault="00103A13">
      <w:r>
        <w:separator/>
      </w:r>
    </w:p>
  </w:endnote>
  <w:endnote w:type="continuationSeparator" w:id="0">
    <w:p w:rsidR="00103A13" w:rsidRDefault="0010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9E" w:rsidRDefault="003A4FAE" w:rsidP="009D524B">
    <w:pPr>
      <w:pStyle w:val="Piedepgina"/>
      <w:ind w:right="360"/>
      <w:jc w:val="center"/>
      <w:rPr>
        <w:rFonts w:ascii="Arial" w:eastAsia="Arial" w:hAnsi="Arial" w:cs="Arial"/>
        <w:b/>
        <w:color w:val="999999"/>
        <w:sz w:val="16"/>
        <w:szCs w:val="16"/>
      </w:rPr>
    </w:pPr>
    <w:r>
      <w:rPr>
        <w:noProof/>
        <w:lang w:eastAsia="es-CO"/>
      </w:rPr>
      <mc:AlternateContent>
        <mc:Choice Requires="wps">
          <w:drawing>
            <wp:anchor distT="0" distB="0" distL="0" distR="0" simplePos="0" relativeHeight="251657216" behindDoc="0" locked="0" layoutInCell="1" allowOverlap="1">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B9E" w:rsidRDefault="002E5B9E">
                          <w:pPr>
                            <w:pStyle w:val="Piedepgina"/>
                          </w:pPr>
                          <w:r>
                            <w:rPr>
                              <w:rStyle w:val="Nmerodepgina"/>
                            </w:rPr>
                            <w:fldChar w:fldCharType="begin"/>
                          </w:r>
                          <w:r>
                            <w:rPr>
                              <w:rStyle w:val="Nmerodepgina"/>
                            </w:rPr>
                            <w:instrText xml:space="preserve"> PAGE </w:instrText>
                          </w:r>
                          <w:r>
                            <w:rPr>
                              <w:rStyle w:val="Nmerodepgina"/>
                            </w:rPr>
                            <w:fldChar w:fldCharType="separate"/>
                          </w:r>
                          <w:r w:rsidR="003A4FAE">
                            <w:rPr>
                              <w:rStyle w:val="Nmerodepgina"/>
                              <w:noProof/>
                            </w:rPr>
                            <w:t>3</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rsidR="002E5B9E" w:rsidRDefault="002E5B9E">
                    <w:pPr>
                      <w:pStyle w:val="Piedepgina"/>
                    </w:pPr>
                    <w:r>
                      <w:rPr>
                        <w:rStyle w:val="Nmerodepgina"/>
                      </w:rPr>
                      <w:fldChar w:fldCharType="begin"/>
                    </w:r>
                    <w:r>
                      <w:rPr>
                        <w:rStyle w:val="Nmerodepgina"/>
                      </w:rPr>
                      <w:instrText xml:space="preserve"> PAGE </w:instrText>
                    </w:r>
                    <w:r>
                      <w:rPr>
                        <w:rStyle w:val="Nmerodepgina"/>
                      </w:rPr>
                      <w:fldChar w:fldCharType="separate"/>
                    </w:r>
                    <w:r w:rsidR="003A4FAE">
                      <w:rPr>
                        <w:rStyle w:val="Nmerodepgina"/>
                        <w:noProof/>
                      </w:rPr>
                      <w:t>3</w:t>
                    </w:r>
                    <w:r>
                      <w:rPr>
                        <w:rStyle w:val="Nmerodepgina"/>
                      </w:rPr>
                      <w:fldChar w:fldCharType="end"/>
                    </w:r>
                  </w:p>
                </w:txbxContent>
              </v:textbox>
              <w10:wrap type="square" side="largest" anchorx="page"/>
            </v:shape>
          </w:pict>
        </mc:Fallback>
      </mc:AlternateContent>
    </w:r>
    <w:r w:rsidR="009D524B">
      <w:rPr>
        <w:rFonts w:ascii="Arial" w:eastAsia="Arial" w:hAnsi="Arial" w:cs="Arial"/>
        <w:b/>
        <w:color w:val="999999"/>
        <w:sz w:val="16"/>
        <w:szCs w:val="16"/>
      </w:rPr>
      <w:t>Calle 19 No 10-02 Pereira.</w:t>
    </w:r>
  </w:p>
  <w:p w:rsidR="009D524B" w:rsidRDefault="009D524B" w:rsidP="009D524B">
    <w:pPr>
      <w:pStyle w:val="Piedepgina"/>
      <w:ind w:right="360"/>
      <w:jc w:val="center"/>
      <w:rPr>
        <w:rFonts w:ascii="Arial" w:eastAsia="Arial" w:hAnsi="Arial" w:cs="Arial"/>
        <w:b/>
        <w:color w:val="999999"/>
        <w:sz w:val="16"/>
        <w:szCs w:val="16"/>
      </w:rPr>
    </w:pPr>
    <w:r>
      <w:rPr>
        <w:rFonts w:ascii="Arial" w:eastAsia="Arial" w:hAnsi="Arial" w:cs="Arial"/>
        <w:b/>
        <w:color w:val="999999"/>
        <w:sz w:val="16"/>
        <w:szCs w:val="16"/>
      </w:rPr>
      <w:t>Teléfono 3248310</w:t>
    </w:r>
  </w:p>
  <w:p w:rsidR="009D524B" w:rsidRDefault="009D524B" w:rsidP="009D524B">
    <w:pPr>
      <w:pStyle w:val="Piedepgina"/>
      <w:ind w:right="360"/>
      <w:jc w:val="center"/>
    </w:pPr>
    <w:r>
      <w:rPr>
        <w:rFonts w:ascii="Arial" w:eastAsia="Arial" w:hAnsi="Arial" w:cs="Arial"/>
        <w:b/>
        <w:color w:val="999999"/>
        <w:sz w:val="16"/>
        <w:szCs w:val="16"/>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A13" w:rsidRDefault="00103A13">
      <w:r>
        <w:separator/>
      </w:r>
    </w:p>
  </w:footnote>
  <w:footnote w:type="continuationSeparator" w:id="0">
    <w:p w:rsidR="00103A13" w:rsidRDefault="0010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B467BC" w:rsidRPr="00B467BC" w:rsidTr="00B467BC">
      <w:trPr>
        <w:cantSplit/>
        <w:trHeight w:val="399"/>
      </w:trPr>
      <w:tc>
        <w:tcPr>
          <w:tcW w:w="2434" w:type="dxa"/>
          <w:vMerge w:val="restart"/>
        </w:tcPr>
        <w:p w:rsidR="00B467BC" w:rsidRPr="00B467BC" w:rsidRDefault="003A4FAE" w:rsidP="00B467BC">
          <w:pPr>
            <w:tabs>
              <w:tab w:val="center" w:pos="4252"/>
              <w:tab w:val="right" w:pos="8504"/>
            </w:tabs>
            <w:suppressAutoHyphens w:val="0"/>
            <w:rPr>
              <w:sz w:val="24"/>
              <w:szCs w:val="24"/>
              <w:lang w:val="es-ES" w:eastAsia="es-ES"/>
            </w:rPr>
          </w:pPr>
          <w:r w:rsidRPr="00B467BC">
            <w:rPr>
              <w:noProof/>
              <w:sz w:val="24"/>
              <w:szCs w:val="24"/>
              <w:lang w:eastAsia="es-CO"/>
            </w:rPr>
            <w:drawing>
              <wp:anchor distT="0" distB="0" distL="114300" distR="114300" simplePos="0" relativeHeight="251658240" behindDoc="1" locked="0" layoutInCell="1" allowOverlap="1">
                <wp:simplePos x="0" y="0"/>
                <wp:positionH relativeFrom="column">
                  <wp:posOffset>220980</wp:posOffset>
                </wp:positionH>
                <wp:positionV relativeFrom="paragraph">
                  <wp:posOffset>-1019175</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rsidR="00B467BC" w:rsidRPr="003A4FAE" w:rsidRDefault="00B467BC"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3A4FAE">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ESTUDIO PREVIO </w:t>
          </w:r>
        </w:p>
        <w:p w:rsidR="00B03B98" w:rsidRPr="003A4FAE" w:rsidRDefault="00B03B98" w:rsidP="0057599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3A4FAE">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w:t>
          </w:r>
          <w:r w:rsidR="0057599C" w:rsidRPr="003A4FAE">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DE SALUD Y SEGURIDAD SOCIAL </w:t>
          </w:r>
        </w:p>
      </w:tc>
      <w:tc>
        <w:tcPr>
          <w:tcW w:w="1417" w:type="dxa"/>
          <w:tcMar>
            <w:left w:w="57" w:type="dxa"/>
            <w:right w:w="57" w:type="dxa"/>
          </w:tcMar>
          <w:vAlign w:val="center"/>
        </w:tcPr>
        <w:p w:rsidR="00B467BC" w:rsidRPr="00B467BC" w:rsidRDefault="00B467BC"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rsidR="00B467BC" w:rsidRPr="00B467BC" w:rsidRDefault="009A4A26"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w:t>
          </w:r>
          <w:r w:rsidR="008E7121">
            <w:rPr>
              <w:rFonts w:ascii="Tahoma" w:hAnsi="Tahoma" w:cs="Tahoma"/>
              <w:sz w:val="22"/>
              <w:szCs w:val="24"/>
              <w:lang w:val="es-ES" w:eastAsia="es-ES"/>
            </w:rPr>
            <w:t>4</w:t>
          </w:r>
        </w:p>
      </w:tc>
    </w:tr>
    <w:tr w:rsidR="00B467BC" w:rsidRPr="00B467BC" w:rsidTr="00B467BC">
      <w:trPr>
        <w:cantSplit/>
        <w:trHeight w:val="399"/>
      </w:trPr>
      <w:tc>
        <w:tcPr>
          <w:tcW w:w="2434" w:type="dxa"/>
          <w:vMerge/>
        </w:tcPr>
        <w:p w:rsidR="00B467BC" w:rsidRPr="00B467BC" w:rsidRDefault="00B467BC" w:rsidP="00B467BC">
          <w:pPr>
            <w:tabs>
              <w:tab w:val="center" w:pos="4252"/>
              <w:tab w:val="right" w:pos="8504"/>
            </w:tabs>
            <w:suppressAutoHyphens w:val="0"/>
            <w:rPr>
              <w:sz w:val="24"/>
              <w:szCs w:val="24"/>
              <w:lang w:val="es-ES" w:eastAsia="es-ES"/>
            </w:rPr>
          </w:pPr>
        </w:p>
      </w:tc>
      <w:tc>
        <w:tcPr>
          <w:tcW w:w="6603" w:type="dxa"/>
          <w:vMerge/>
        </w:tcPr>
        <w:p w:rsidR="00B467BC" w:rsidRPr="00B467BC" w:rsidRDefault="00B467BC"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B467BC" w:rsidRPr="00B467BC" w:rsidRDefault="00B467BC"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rsidR="00B467BC" w:rsidRPr="00B467BC" w:rsidRDefault="009A4A26"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w:t>
          </w:r>
          <w:r w:rsidR="008E7121">
            <w:rPr>
              <w:rFonts w:ascii="Tahoma" w:hAnsi="Tahoma" w:cs="Tahoma"/>
              <w:sz w:val="22"/>
              <w:szCs w:val="24"/>
              <w:lang w:val="es-ES" w:eastAsia="es-ES"/>
            </w:rPr>
            <w:t>6</w:t>
          </w:r>
          <w:r w:rsidR="00232348">
            <w:rPr>
              <w:rFonts w:ascii="Tahoma" w:hAnsi="Tahoma" w:cs="Tahoma"/>
              <w:sz w:val="22"/>
              <w:szCs w:val="24"/>
              <w:lang w:val="es-ES" w:eastAsia="es-ES"/>
            </w:rPr>
            <w:t>-1</w:t>
          </w:r>
          <w:r>
            <w:rPr>
              <w:rFonts w:ascii="Tahoma" w:hAnsi="Tahoma" w:cs="Tahoma"/>
              <w:sz w:val="22"/>
              <w:szCs w:val="24"/>
              <w:lang w:val="es-ES" w:eastAsia="es-ES"/>
            </w:rPr>
            <w:t>5</w:t>
          </w:r>
        </w:p>
      </w:tc>
    </w:tr>
    <w:tr w:rsidR="00B467BC" w:rsidRPr="00B467BC" w:rsidTr="00B467BC">
      <w:trPr>
        <w:cantSplit/>
        <w:trHeight w:val="399"/>
      </w:trPr>
      <w:tc>
        <w:tcPr>
          <w:tcW w:w="2434" w:type="dxa"/>
          <w:vMerge/>
        </w:tcPr>
        <w:p w:rsidR="00B467BC" w:rsidRPr="00B467BC" w:rsidRDefault="00B467BC" w:rsidP="00B467BC">
          <w:pPr>
            <w:tabs>
              <w:tab w:val="center" w:pos="4252"/>
              <w:tab w:val="right" w:pos="8504"/>
            </w:tabs>
            <w:suppressAutoHyphens w:val="0"/>
            <w:rPr>
              <w:sz w:val="24"/>
              <w:szCs w:val="24"/>
              <w:lang w:val="es-ES" w:eastAsia="es-ES"/>
            </w:rPr>
          </w:pPr>
        </w:p>
      </w:tc>
      <w:tc>
        <w:tcPr>
          <w:tcW w:w="6603" w:type="dxa"/>
          <w:vMerge/>
        </w:tcPr>
        <w:p w:rsidR="00B467BC" w:rsidRPr="00B467BC" w:rsidRDefault="00B467BC"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B467BC" w:rsidRPr="00B467BC" w:rsidRDefault="00B467BC"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B467BC" w:rsidRPr="00B467BC" w:rsidRDefault="00B467BC"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3A4FAE">
            <w:rPr>
              <w:rFonts w:ascii="Tahoma" w:hAnsi="Tahoma" w:cs="Tahoma"/>
              <w:noProof/>
              <w:sz w:val="22"/>
              <w:szCs w:val="24"/>
              <w:lang w:val="es-ES" w:eastAsia="es-ES"/>
            </w:rPr>
            <w:t>3</w:t>
          </w:r>
          <w:r w:rsidRPr="00B467BC">
            <w:rPr>
              <w:rFonts w:ascii="Tahoma" w:hAnsi="Tahoma" w:cs="Tahoma"/>
              <w:sz w:val="22"/>
              <w:szCs w:val="24"/>
              <w:lang w:val="es-ES" w:eastAsia="es-ES"/>
            </w:rPr>
            <w:fldChar w:fldCharType="end"/>
          </w:r>
          <w:r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3A4FAE">
            <w:rPr>
              <w:rFonts w:ascii="Tahoma" w:hAnsi="Tahoma" w:cs="Tahoma"/>
              <w:noProof/>
              <w:sz w:val="22"/>
              <w:szCs w:val="24"/>
              <w:lang w:val="es-ES" w:eastAsia="es-ES"/>
            </w:rPr>
            <w:t>3</w:t>
          </w:r>
          <w:r w:rsidRPr="00B467BC">
            <w:rPr>
              <w:rFonts w:ascii="Tahoma" w:hAnsi="Tahoma" w:cs="Tahoma"/>
              <w:sz w:val="22"/>
              <w:szCs w:val="24"/>
              <w:lang w:val="es-ES" w:eastAsia="es-ES"/>
            </w:rPr>
            <w:fldChar w:fldCharType="end"/>
          </w:r>
        </w:p>
      </w:tc>
    </w:tr>
  </w:tbl>
  <w:p w:rsidR="002E5B9E" w:rsidRPr="00B467BC" w:rsidRDefault="002E5B9E"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D584DCC"/>
    <w:name w:val="WW8Num3"/>
    <w:lvl w:ilvl="0">
      <w:start w:val="1"/>
      <w:numFmt w:val="decimal"/>
      <w:lvlText w:val="%1."/>
      <w:lvlJc w:val="left"/>
      <w:pPr>
        <w:tabs>
          <w:tab w:val="num" w:pos="502"/>
        </w:tabs>
        <w:ind w:left="502"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CE7473"/>
    <w:multiLevelType w:val="hybridMultilevel"/>
    <w:tmpl w:val="616CCE4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FC431F"/>
    <w:multiLevelType w:val="hybridMultilevel"/>
    <w:tmpl w:val="2AF20B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9E2CBE"/>
    <w:multiLevelType w:val="hybridMultilevel"/>
    <w:tmpl w:val="BF7C9122"/>
    <w:lvl w:ilvl="0" w:tplc="8294D3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176B24"/>
    <w:multiLevelType w:val="hybridMultilevel"/>
    <w:tmpl w:val="3D94AC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883393"/>
    <w:multiLevelType w:val="multilevel"/>
    <w:tmpl w:val="8278D828"/>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ED1F63"/>
    <w:multiLevelType w:val="hybridMultilevel"/>
    <w:tmpl w:val="BB78885A"/>
    <w:lvl w:ilvl="0" w:tplc="4510D5A8">
      <w:start w:val="1"/>
      <w:numFmt w:val="decimal"/>
      <w:lvlText w:val="%1."/>
      <w:lvlJc w:val="left"/>
      <w:pPr>
        <w:ind w:left="1495" w:hanging="360"/>
      </w:pPr>
      <w:rPr>
        <w:rFonts w:hint="default"/>
        <w:b w:val="0"/>
      </w:rPr>
    </w:lvl>
    <w:lvl w:ilvl="1" w:tplc="240A0019">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9" w15:restartNumberingAfterBreak="0">
    <w:nsid w:val="3BAF68E3"/>
    <w:multiLevelType w:val="hybridMultilevel"/>
    <w:tmpl w:val="38DE0B00"/>
    <w:lvl w:ilvl="0" w:tplc="240A000F">
      <w:start w:val="1"/>
      <w:numFmt w:val="decimal"/>
      <w:lvlText w:val="%1."/>
      <w:lvlJc w:val="left"/>
      <w:pPr>
        <w:ind w:left="928"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1" w15:restartNumberingAfterBreak="0">
    <w:nsid w:val="60403439"/>
    <w:multiLevelType w:val="hybridMultilevel"/>
    <w:tmpl w:val="3402BA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22A2FA6"/>
    <w:multiLevelType w:val="hybridMultilevel"/>
    <w:tmpl w:val="EDF441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13"/>
  </w:num>
  <w:num w:numId="5">
    <w:abstractNumId w:val="10"/>
  </w:num>
  <w:num w:numId="6">
    <w:abstractNumId w:val="8"/>
  </w:num>
  <w:num w:numId="7">
    <w:abstractNumId w:val="9"/>
  </w:num>
  <w:num w:numId="8">
    <w:abstractNumId w:val="7"/>
  </w:num>
  <w:num w:numId="9">
    <w:abstractNumId w:val="3"/>
  </w:num>
  <w:num w:numId="10">
    <w:abstractNumId w:val="4"/>
  </w:num>
  <w:num w:numId="11">
    <w:abstractNumId w:val="11"/>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174D2"/>
    <w:rsid w:val="00022C28"/>
    <w:rsid w:val="00024A8A"/>
    <w:rsid w:val="00026E6B"/>
    <w:rsid w:val="00027BBC"/>
    <w:rsid w:val="000339E0"/>
    <w:rsid w:val="0005671A"/>
    <w:rsid w:val="00061919"/>
    <w:rsid w:val="00062211"/>
    <w:rsid w:val="00062DD5"/>
    <w:rsid w:val="00067C3F"/>
    <w:rsid w:val="0007260B"/>
    <w:rsid w:val="00075A03"/>
    <w:rsid w:val="00077301"/>
    <w:rsid w:val="00086906"/>
    <w:rsid w:val="00087A3F"/>
    <w:rsid w:val="0009382F"/>
    <w:rsid w:val="000C765B"/>
    <w:rsid w:val="000D63EC"/>
    <w:rsid w:val="000F02F9"/>
    <w:rsid w:val="000F24A7"/>
    <w:rsid w:val="000F35A0"/>
    <w:rsid w:val="00103A13"/>
    <w:rsid w:val="00116FB7"/>
    <w:rsid w:val="00126DC0"/>
    <w:rsid w:val="00130715"/>
    <w:rsid w:val="00136ACF"/>
    <w:rsid w:val="0014424E"/>
    <w:rsid w:val="00145A05"/>
    <w:rsid w:val="0015595D"/>
    <w:rsid w:val="00174CF8"/>
    <w:rsid w:val="00181C7C"/>
    <w:rsid w:val="00182FFE"/>
    <w:rsid w:val="001943F7"/>
    <w:rsid w:val="0019743B"/>
    <w:rsid w:val="001C4704"/>
    <w:rsid w:val="001E13E9"/>
    <w:rsid w:val="001E1EFE"/>
    <w:rsid w:val="00205720"/>
    <w:rsid w:val="00217027"/>
    <w:rsid w:val="0022404F"/>
    <w:rsid w:val="00227026"/>
    <w:rsid w:val="00232348"/>
    <w:rsid w:val="00232EF0"/>
    <w:rsid w:val="0023378D"/>
    <w:rsid w:val="002466B9"/>
    <w:rsid w:val="0024732C"/>
    <w:rsid w:val="002752F3"/>
    <w:rsid w:val="0028628A"/>
    <w:rsid w:val="00287554"/>
    <w:rsid w:val="002A0B31"/>
    <w:rsid w:val="002B060E"/>
    <w:rsid w:val="002B1DB7"/>
    <w:rsid w:val="002C3686"/>
    <w:rsid w:val="002C3715"/>
    <w:rsid w:val="002D0BAC"/>
    <w:rsid w:val="002D41A5"/>
    <w:rsid w:val="002D4939"/>
    <w:rsid w:val="002E1DF4"/>
    <w:rsid w:val="002E3D69"/>
    <w:rsid w:val="002E5B9E"/>
    <w:rsid w:val="002F3AFB"/>
    <w:rsid w:val="00321C97"/>
    <w:rsid w:val="003259D6"/>
    <w:rsid w:val="003265EA"/>
    <w:rsid w:val="003358BF"/>
    <w:rsid w:val="00363A00"/>
    <w:rsid w:val="0036681B"/>
    <w:rsid w:val="00367B3F"/>
    <w:rsid w:val="003726B5"/>
    <w:rsid w:val="00381819"/>
    <w:rsid w:val="003856E2"/>
    <w:rsid w:val="00390CF4"/>
    <w:rsid w:val="0039622C"/>
    <w:rsid w:val="003A1955"/>
    <w:rsid w:val="003A4FAE"/>
    <w:rsid w:val="003A7158"/>
    <w:rsid w:val="003B3AE6"/>
    <w:rsid w:val="003C0632"/>
    <w:rsid w:val="003C66D3"/>
    <w:rsid w:val="003C6F3E"/>
    <w:rsid w:val="003F0F6F"/>
    <w:rsid w:val="004068CF"/>
    <w:rsid w:val="00412752"/>
    <w:rsid w:val="00417904"/>
    <w:rsid w:val="0043148E"/>
    <w:rsid w:val="00432CB7"/>
    <w:rsid w:val="00435040"/>
    <w:rsid w:val="0043686B"/>
    <w:rsid w:val="00455525"/>
    <w:rsid w:val="00455B79"/>
    <w:rsid w:val="00455D63"/>
    <w:rsid w:val="00455E68"/>
    <w:rsid w:val="004604BB"/>
    <w:rsid w:val="00461651"/>
    <w:rsid w:val="00465A51"/>
    <w:rsid w:val="004725A3"/>
    <w:rsid w:val="00475854"/>
    <w:rsid w:val="00483072"/>
    <w:rsid w:val="00490C17"/>
    <w:rsid w:val="004A5E3A"/>
    <w:rsid w:val="004B0A45"/>
    <w:rsid w:val="004B0E0D"/>
    <w:rsid w:val="004B3EBC"/>
    <w:rsid w:val="004D1E15"/>
    <w:rsid w:val="004F1C57"/>
    <w:rsid w:val="004F3C0F"/>
    <w:rsid w:val="004F452C"/>
    <w:rsid w:val="00505907"/>
    <w:rsid w:val="00506701"/>
    <w:rsid w:val="005140FC"/>
    <w:rsid w:val="00523837"/>
    <w:rsid w:val="00524704"/>
    <w:rsid w:val="00541E14"/>
    <w:rsid w:val="00550909"/>
    <w:rsid w:val="00561789"/>
    <w:rsid w:val="0057599C"/>
    <w:rsid w:val="00591E38"/>
    <w:rsid w:val="00596AC5"/>
    <w:rsid w:val="005B0026"/>
    <w:rsid w:val="005B1B75"/>
    <w:rsid w:val="005E45AF"/>
    <w:rsid w:val="005E5E20"/>
    <w:rsid w:val="005F71A6"/>
    <w:rsid w:val="0060436F"/>
    <w:rsid w:val="006108D3"/>
    <w:rsid w:val="00614286"/>
    <w:rsid w:val="00620C17"/>
    <w:rsid w:val="00625BA5"/>
    <w:rsid w:val="006300E7"/>
    <w:rsid w:val="00631298"/>
    <w:rsid w:val="00632F22"/>
    <w:rsid w:val="006339FA"/>
    <w:rsid w:val="00633E2C"/>
    <w:rsid w:val="00655E27"/>
    <w:rsid w:val="00663095"/>
    <w:rsid w:val="00664805"/>
    <w:rsid w:val="00667098"/>
    <w:rsid w:val="00684E34"/>
    <w:rsid w:val="0069007F"/>
    <w:rsid w:val="0069457C"/>
    <w:rsid w:val="006A086A"/>
    <w:rsid w:val="006A556B"/>
    <w:rsid w:val="006A5F83"/>
    <w:rsid w:val="006B4BAF"/>
    <w:rsid w:val="006B5135"/>
    <w:rsid w:val="006C4228"/>
    <w:rsid w:val="006C6DFD"/>
    <w:rsid w:val="006D204E"/>
    <w:rsid w:val="006D25FF"/>
    <w:rsid w:val="006F068B"/>
    <w:rsid w:val="006F3EF3"/>
    <w:rsid w:val="006F6A03"/>
    <w:rsid w:val="007037F1"/>
    <w:rsid w:val="007356F0"/>
    <w:rsid w:val="00737F8F"/>
    <w:rsid w:val="00740BA7"/>
    <w:rsid w:val="007467B2"/>
    <w:rsid w:val="007520EE"/>
    <w:rsid w:val="007576FF"/>
    <w:rsid w:val="00760162"/>
    <w:rsid w:val="00764B85"/>
    <w:rsid w:val="007807C1"/>
    <w:rsid w:val="00781C2F"/>
    <w:rsid w:val="00781E9F"/>
    <w:rsid w:val="0078686C"/>
    <w:rsid w:val="00787948"/>
    <w:rsid w:val="00787A04"/>
    <w:rsid w:val="00794DED"/>
    <w:rsid w:val="007A0356"/>
    <w:rsid w:val="007A0BB3"/>
    <w:rsid w:val="007B322E"/>
    <w:rsid w:val="007B364A"/>
    <w:rsid w:val="007B6C7A"/>
    <w:rsid w:val="007D1355"/>
    <w:rsid w:val="007D40AB"/>
    <w:rsid w:val="007D6FA1"/>
    <w:rsid w:val="007D760C"/>
    <w:rsid w:val="007E64FD"/>
    <w:rsid w:val="007E6F19"/>
    <w:rsid w:val="007F0EC2"/>
    <w:rsid w:val="0080221F"/>
    <w:rsid w:val="00805DA1"/>
    <w:rsid w:val="0082297E"/>
    <w:rsid w:val="00823B01"/>
    <w:rsid w:val="00825937"/>
    <w:rsid w:val="008302CE"/>
    <w:rsid w:val="00832B4A"/>
    <w:rsid w:val="00834545"/>
    <w:rsid w:val="00842AD7"/>
    <w:rsid w:val="008521D5"/>
    <w:rsid w:val="0086224B"/>
    <w:rsid w:val="008834AC"/>
    <w:rsid w:val="008961AD"/>
    <w:rsid w:val="008A7158"/>
    <w:rsid w:val="008A76E4"/>
    <w:rsid w:val="008A7EE2"/>
    <w:rsid w:val="008B208B"/>
    <w:rsid w:val="008C258F"/>
    <w:rsid w:val="008C4BB9"/>
    <w:rsid w:val="008C7B09"/>
    <w:rsid w:val="008E35B7"/>
    <w:rsid w:val="008E5810"/>
    <w:rsid w:val="008E7121"/>
    <w:rsid w:val="008F2F33"/>
    <w:rsid w:val="008F3E2E"/>
    <w:rsid w:val="00900113"/>
    <w:rsid w:val="00905BEC"/>
    <w:rsid w:val="0092574C"/>
    <w:rsid w:val="00932E83"/>
    <w:rsid w:val="00935F11"/>
    <w:rsid w:val="00940E45"/>
    <w:rsid w:val="00955293"/>
    <w:rsid w:val="009717E7"/>
    <w:rsid w:val="0097248F"/>
    <w:rsid w:val="009808A7"/>
    <w:rsid w:val="009853FD"/>
    <w:rsid w:val="009945DC"/>
    <w:rsid w:val="00996011"/>
    <w:rsid w:val="009A001A"/>
    <w:rsid w:val="009A30B1"/>
    <w:rsid w:val="009A4A26"/>
    <w:rsid w:val="009C2DB2"/>
    <w:rsid w:val="009C76E4"/>
    <w:rsid w:val="009D524B"/>
    <w:rsid w:val="009D563B"/>
    <w:rsid w:val="009D5C38"/>
    <w:rsid w:val="009F78D2"/>
    <w:rsid w:val="00A05B2D"/>
    <w:rsid w:val="00A06959"/>
    <w:rsid w:val="00A0706E"/>
    <w:rsid w:val="00A10098"/>
    <w:rsid w:val="00A10D5F"/>
    <w:rsid w:val="00A219FB"/>
    <w:rsid w:val="00A4364A"/>
    <w:rsid w:val="00A4410D"/>
    <w:rsid w:val="00A471D3"/>
    <w:rsid w:val="00A65D59"/>
    <w:rsid w:val="00A70EC2"/>
    <w:rsid w:val="00A74B8C"/>
    <w:rsid w:val="00A94AD5"/>
    <w:rsid w:val="00AA37DC"/>
    <w:rsid w:val="00AC21B8"/>
    <w:rsid w:val="00AD0877"/>
    <w:rsid w:val="00AD2B1A"/>
    <w:rsid w:val="00AD2DD2"/>
    <w:rsid w:val="00AD57D2"/>
    <w:rsid w:val="00AD70B1"/>
    <w:rsid w:val="00AE6D5E"/>
    <w:rsid w:val="00AF5251"/>
    <w:rsid w:val="00B007F4"/>
    <w:rsid w:val="00B03B98"/>
    <w:rsid w:val="00B0668F"/>
    <w:rsid w:val="00B2095C"/>
    <w:rsid w:val="00B31E01"/>
    <w:rsid w:val="00B336A0"/>
    <w:rsid w:val="00B33843"/>
    <w:rsid w:val="00B467BC"/>
    <w:rsid w:val="00B47BCF"/>
    <w:rsid w:val="00B50A40"/>
    <w:rsid w:val="00B60207"/>
    <w:rsid w:val="00B621F7"/>
    <w:rsid w:val="00B866CE"/>
    <w:rsid w:val="00BA426D"/>
    <w:rsid w:val="00BA6F34"/>
    <w:rsid w:val="00BB1968"/>
    <w:rsid w:val="00BB2E92"/>
    <w:rsid w:val="00BB5679"/>
    <w:rsid w:val="00BC7354"/>
    <w:rsid w:val="00BC7FA7"/>
    <w:rsid w:val="00BD7274"/>
    <w:rsid w:val="00BE1AA2"/>
    <w:rsid w:val="00BE1FB0"/>
    <w:rsid w:val="00BE7381"/>
    <w:rsid w:val="00BF0C80"/>
    <w:rsid w:val="00BF1A96"/>
    <w:rsid w:val="00BF3E1F"/>
    <w:rsid w:val="00C05526"/>
    <w:rsid w:val="00C1541C"/>
    <w:rsid w:val="00C1597E"/>
    <w:rsid w:val="00C301C1"/>
    <w:rsid w:val="00C30A73"/>
    <w:rsid w:val="00C32A1A"/>
    <w:rsid w:val="00C34CBE"/>
    <w:rsid w:val="00C36AD7"/>
    <w:rsid w:val="00C40E01"/>
    <w:rsid w:val="00C43F05"/>
    <w:rsid w:val="00C46033"/>
    <w:rsid w:val="00C46EA9"/>
    <w:rsid w:val="00C51BAE"/>
    <w:rsid w:val="00C634E3"/>
    <w:rsid w:val="00C741CF"/>
    <w:rsid w:val="00C80229"/>
    <w:rsid w:val="00C80B3D"/>
    <w:rsid w:val="00C92871"/>
    <w:rsid w:val="00C95BAE"/>
    <w:rsid w:val="00C95EE4"/>
    <w:rsid w:val="00CA429F"/>
    <w:rsid w:val="00CA713E"/>
    <w:rsid w:val="00CC120B"/>
    <w:rsid w:val="00CC1367"/>
    <w:rsid w:val="00CC6411"/>
    <w:rsid w:val="00CD1DE1"/>
    <w:rsid w:val="00CD3FD6"/>
    <w:rsid w:val="00CE035C"/>
    <w:rsid w:val="00CE3807"/>
    <w:rsid w:val="00CE7B2B"/>
    <w:rsid w:val="00CF0665"/>
    <w:rsid w:val="00CF6F05"/>
    <w:rsid w:val="00D015EE"/>
    <w:rsid w:val="00D119F8"/>
    <w:rsid w:val="00D154BC"/>
    <w:rsid w:val="00D36402"/>
    <w:rsid w:val="00D47F52"/>
    <w:rsid w:val="00D6052B"/>
    <w:rsid w:val="00D612BD"/>
    <w:rsid w:val="00D647DE"/>
    <w:rsid w:val="00D75737"/>
    <w:rsid w:val="00D97F2E"/>
    <w:rsid w:val="00DA692A"/>
    <w:rsid w:val="00DA6F4F"/>
    <w:rsid w:val="00DB0833"/>
    <w:rsid w:val="00DB1E21"/>
    <w:rsid w:val="00DB2BB7"/>
    <w:rsid w:val="00DC6AB6"/>
    <w:rsid w:val="00DD76CB"/>
    <w:rsid w:val="00DF0A2A"/>
    <w:rsid w:val="00DF5B37"/>
    <w:rsid w:val="00DF757C"/>
    <w:rsid w:val="00E03628"/>
    <w:rsid w:val="00E03A02"/>
    <w:rsid w:val="00E07B00"/>
    <w:rsid w:val="00E20F94"/>
    <w:rsid w:val="00E32290"/>
    <w:rsid w:val="00E441F6"/>
    <w:rsid w:val="00E52DA8"/>
    <w:rsid w:val="00E564A2"/>
    <w:rsid w:val="00E668EE"/>
    <w:rsid w:val="00E8246A"/>
    <w:rsid w:val="00E853D7"/>
    <w:rsid w:val="00EA2119"/>
    <w:rsid w:val="00EA76F0"/>
    <w:rsid w:val="00EB4827"/>
    <w:rsid w:val="00EC3C8C"/>
    <w:rsid w:val="00EC5D6E"/>
    <w:rsid w:val="00EE5132"/>
    <w:rsid w:val="00EF2DE6"/>
    <w:rsid w:val="00EF3FA9"/>
    <w:rsid w:val="00F11064"/>
    <w:rsid w:val="00F12C16"/>
    <w:rsid w:val="00F14D80"/>
    <w:rsid w:val="00F20E9A"/>
    <w:rsid w:val="00F22540"/>
    <w:rsid w:val="00F25E8F"/>
    <w:rsid w:val="00F307B5"/>
    <w:rsid w:val="00F52EC9"/>
    <w:rsid w:val="00F55C57"/>
    <w:rsid w:val="00F71A84"/>
    <w:rsid w:val="00F731B5"/>
    <w:rsid w:val="00F758D3"/>
    <w:rsid w:val="00F81C36"/>
    <w:rsid w:val="00FA10B2"/>
    <w:rsid w:val="00FA222E"/>
    <w:rsid w:val="00FA5119"/>
    <w:rsid w:val="00FA5C0B"/>
    <w:rsid w:val="00FA6130"/>
    <w:rsid w:val="00FB2AE2"/>
    <w:rsid w:val="00FB3CFD"/>
    <w:rsid w:val="00FB4387"/>
    <w:rsid w:val="00FC08FB"/>
    <w:rsid w:val="00FC26D7"/>
    <w:rsid w:val="00FC7784"/>
    <w:rsid w:val="00FD0586"/>
    <w:rsid w:val="00FD3107"/>
    <w:rsid w:val="00FD6C28"/>
    <w:rsid w:val="00FD6CB0"/>
    <w:rsid w:val="00FD7FF1"/>
    <w:rsid w:val="00FE25AC"/>
    <w:rsid w:val="00FE4339"/>
    <w:rsid w:val="00FF1290"/>
    <w:rsid w:val="00FF195D"/>
    <w:rsid w:val="00FF4728"/>
    <w:rsid w:val="00FF7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D328F0D"/>
  <w15:chartTrackingRefBased/>
  <w15:docId w15:val="{067769F9-3C5D-467D-885C-975441B7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link w:val="Ttulo3Car"/>
    <w:qFormat/>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customStyle="1" w:styleId="Epgrafe">
    <w:name w:val="Epígrafe"/>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apple-converted-space">
    <w:name w:val="apple-converted-space"/>
    <w:rsid w:val="00996011"/>
  </w:style>
  <w:style w:type="paragraph" w:customStyle="1" w:styleId="nueve">
    <w:name w:val="nueve"/>
    <w:basedOn w:val="Normal"/>
    <w:rsid w:val="00996011"/>
    <w:pPr>
      <w:suppressAutoHyphens w:val="0"/>
      <w:spacing w:before="100" w:beforeAutospacing="1" w:after="100" w:afterAutospacing="1"/>
    </w:pPr>
    <w:rPr>
      <w:sz w:val="24"/>
      <w:szCs w:val="24"/>
      <w:lang w:eastAsia="es-CO"/>
    </w:rPr>
  </w:style>
  <w:style w:type="character" w:customStyle="1" w:styleId="Ttulo3Car">
    <w:name w:val="Título 3 Car"/>
    <w:link w:val="Ttulo3"/>
    <w:rsid w:val="005F71A6"/>
    <w:rPr>
      <w:rFonts w:ascii="Arial" w:hAnsi="Arial" w:cs="Arial"/>
      <w:b/>
      <w:color w:val="000000"/>
      <w:sz w:val="22"/>
      <w:lang w:val="es-ES_tradnl" w:eastAsia="zh-CN"/>
    </w:rPr>
  </w:style>
  <w:style w:type="paragraph" w:styleId="NormalWeb">
    <w:name w:val="Normal (Web)"/>
    <w:basedOn w:val="Normal"/>
    <w:uiPriority w:val="99"/>
    <w:unhideWhenUsed/>
    <w:rsid w:val="005F71A6"/>
    <w:pPr>
      <w:suppressAutoHyphens w:val="0"/>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4366">
      <w:bodyDiv w:val="1"/>
      <w:marLeft w:val="0"/>
      <w:marRight w:val="0"/>
      <w:marTop w:val="0"/>
      <w:marBottom w:val="0"/>
      <w:divBdr>
        <w:top w:val="none" w:sz="0" w:space="0" w:color="auto"/>
        <w:left w:val="none" w:sz="0" w:space="0" w:color="auto"/>
        <w:bottom w:val="none" w:sz="0" w:space="0" w:color="auto"/>
        <w:right w:val="none" w:sz="0" w:space="0" w:color="auto"/>
      </w:divBdr>
    </w:div>
    <w:div w:id="17183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renta.gov.co/diariop/diario2.pdf?p_tipo=03&amp;p_numero=00001841&amp;p_fecha=28/05/2013&amp;p_consec=1322977" TargetMode="Externa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9023</CharactersWithSpaces>
  <SharedDoc>false</SharedDoc>
  <HLinks>
    <vt:vector size="12" baseType="variant">
      <vt:variant>
        <vt:i4>786515</vt:i4>
      </vt:variant>
      <vt:variant>
        <vt:i4>3</vt:i4>
      </vt:variant>
      <vt:variant>
        <vt:i4>0</vt:i4>
      </vt:variant>
      <vt:variant>
        <vt:i4>5</vt:i4>
      </vt:variant>
      <vt:variant>
        <vt:lpwstr>http://www.imprenta.gov.co/diariop/diario2.pdf?p_tipo=03&amp;p_numero=00001841&amp;p_fecha=28/05/2013&amp;p_consec=1322977</vt:lpwstr>
      </vt:variant>
      <vt:variant>
        <vt:lpwstr/>
      </vt:variant>
      <vt:variant>
        <vt:i4>786515</vt:i4>
      </vt:variant>
      <vt:variant>
        <vt:i4>0</vt:i4>
      </vt:variant>
      <vt:variant>
        <vt:i4>0</vt:i4>
      </vt:variant>
      <vt:variant>
        <vt:i4>5</vt:i4>
      </vt:variant>
      <vt:variant>
        <vt:lpwstr>http://www.imprenta.gov.co/diariop/diario2.pdf?p_tipo=03&amp;p_numero=00001841&amp;p_fecha=28/05/2013&amp;p_consec=1322977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Maria Isabel Zapata Cardona</cp:lastModifiedBy>
  <cp:revision>4</cp:revision>
  <cp:lastPrinted>2016-08-31T20:51:00Z</cp:lastPrinted>
  <dcterms:created xsi:type="dcterms:W3CDTF">2020-11-06T21:27:00Z</dcterms:created>
  <dcterms:modified xsi:type="dcterms:W3CDTF">2020-11-11T21:46:00Z</dcterms:modified>
</cp:coreProperties>
</file>