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64E9" w:rsidRPr="00C17137" w:rsidRDefault="002E735C">
      <w:pPr>
        <w:pStyle w:val="Normal1"/>
        <w:pBdr>
          <w:top w:val="nil"/>
          <w:left w:val="nil"/>
          <w:bottom w:val="nil"/>
          <w:right w:val="nil"/>
          <w:between w:val="nil"/>
        </w:pBdr>
        <w:spacing w:before="170"/>
        <w:ind w:right="16"/>
        <w:jc w:val="both"/>
        <w:rPr>
          <w:rFonts w:ascii="Arial" w:eastAsia="Arial" w:hAnsi="Arial" w:cs="Arial"/>
          <w:sz w:val="22"/>
          <w:szCs w:val="22"/>
        </w:rPr>
      </w:pPr>
      <w:r w:rsidRPr="00C17137">
        <w:rPr>
          <w:rFonts w:ascii="Arial" w:eastAsia="Arial Narrow" w:hAnsi="Arial" w:cs="Arial"/>
          <w:sz w:val="22"/>
          <w:szCs w:val="22"/>
        </w:rPr>
        <w:t xml:space="preserve"> </w:t>
      </w:r>
    </w:p>
    <w:p w:rsidR="003064E9" w:rsidRPr="00C17137" w:rsidRDefault="002E735C">
      <w:pPr>
        <w:pStyle w:val="Normal1"/>
        <w:pBdr>
          <w:top w:val="nil"/>
          <w:left w:val="nil"/>
          <w:bottom w:val="nil"/>
          <w:right w:val="nil"/>
          <w:between w:val="nil"/>
        </w:pBdr>
        <w:spacing w:before="170"/>
        <w:ind w:right="16"/>
        <w:jc w:val="both"/>
        <w:rPr>
          <w:rFonts w:ascii="Arial" w:eastAsia="Arial" w:hAnsi="Arial" w:cs="Arial"/>
          <w:sz w:val="22"/>
          <w:szCs w:val="22"/>
        </w:rPr>
      </w:pPr>
      <w:r w:rsidRPr="00C17137">
        <w:rPr>
          <w:rFonts w:ascii="Arial" w:eastAsia="Arial" w:hAnsi="Arial" w:cs="Arial"/>
          <w:sz w:val="22"/>
          <w:szCs w:val="22"/>
        </w:rPr>
        <w:t>Pereira</w:t>
      </w:r>
      <w:r w:rsidRPr="00C17137">
        <w:rPr>
          <w:rFonts w:ascii="Arial" w:eastAsia="Arial" w:hAnsi="Arial" w:cs="Arial"/>
          <w:sz w:val="22"/>
          <w:szCs w:val="22"/>
          <w:highlight w:val="green"/>
        </w:rPr>
        <w:t>,</w:t>
      </w:r>
      <w:r w:rsidRPr="00C17137">
        <w:rPr>
          <w:rFonts w:ascii="Arial" w:eastAsia="Arial" w:hAnsi="Arial" w:cs="Arial"/>
          <w:sz w:val="22"/>
          <w:szCs w:val="22"/>
        </w:rPr>
        <w:t xml:space="preserve"> </w:t>
      </w:r>
    </w:p>
    <w:p w:rsidR="003064E9" w:rsidRPr="00C17137" w:rsidRDefault="003064E9">
      <w:pPr>
        <w:pStyle w:val="Normal1"/>
        <w:pBdr>
          <w:top w:val="nil"/>
          <w:left w:val="nil"/>
          <w:bottom w:val="nil"/>
          <w:right w:val="nil"/>
          <w:between w:val="nil"/>
        </w:pBdr>
        <w:spacing w:before="170"/>
        <w:ind w:right="16"/>
        <w:jc w:val="both"/>
        <w:rPr>
          <w:rFonts w:ascii="Arial" w:eastAsia="Arial" w:hAnsi="Arial" w:cs="Arial"/>
          <w:sz w:val="22"/>
          <w:szCs w:val="22"/>
        </w:rPr>
      </w:pPr>
    </w:p>
    <w:p w:rsidR="003064E9" w:rsidRPr="00C17137" w:rsidRDefault="002E735C">
      <w:pPr>
        <w:pStyle w:val="Normal1"/>
        <w:pBdr>
          <w:top w:val="nil"/>
          <w:left w:val="nil"/>
          <w:bottom w:val="nil"/>
          <w:right w:val="nil"/>
          <w:between w:val="nil"/>
        </w:pBdr>
        <w:ind w:right="17"/>
        <w:jc w:val="both"/>
        <w:rPr>
          <w:rFonts w:ascii="Arial" w:eastAsia="Arial" w:hAnsi="Arial" w:cs="Arial"/>
          <w:sz w:val="22"/>
          <w:szCs w:val="22"/>
        </w:rPr>
      </w:pPr>
      <w:r w:rsidRPr="00C17137">
        <w:rPr>
          <w:rFonts w:ascii="Arial" w:eastAsia="Arial" w:hAnsi="Arial" w:cs="Arial"/>
          <w:sz w:val="22"/>
          <w:szCs w:val="22"/>
        </w:rPr>
        <w:t>Doctor</w:t>
      </w:r>
    </w:p>
    <w:p w:rsidR="003064E9" w:rsidRPr="00C17137" w:rsidRDefault="002E735C">
      <w:pPr>
        <w:pStyle w:val="Normal1"/>
        <w:pBdr>
          <w:top w:val="nil"/>
          <w:left w:val="nil"/>
          <w:bottom w:val="nil"/>
          <w:right w:val="nil"/>
          <w:between w:val="nil"/>
        </w:pBdr>
        <w:ind w:right="17"/>
        <w:jc w:val="both"/>
        <w:rPr>
          <w:rFonts w:ascii="Arial" w:eastAsia="Arial" w:hAnsi="Arial" w:cs="Arial"/>
          <w:sz w:val="22"/>
          <w:szCs w:val="22"/>
        </w:rPr>
      </w:pPr>
      <w:r w:rsidRPr="00C17137">
        <w:rPr>
          <w:rFonts w:ascii="Arial" w:eastAsia="Arial" w:hAnsi="Arial" w:cs="Arial"/>
          <w:sz w:val="22"/>
          <w:szCs w:val="22"/>
        </w:rPr>
        <w:t xml:space="preserve">Alcalde Municipal </w:t>
      </w:r>
    </w:p>
    <w:p w:rsidR="003064E9" w:rsidRPr="00C17137" w:rsidRDefault="002E735C">
      <w:pPr>
        <w:pStyle w:val="Normal1"/>
        <w:pBdr>
          <w:top w:val="nil"/>
          <w:left w:val="nil"/>
          <w:bottom w:val="nil"/>
          <w:right w:val="nil"/>
          <w:between w:val="nil"/>
        </w:pBdr>
        <w:ind w:right="17"/>
        <w:jc w:val="both"/>
        <w:rPr>
          <w:rFonts w:ascii="Arial" w:eastAsia="Arial" w:hAnsi="Arial" w:cs="Arial"/>
          <w:sz w:val="22"/>
          <w:szCs w:val="22"/>
        </w:rPr>
      </w:pPr>
      <w:r w:rsidRPr="00C17137">
        <w:rPr>
          <w:rFonts w:ascii="Arial" w:eastAsia="Arial" w:hAnsi="Arial" w:cs="Arial"/>
          <w:sz w:val="22"/>
          <w:szCs w:val="22"/>
        </w:rPr>
        <w:t>Ciudad</w:t>
      </w:r>
    </w:p>
    <w:p w:rsidR="003064E9" w:rsidRPr="00C17137" w:rsidRDefault="003064E9">
      <w:pPr>
        <w:pStyle w:val="Normal1"/>
        <w:pBdr>
          <w:top w:val="nil"/>
          <w:left w:val="nil"/>
          <w:bottom w:val="nil"/>
          <w:right w:val="nil"/>
          <w:between w:val="nil"/>
        </w:pBdr>
        <w:jc w:val="both"/>
        <w:rPr>
          <w:rFonts w:ascii="Arial" w:eastAsia="Arial" w:hAnsi="Arial" w:cs="Arial"/>
          <w:sz w:val="22"/>
          <w:szCs w:val="22"/>
        </w:rPr>
      </w:pPr>
    </w:p>
    <w:p w:rsidR="003064E9" w:rsidRPr="00C17137" w:rsidRDefault="003064E9">
      <w:pPr>
        <w:pStyle w:val="Normal1"/>
        <w:pBdr>
          <w:top w:val="nil"/>
          <w:left w:val="nil"/>
          <w:bottom w:val="nil"/>
          <w:right w:val="nil"/>
          <w:between w:val="nil"/>
        </w:pBdr>
        <w:jc w:val="both"/>
        <w:rPr>
          <w:rFonts w:ascii="Arial" w:eastAsia="Arial" w:hAnsi="Arial" w:cs="Arial"/>
          <w:sz w:val="22"/>
          <w:szCs w:val="22"/>
        </w:rPr>
      </w:pPr>
    </w:p>
    <w:p w:rsidR="003064E9" w:rsidRPr="00C17137" w:rsidRDefault="002E735C">
      <w:pPr>
        <w:pStyle w:val="Normal1"/>
        <w:pBdr>
          <w:top w:val="nil"/>
          <w:left w:val="nil"/>
          <w:bottom w:val="nil"/>
          <w:right w:val="nil"/>
          <w:between w:val="nil"/>
        </w:pBdr>
        <w:jc w:val="both"/>
        <w:rPr>
          <w:rFonts w:ascii="Arial" w:eastAsia="Arial" w:hAnsi="Arial" w:cs="Arial"/>
          <w:sz w:val="22"/>
          <w:szCs w:val="22"/>
        </w:rPr>
      </w:pPr>
      <w:r w:rsidRPr="00C17137">
        <w:rPr>
          <w:rFonts w:ascii="Arial" w:eastAsia="Arial" w:hAnsi="Arial" w:cs="Arial"/>
          <w:sz w:val="22"/>
          <w:szCs w:val="22"/>
        </w:rPr>
        <w:t>Ref.: ESTUDIO PREVIO PARA PRESTACIÓN DE SERVICIOS PROFESIONALES</w:t>
      </w:r>
    </w:p>
    <w:p w:rsidR="003064E9" w:rsidRPr="00C17137" w:rsidRDefault="003064E9">
      <w:pPr>
        <w:pStyle w:val="Normal1"/>
        <w:pBdr>
          <w:top w:val="nil"/>
          <w:left w:val="nil"/>
          <w:bottom w:val="nil"/>
          <w:right w:val="nil"/>
          <w:between w:val="nil"/>
        </w:pBdr>
        <w:jc w:val="both"/>
        <w:rPr>
          <w:rFonts w:ascii="Arial" w:eastAsia="Arial" w:hAnsi="Arial" w:cs="Arial"/>
          <w:sz w:val="22"/>
          <w:szCs w:val="22"/>
        </w:rPr>
      </w:pPr>
    </w:p>
    <w:p w:rsidR="003064E9" w:rsidRPr="00C17137" w:rsidRDefault="002E735C">
      <w:pPr>
        <w:pStyle w:val="Normal1"/>
        <w:pBdr>
          <w:top w:val="nil"/>
          <w:left w:val="nil"/>
          <w:bottom w:val="nil"/>
          <w:right w:val="nil"/>
          <w:between w:val="nil"/>
        </w:pBdr>
        <w:jc w:val="both"/>
        <w:rPr>
          <w:rFonts w:ascii="Arial" w:eastAsia="Arial" w:hAnsi="Arial" w:cs="Arial"/>
          <w:sz w:val="22"/>
          <w:szCs w:val="22"/>
        </w:rPr>
      </w:pPr>
      <w:r w:rsidRPr="00C17137">
        <w:rPr>
          <w:rFonts w:ascii="Arial" w:eastAsia="Arial" w:hAnsi="Arial" w:cs="Arial"/>
          <w:sz w:val="22"/>
          <w:szCs w:val="22"/>
        </w:rPr>
        <w:t xml:space="preserve">De conformidad con lo previsto en la ley 80 de </w:t>
      </w:r>
      <w:proofErr w:type="gramStart"/>
      <w:r w:rsidRPr="00C17137">
        <w:rPr>
          <w:rFonts w:ascii="Arial" w:eastAsia="Arial" w:hAnsi="Arial" w:cs="Arial"/>
          <w:sz w:val="22"/>
          <w:szCs w:val="22"/>
        </w:rPr>
        <w:t>1993,  ley</w:t>
      </w:r>
      <w:proofErr w:type="gramEnd"/>
      <w:r w:rsidRPr="00C17137">
        <w:rPr>
          <w:rFonts w:ascii="Arial" w:eastAsia="Arial" w:hAnsi="Arial" w:cs="Arial"/>
          <w:sz w:val="22"/>
          <w:szCs w:val="22"/>
        </w:rPr>
        <w:t xml:space="preserve"> 1150 de 2007, decreto 1082 de 2015 en el </w:t>
      </w:r>
      <w:r w:rsidR="00FA6812" w:rsidRPr="00C17137">
        <w:rPr>
          <w:rFonts w:ascii="Arial" w:eastAsia="Arial" w:hAnsi="Arial" w:cs="Arial"/>
          <w:sz w:val="22"/>
          <w:szCs w:val="22"/>
        </w:rPr>
        <w:t>artículo</w:t>
      </w:r>
      <w:r w:rsidRPr="00C17137">
        <w:rPr>
          <w:rFonts w:ascii="Arial" w:eastAsia="Arial" w:hAnsi="Arial" w:cs="Arial"/>
          <w:sz w:val="22"/>
          <w:szCs w:val="22"/>
        </w:rPr>
        <w:t xml:space="preserve"> 2.2.1.1.2.1.1. Y demás normas reglamentarias, toda obligación contractual en la que haga parte una entidad estatal debe estar precedida de un estudio donde se materialice la necesidad, conveniencia y oportunidad de la contratación y las apropiaciones presupuestales correspondientes.</w:t>
      </w:r>
    </w:p>
    <w:p w:rsidR="003064E9" w:rsidRPr="00C17137" w:rsidRDefault="003064E9">
      <w:pPr>
        <w:pStyle w:val="Normal1"/>
        <w:pBdr>
          <w:top w:val="nil"/>
          <w:left w:val="nil"/>
          <w:bottom w:val="nil"/>
          <w:right w:val="nil"/>
          <w:between w:val="nil"/>
        </w:pBdr>
        <w:rPr>
          <w:rFonts w:ascii="Arial" w:eastAsia="Arial" w:hAnsi="Arial" w:cs="Arial"/>
          <w:sz w:val="22"/>
          <w:szCs w:val="22"/>
        </w:rPr>
      </w:pPr>
    </w:p>
    <w:p w:rsidR="003064E9" w:rsidRPr="00C17137" w:rsidRDefault="002E735C">
      <w:pPr>
        <w:pStyle w:val="Normal1"/>
        <w:numPr>
          <w:ilvl w:val="0"/>
          <w:numId w:val="3"/>
        </w:numPr>
        <w:pBdr>
          <w:top w:val="nil"/>
          <w:left w:val="nil"/>
          <w:bottom w:val="nil"/>
          <w:right w:val="nil"/>
          <w:between w:val="nil"/>
        </w:pBdr>
        <w:ind w:left="720"/>
        <w:jc w:val="both"/>
        <w:rPr>
          <w:rFonts w:ascii="Arial" w:eastAsia="Arial" w:hAnsi="Arial" w:cs="Arial"/>
          <w:sz w:val="22"/>
          <w:szCs w:val="22"/>
        </w:rPr>
      </w:pPr>
      <w:r w:rsidRPr="00C17137">
        <w:rPr>
          <w:rFonts w:ascii="Arial" w:eastAsia="Arial" w:hAnsi="Arial" w:cs="Arial"/>
          <w:b/>
          <w:sz w:val="22"/>
          <w:szCs w:val="22"/>
        </w:rPr>
        <w:t>IDENTIFICACION Y DESCRIPCIÓN DE LA NECESIDAD</w:t>
      </w:r>
    </w:p>
    <w:p w:rsidR="003064E9" w:rsidRPr="00C17137" w:rsidRDefault="003064E9">
      <w:pPr>
        <w:pStyle w:val="Normal1"/>
        <w:ind w:left="284" w:hanging="284"/>
        <w:rPr>
          <w:rFonts w:ascii="Arial" w:eastAsia="Arial" w:hAnsi="Arial" w:cs="Arial"/>
          <w:sz w:val="22"/>
          <w:szCs w:val="22"/>
        </w:rPr>
      </w:pPr>
    </w:p>
    <w:p w:rsidR="00743B7F" w:rsidRPr="00C17137" w:rsidRDefault="00743B7F" w:rsidP="00743B7F">
      <w:pPr>
        <w:jc w:val="both"/>
        <w:rPr>
          <w:rFonts w:ascii="Arial" w:eastAsia="Arial Narrow" w:hAnsi="Arial" w:cs="Arial"/>
          <w:sz w:val="22"/>
          <w:szCs w:val="22"/>
        </w:rPr>
      </w:pPr>
      <w:r w:rsidRPr="00C17137">
        <w:rPr>
          <w:rFonts w:ascii="Arial" w:eastAsia="Arial Narrow" w:hAnsi="Arial" w:cs="Arial"/>
          <w:sz w:val="22"/>
          <w:szCs w:val="22"/>
        </w:rPr>
        <w:t xml:space="preserve">El enfoque de derechos se fundamenta en la garantía de la dignidad humana por parte del Estado y se orienta a promover, proteger y hacer efectivos los derechos humanos. En este sentido, se asume que todas las personas son sujetos titulares de derechos (ONU, 1948). El principal objetivo de basarse en este enfoque es analizar las desigualdades y corregirlas a partir de la formulación de políticas públicas y programas de desarrollo que garanticen los derechos antes aludidos, teniendo en cuenta el principio de equidad para las diferentes poblaciones. (ONU, 2006). De acuerdo con la OMS (s/f), un enfoque de derechos humanos orienta tanto los resultados esperados como los procesos, por lo tanto, para la atención sanitaria es necesario incorporar los principios de participación, igualdad y no discriminación, en todas las etapas del proceso de planeación integral en salud y en la prestación de servicios de salud. </w:t>
      </w:r>
    </w:p>
    <w:p w:rsidR="00743B7F" w:rsidRPr="00C17137" w:rsidRDefault="00743B7F" w:rsidP="00743B7F">
      <w:pPr>
        <w:jc w:val="both"/>
        <w:rPr>
          <w:rFonts w:ascii="Arial" w:eastAsia="Arial Narrow" w:hAnsi="Arial" w:cs="Arial"/>
          <w:sz w:val="22"/>
          <w:szCs w:val="22"/>
        </w:rPr>
      </w:pPr>
    </w:p>
    <w:p w:rsidR="00A210CD" w:rsidRPr="00C17137" w:rsidRDefault="00743B7F" w:rsidP="00743B7F">
      <w:pPr>
        <w:jc w:val="both"/>
        <w:rPr>
          <w:rFonts w:ascii="Arial" w:eastAsia="Arial Narrow" w:hAnsi="Arial" w:cs="Arial"/>
          <w:sz w:val="22"/>
          <w:szCs w:val="22"/>
        </w:rPr>
      </w:pPr>
      <w:r w:rsidRPr="00C17137">
        <w:rPr>
          <w:rFonts w:ascii="Arial" w:eastAsia="Arial Narrow" w:hAnsi="Arial" w:cs="Arial"/>
          <w:sz w:val="22"/>
          <w:szCs w:val="22"/>
        </w:rPr>
        <w:t>Orientar el que hacer de las Rutas de Atención Integral en Salud desde el enfoque de derechos significa reconocer que a todas las personas se les debe garantizar el acceso a una serie de atenciones/intervenciones en el curso de sus vidas, que se orientan a desarrollar sus capacidades y a promover el más alto nivel de bienestar, individual y colectivo; de tal forma que se constituyen en rutas universales de atención integral, que deberán ser adaptadas a las realidades de cada territorio del país.</w:t>
      </w:r>
    </w:p>
    <w:p w:rsidR="00743B7F" w:rsidRPr="00C17137" w:rsidRDefault="00743B7F" w:rsidP="00743B7F">
      <w:pPr>
        <w:jc w:val="both"/>
        <w:rPr>
          <w:rFonts w:ascii="Arial" w:eastAsia="Arial Narrow" w:hAnsi="Arial" w:cs="Arial"/>
          <w:sz w:val="22"/>
          <w:szCs w:val="22"/>
        </w:rPr>
      </w:pPr>
    </w:p>
    <w:p w:rsidR="00743B7F" w:rsidRPr="00C17137" w:rsidRDefault="00743B7F" w:rsidP="00743B7F">
      <w:pPr>
        <w:widowControl w:val="0"/>
        <w:shd w:val="clear" w:color="auto" w:fill="FFFFFF"/>
        <w:autoSpaceDE w:val="0"/>
        <w:autoSpaceDN w:val="0"/>
        <w:adjustRightInd w:val="0"/>
        <w:jc w:val="both"/>
        <w:rPr>
          <w:rFonts w:ascii="Arial" w:hAnsi="Arial" w:cs="Arial"/>
          <w:sz w:val="22"/>
          <w:szCs w:val="22"/>
        </w:rPr>
      </w:pPr>
      <w:r w:rsidRPr="00C17137">
        <w:rPr>
          <w:rFonts w:ascii="Arial" w:hAnsi="Arial" w:cs="Arial"/>
          <w:sz w:val="22"/>
          <w:szCs w:val="22"/>
        </w:rPr>
        <w:t xml:space="preserve">El Ministerio de Salud y Protección Social adoptó la Política de Atención Integral en Salud (PAIS), la cual es de obligatorio cumplimiento para los integrantes del Sistema General de Seguridad Social en Salud –SGSSS cuenta con un marco estratégico y un marco operacional, que corresponde al Modelo Integral de Atención en Salud (MIAS), comprende </w:t>
      </w:r>
      <w:r w:rsidRPr="00C17137">
        <w:rPr>
          <w:rFonts w:ascii="Arial" w:hAnsi="Arial" w:cs="Arial"/>
          <w:sz w:val="22"/>
          <w:szCs w:val="22"/>
        </w:rPr>
        <w:lastRenderedPageBreak/>
        <w:t>el conjunto de procesos de priorización, intervención y arreglos institucionales que direccionan de manera coordinada las acciones de cada uno de los integrantes del S</w:t>
      </w:r>
      <w:r w:rsidR="00A924C9" w:rsidRPr="00C17137">
        <w:rPr>
          <w:rFonts w:ascii="Arial" w:hAnsi="Arial" w:cs="Arial"/>
          <w:sz w:val="22"/>
          <w:szCs w:val="22"/>
        </w:rPr>
        <w:t xml:space="preserve">istema </w:t>
      </w:r>
      <w:r w:rsidRPr="00C17137">
        <w:rPr>
          <w:rFonts w:ascii="Arial" w:hAnsi="Arial" w:cs="Arial"/>
          <w:sz w:val="22"/>
          <w:szCs w:val="22"/>
        </w:rPr>
        <w:t>G</w:t>
      </w:r>
      <w:r w:rsidR="00A924C9" w:rsidRPr="00C17137">
        <w:rPr>
          <w:rFonts w:ascii="Arial" w:hAnsi="Arial" w:cs="Arial"/>
          <w:sz w:val="22"/>
          <w:szCs w:val="22"/>
        </w:rPr>
        <w:t xml:space="preserve">eneral de </w:t>
      </w:r>
      <w:r w:rsidRPr="00C17137">
        <w:rPr>
          <w:rFonts w:ascii="Arial" w:hAnsi="Arial" w:cs="Arial"/>
          <w:sz w:val="22"/>
          <w:szCs w:val="22"/>
        </w:rPr>
        <w:t>S</w:t>
      </w:r>
      <w:r w:rsidR="00A924C9" w:rsidRPr="00C17137">
        <w:rPr>
          <w:rFonts w:ascii="Arial" w:hAnsi="Arial" w:cs="Arial"/>
          <w:sz w:val="22"/>
          <w:szCs w:val="22"/>
        </w:rPr>
        <w:t xml:space="preserve">eguridad </w:t>
      </w:r>
      <w:r w:rsidRPr="00C17137">
        <w:rPr>
          <w:rFonts w:ascii="Arial" w:hAnsi="Arial" w:cs="Arial"/>
          <w:sz w:val="22"/>
          <w:szCs w:val="22"/>
        </w:rPr>
        <w:t>S</w:t>
      </w:r>
      <w:r w:rsidR="00A924C9" w:rsidRPr="00C17137">
        <w:rPr>
          <w:rFonts w:ascii="Arial" w:hAnsi="Arial" w:cs="Arial"/>
          <w:sz w:val="22"/>
          <w:szCs w:val="22"/>
        </w:rPr>
        <w:t xml:space="preserve">ocial en </w:t>
      </w:r>
      <w:r w:rsidRPr="00C17137">
        <w:rPr>
          <w:rFonts w:ascii="Arial" w:hAnsi="Arial" w:cs="Arial"/>
          <w:sz w:val="22"/>
          <w:szCs w:val="22"/>
        </w:rPr>
        <w:t>S</w:t>
      </w:r>
      <w:r w:rsidR="00A924C9" w:rsidRPr="00C17137">
        <w:rPr>
          <w:rFonts w:ascii="Arial" w:hAnsi="Arial" w:cs="Arial"/>
          <w:sz w:val="22"/>
          <w:szCs w:val="22"/>
        </w:rPr>
        <w:t>alud</w:t>
      </w:r>
      <w:r w:rsidRPr="00C17137">
        <w:rPr>
          <w:rFonts w:ascii="Arial" w:hAnsi="Arial" w:cs="Arial"/>
          <w:sz w:val="22"/>
          <w:szCs w:val="22"/>
        </w:rPr>
        <w:t>, en el cumplimiento de sus competencias, funciones y responsabilidades con miras a garantizar la integralidad en el cuidado de la salud y el bienestar de la población, teniendo en cuenta las prioridades y metas definidas en el Plan Decenal de Salud Pública y los Planes Territoriales de Salud.</w:t>
      </w:r>
    </w:p>
    <w:p w:rsidR="00743B7F" w:rsidRPr="00C17137" w:rsidRDefault="00743B7F" w:rsidP="00743B7F">
      <w:pPr>
        <w:widowControl w:val="0"/>
        <w:shd w:val="clear" w:color="auto" w:fill="FFFFFF"/>
        <w:autoSpaceDE w:val="0"/>
        <w:autoSpaceDN w:val="0"/>
        <w:adjustRightInd w:val="0"/>
        <w:jc w:val="both"/>
        <w:rPr>
          <w:rFonts w:ascii="Arial" w:hAnsi="Arial" w:cs="Arial"/>
          <w:sz w:val="22"/>
          <w:szCs w:val="22"/>
        </w:rPr>
      </w:pPr>
    </w:p>
    <w:p w:rsidR="00743B7F" w:rsidRPr="00C17137" w:rsidRDefault="00743B7F" w:rsidP="00743B7F">
      <w:pPr>
        <w:widowControl w:val="0"/>
        <w:shd w:val="clear" w:color="auto" w:fill="FFFFFF"/>
        <w:autoSpaceDE w:val="0"/>
        <w:autoSpaceDN w:val="0"/>
        <w:adjustRightInd w:val="0"/>
        <w:jc w:val="both"/>
        <w:rPr>
          <w:rFonts w:ascii="Arial" w:hAnsi="Arial" w:cs="Arial"/>
          <w:sz w:val="22"/>
          <w:szCs w:val="22"/>
        </w:rPr>
      </w:pPr>
      <w:r w:rsidRPr="00C17137">
        <w:rPr>
          <w:rFonts w:ascii="Arial" w:hAnsi="Arial" w:cs="Arial"/>
          <w:sz w:val="22"/>
          <w:szCs w:val="22"/>
        </w:rPr>
        <w:t>Que el artículo 5 de la Resolución 429 de 2016 establece que la operación del Modelo Integral de Atención en Salud (MIAS) comprende diez componentes, entre los cuales se encuentra, la Regulación de Rutas Integrales de Atención en Salud (RIAS). Que en el numeral 5.2. del artículo precitado, se especifica que las Rutas Integrales de Atención en Salud (RIAS), “son una herramienta obligatoria que define a los integrantes del Sector salud (Entidad territorial, EAPB, prestador) y de otros sectores, las condiciones necesarias para asegurar la integralidad en la atención a partir de las acciones de cuidado que se esperan del individuo, las acciones orientadas a promover el bienestar y el desarrollo de los individuos en los entornos en los cuales se desarrolla, así como las intervenciones para la prevención, diagnóstico, tratamiento, rehabilitación de la discapacidad y paliación”.</w:t>
      </w:r>
    </w:p>
    <w:p w:rsidR="00743B7F" w:rsidRPr="00C17137" w:rsidRDefault="00743B7F" w:rsidP="00743B7F">
      <w:pPr>
        <w:jc w:val="both"/>
        <w:rPr>
          <w:rFonts w:ascii="Arial" w:eastAsia="Arial Narrow" w:hAnsi="Arial" w:cs="Arial"/>
          <w:sz w:val="22"/>
          <w:szCs w:val="22"/>
        </w:rPr>
      </w:pPr>
    </w:p>
    <w:p w:rsidR="00743B7F" w:rsidRPr="00C17137" w:rsidRDefault="00743B7F">
      <w:pPr>
        <w:pStyle w:val="Normal1"/>
        <w:spacing w:after="120"/>
        <w:jc w:val="both"/>
        <w:rPr>
          <w:rFonts w:ascii="Arial" w:hAnsi="Arial" w:cs="Arial"/>
          <w:sz w:val="22"/>
          <w:szCs w:val="22"/>
          <w:shd w:val="clear" w:color="auto" w:fill="FFFFFF"/>
        </w:rPr>
      </w:pPr>
      <w:r w:rsidRPr="00C17137">
        <w:rPr>
          <w:rFonts w:ascii="Arial" w:hAnsi="Arial" w:cs="Arial"/>
          <w:sz w:val="22"/>
          <w:szCs w:val="22"/>
          <w:shd w:val="clear" w:color="auto" w:fill="FFFFFF"/>
        </w:rPr>
        <w:t>El</w:t>
      </w:r>
      <w:r w:rsidR="00261685" w:rsidRPr="00C17137">
        <w:rPr>
          <w:rFonts w:ascii="Arial" w:hAnsi="Arial" w:cs="Arial"/>
          <w:sz w:val="22"/>
          <w:szCs w:val="22"/>
          <w:shd w:val="clear" w:color="auto" w:fill="FFFFFF"/>
        </w:rPr>
        <w:t xml:space="preserve"> Ministerio de Salud y Protección Social emite en el año 2015 la Resolución 1536, estableciendo disposiciones sobre el proceso de Planeación Integral para la Salud; en esta misma resolución se brinda la base normativa para realizar los Análisis de Situación en Salud territoriales y la Caracterización de la población afiliada a las Entidades Administradoras</w:t>
      </w:r>
      <w:r w:rsidRPr="00C17137">
        <w:rPr>
          <w:rFonts w:ascii="Arial" w:hAnsi="Arial" w:cs="Arial"/>
          <w:sz w:val="22"/>
          <w:szCs w:val="22"/>
          <w:shd w:val="clear" w:color="auto" w:fill="FFFFFF"/>
        </w:rPr>
        <w:t xml:space="preserve"> de Planes de Beneficios (EAPB).</w:t>
      </w:r>
    </w:p>
    <w:p w:rsidR="00261685" w:rsidRPr="00C17137" w:rsidRDefault="00743B7F">
      <w:pPr>
        <w:pStyle w:val="Normal1"/>
        <w:spacing w:after="120"/>
        <w:jc w:val="both"/>
        <w:rPr>
          <w:rFonts w:ascii="Arial" w:eastAsia="Arial" w:hAnsi="Arial" w:cs="Arial"/>
          <w:sz w:val="22"/>
          <w:szCs w:val="22"/>
        </w:rPr>
      </w:pPr>
      <w:r w:rsidRPr="00C17137">
        <w:rPr>
          <w:rFonts w:ascii="Arial" w:hAnsi="Arial" w:cs="Arial"/>
          <w:sz w:val="22"/>
          <w:szCs w:val="22"/>
          <w:shd w:val="clear" w:color="auto" w:fill="FFFFFF"/>
        </w:rPr>
        <w:t>E</w:t>
      </w:r>
      <w:r w:rsidR="00261685" w:rsidRPr="00C17137">
        <w:rPr>
          <w:rFonts w:ascii="Arial" w:hAnsi="Arial" w:cs="Arial"/>
          <w:sz w:val="22"/>
          <w:szCs w:val="22"/>
          <w:shd w:val="clear" w:color="auto" w:fill="FFFFFF"/>
        </w:rPr>
        <w:t>l Modelo de Atención Integral en Salud (MIAS) caracterizando su población con un enfoque de gestión del riesgo que le permite anticiparse a la enfermedad o si se presenta tratarla precozmente para impedir o acortar su evolución y sus traumatismos o consecuencias (Resolución 3202 de 2016); de igual forma facilita el especificar las acciones dirigidas a la población desde lo individual, colectivo y poblacional, garantizando el cumplimiento del derecho fundamental a la salud y contribuyendo a la planeación en salud acorde con la situación del territorio donde se encuentre la población, orientando las estrategias de intervención para producir efectos positivos en salud.</w:t>
      </w:r>
    </w:p>
    <w:p w:rsidR="00743B7F" w:rsidRPr="00C17137" w:rsidRDefault="00743B7F" w:rsidP="00743B7F">
      <w:pPr>
        <w:jc w:val="both"/>
        <w:rPr>
          <w:rFonts w:ascii="Arial" w:eastAsia="Arial Narrow" w:hAnsi="Arial" w:cs="Arial"/>
          <w:sz w:val="22"/>
          <w:szCs w:val="22"/>
        </w:rPr>
      </w:pPr>
      <w:r w:rsidRPr="00C17137">
        <w:rPr>
          <w:rFonts w:ascii="Arial" w:eastAsia="Arial Narrow" w:hAnsi="Arial" w:cs="Arial"/>
          <w:sz w:val="22"/>
          <w:szCs w:val="22"/>
        </w:rPr>
        <w:t>La Secretaria de Salud Pública y Seguridad Social, debe contar con personal profesional idóneo y con experiencia, para apoyar la gestión de las estrategias relacionadas con la promoción de la salud mental, la convivencia pacífica y la prevención de la conducta suicida; además de aportar a la implementación efectiva de un programa que cumpla con lo dispuesto en el Decreto 3039 de 2007, la Resolución 425 de 2008 y demás normatividad en salud mental.</w:t>
      </w:r>
    </w:p>
    <w:p w:rsidR="00743B7F" w:rsidRPr="00C17137" w:rsidRDefault="00743B7F" w:rsidP="00743B7F">
      <w:pPr>
        <w:jc w:val="both"/>
        <w:rPr>
          <w:rFonts w:ascii="Arial" w:eastAsia="Arial Narrow" w:hAnsi="Arial" w:cs="Arial"/>
          <w:sz w:val="22"/>
          <w:szCs w:val="22"/>
        </w:rPr>
      </w:pPr>
    </w:p>
    <w:p w:rsidR="00743B7F" w:rsidRPr="00C17137" w:rsidRDefault="00743B7F" w:rsidP="00743B7F">
      <w:pPr>
        <w:autoSpaceDE w:val="0"/>
        <w:autoSpaceDN w:val="0"/>
        <w:adjustRightInd w:val="0"/>
        <w:jc w:val="both"/>
        <w:rPr>
          <w:rFonts w:ascii="Arial" w:eastAsia="Arial Narrow" w:hAnsi="Arial" w:cs="Arial"/>
          <w:sz w:val="22"/>
          <w:szCs w:val="22"/>
        </w:rPr>
      </w:pPr>
      <w:r w:rsidRPr="00C17137">
        <w:rPr>
          <w:rFonts w:ascii="Arial" w:eastAsia="Arial Narrow" w:hAnsi="Arial" w:cs="Arial"/>
          <w:sz w:val="22"/>
          <w:szCs w:val="22"/>
        </w:rPr>
        <w:t xml:space="preserve">En este orden de ideas, la implementación efectiva de un programa que cumpla con lo dispuesto en el marco de la ley y sus decretos reglamentarios, amerita involucrar personal externo que apoye a la Secretaría de Salud Pública y Seguridad Social en la actividad prestación de servicios profesionales para apoyar las estrategias relacionadas con la </w:t>
      </w:r>
      <w:r w:rsidRPr="00C17137">
        <w:rPr>
          <w:rFonts w:ascii="Arial" w:eastAsia="Arial Narrow" w:hAnsi="Arial" w:cs="Arial"/>
          <w:sz w:val="22"/>
          <w:szCs w:val="22"/>
        </w:rPr>
        <w:lastRenderedPageBreak/>
        <w:t xml:space="preserve">promoción de la salud mental en asistencia técnica a EAPB e IPS en salud mental en el municipio de Pereira. </w:t>
      </w:r>
    </w:p>
    <w:p w:rsidR="00743B7F" w:rsidRPr="00C17137" w:rsidRDefault="00743B7F" w:rsidP="00743B7F">
      <w:pPr>
        <w:pStyle w:val="Normal1"/>
        <w:rPr>
          <w:rFonts w:ascii="Arial" w:eastAsia="Arial" w:hAnsi="Arial" w:cs="Arial"/>
          <w:sz w:val="22"/>
          <w:szCs w:val="22"/>
        </w:rPr>
      </w:pPr>
    </w:p>
    <w:p w:rsidR="00261685" w:rsidRPr="00C17137" w:rsidRDefault="00743B7F">
      <w:pPr>
        <w:pStyle w:val="Normal1"/>
        <w:spacing w:after="120"/>
        <w:jc w:val="both"/>
        <w:rPr>
          <w:rFonts w:ascii="Arial" w:eastAsia="Arial" w:hAnsi="Arial" w:cs="Arial"/>
          <w:sz w:val="22"/>
          <w:szCs w:val="22"/>
        </w:rPr>
      </w:pPr>
      <w:r w:rsidRPr="00C17137">
        <w:rPr>
          <w:rFonts w:ascii="Arial" w:eastAsia="Arial" w:hAnsi="Arial" w:cs="Arial"/>
          <w:sz w:val="22"/>
          <w:szCs w:val="22"/>
        </w:rPr>
        <w:t xml:space="preserve">La necesidad que se pretende satisfacer con la presente contratación se encuentra inmersa dentro de los programas y proyectos previstos en el plan de desarrollo municipal, como se relaciona a continuación:  </w:t>
      </w:r>
    </w:p>
    <w:p w:rsidR="00261685" w:rsidRPr="00C17137" w:rsidRDefault="002E735C" w:rsidP="00261685">
      <w:pPr>
        <w:pStyle w:val="Textoindependiente21"/>
        <w:jc w:val="both"/>
        <w:rPr>
          <w:sz w:val="22"/>
          <w:szCs w:val="22"/>
        </w:rPr>
      </w:pPr>
      <w:r w:rsidRPr="00C17137">
        <w:rPr>
          <w:rFonts w:eastAsia="Arial"/>
          <w:sz w:val="22"/>
          <w:szCs w:val="22"/>
        </w:rPr>
        <w:t xml:space="preserve"> </w:t>
      </w:r>
    </w:p>
    <w:p w:rsidR="00261685" w:rsidRPr="00C17137" w:rsidRDefault="00261685" w:rsidP="00261685">
      <w:pPr>
        <w:pStyle w:val="Textoindependiente21"/>
        <w:jc w:val="both"/>
        <w:rPr>
          <w:sz w:val="22"/>
          <w:szCs w:val="22"/>
        </w:rPr>
      </w:pPr>
    </w:p>
    <w:tbl>
      <w:tblPr>
        <w:tblW w:w="8926" w:type="dxa"/>
        <w:tblLayout w:type="fixed"/>
        <w:tblLook w:val="0000" w:firstRow="0" w:lastRow="0" w:firstColumn="0" w:lastColumn="0" w:noHBand="0" w:noVBand="0"/>
      </w:tblPr>
      <w:tblGrid>
        <w:gridCol w:w="3051"/>
        <w:gridCol w:w="5875"/>
      </w:tblGrid>
      <w:tr w:rsidR="00743B7F" w:rsidRPr="00C17137" w:rsidTr="006D1C42">
        <w:tc>
          <w:tcPr>
            <w:tcW w:w="8926" w:type="dxa"/>
            <w:gridSpan w:val="2"/>
            <w:tcBorders>
              <w:top w:val="single" w:sz="4" w:space="0" w:color="000000"/>
              <w:left w:val="single" w:sz="4" w:space="0" w:color="000000"/>
              <w:bottom w:val="single" w:sz="4" w:space="0" w:color="000000"/>
              <w:right w:val="single" w:sz="4" w:space="0" w:color="000000"/>
            </w:tcBorders>
          </w:tcPr>
          <w:p w:rsidR="00261685" w:rsidRPr="00C17137" w:rsidRDefault="00261685" w:rsidP="006D1C42">
            <w:pPr>
              <w:pStyle w:val="Normal1"/>
              <w:shd w:val="clear" w:color="auto" w:fill="FFFFFF"/>
              <w:jc w:val="center"/>
              <w:rPr>
                <w:rFonts w:ascii="Arial" w:eastAsia="Arial" w:hAnsi="Arial" w:cs="Arial"/>
                <w:sz w:val="22"/>
                <w:szCs w:val="22"/>
              </w:rPr>
            </w:pPr>
            <w:r w:rsidRPr="00C17137">
              <w:rPr>
                <w:rFonts w:ascii="Arial" w:eastAsia="Arial" w:hAnsi="Arial" w:cs="Arial"/>
                <w:b/>
                <w:sz w:val="22"/>
                <w:szCs w:val="22"/>
              </w:rPr>
              <w:t>PLAN DE DESARROLLO 2020 -2023</w:t>
            </w:r>
          </w:p>
        </w:tc>
      </w:tr>
      <w:tr w:rsidR="00743B7F" w:rsidRPr="00C17137" w:rsidTr="006D1C42">
        <w:tc>
          <w:tcPr>
            <w:tcW w:w="3051" w:type="dxa"/>
            <w:tcBorders>
              <w:top w:val="nil"/>
              <w:left w:val="single" w:sz="4" w:space="0" w:color="000000"/>
              <w:bottom w:val="single" w:sz="4" w:space="0" w:color="000000"/>
              <w:right w:val="nil"/>
            </w:tcBorders>
          </w:tcPr>
          <w:p w:rsidR="00261685" w:rsidRPr="00C17137" w:rsidRDefault="00261685" w:rsidP="006D1C42">
            <w:pPr>
              <w:pStyle w:val="Normal1"/>
              <w:shd w:val="clear" w:color="auto" w:fill="FFFFFF"/>
              <w:jc w:val="both"/>
              <w:rPr>
                <w:rFonts w:ascii="Arial" w:eastAsia="Arial" w:hAnsi="Arial" w:cs="Arial"/>
                <w:sz w:val="22"/>
                <w:szCs w:val="22"/>
              </w:rPr>
            </w:pPr>
          </w:p>
        </w:tc>
        <w:tc>
          <w:tcPr>
            <w:tcW w:w="5875" w:type="dxa"/>
            <w:tcBorders>
              <w:top w:val="nil"/>
              <w:left w:val="single" w:sz="4" w:space="0" w:color="000000"/>
              <w:bottom w:val="single" w:sz="4" w:space="0" w:color="000000"/>
              <w:right w:val="single" w:sz="4" w:space="0" w:color="000000"/>
            </w:tcBorders>
          </w:tcPr>
          <w:p w:rsidR="00261685" w:rsidRPr="00C17137" w:rsidRDefault="00261685" w:rsidP="006D1C42">
            <w:pPr>
              <w:pStyle w:val="Normal1"/>
              <w:shd w:val="clear" w:color="auto" w:fill="FFFFFF"/>
              <w:jc w:val="center"/>
              <w:rPr>
                <w:rFonts w:ascii="Arial" w:eastAsia="Arial" w:hAnsi="Arial" w:cs="Arial"/>
                <w:sz w:val="22"/>
                <w:szCs w:val="22"/>
              </w:rPr>
            </w:pPr>
            <w:r w:rsidRPr="00C17137">
              <w:rPr>
                <w:rFonts w:ascii="Arial" w:eastAsia="Arial" w:hAnsi="Arial" w:cs="Arial"/>
                <w:b/>
                <w:sz w:val="22"/>
                <w:szCs w:val="22"/>
              </w:rPr>
              <w:t>DESCRIPCION</w:t>
            </w:r>
          </w:p>
        </w:tc>
      </w:tr>
      <w:tr w:rsidR="00743B7F" w:rsidRPr="00C17137" w:rsidTr="006D1C42">
        <w:tc>
          <w:tcPr>
            <w:tcW w:w="3051" w:type="dxa"/>
            <w:tcBorders>
              <w:top w:val="nil"/>
              <w:left w:val="single" w:sz="4" w:space="0" w:color="000000"/>
              <w:bottom w:val="single" w:sz="4" w:space="0" w:color="000000"/>
              <w:right w:val="nil"/>
            </w:tcBorders>
          </w:tcPr>
          <w:p w:rsidR="00261685" w:rsidRPr="00C17137" w:rsidRDefault="00261685" w:rsidP="006D1C42">
            <w:pPr>
              <w:jc w:val="both"/>
              <w:rPr>
                <w:rFonts w:ascii="Arial" w:hAnsi="Arial" w:cs="Arial"/>
                <w:sz w:val="22"/>
                <w:szCs w:val="22"/>
                <w:lang w:val="es-CO"/>
              </w:rPr>
            </w:pPr>
            <w:proofErr w:type="gramStart"/>
            <w:r w:rsidRPr="00C17137">
              <w:rPr>
                <w:rFonts w:ascii="Arial" w:hAnsi="Arial" w:cs="Arial"/>
                <w:b/>
                <w:bCs/>
                <w:sz w:val="22"/>
                <w:szCs w:val="22"/>
                <w:lang w:val="es-CO"/>
              </w:rPr>
              <w:t>LINEA  ESTRATÉGICA</w:t>
            </w:r>
            <w:proofErr w:type="gramEnd"/>
          </w:p>
        </w:tc>
        <w:tc>
          <w:tcPr>
            <w:tcW w:w="5875" w:type="dxa"/>
            <w:tcBorders>
              <w:top w:val="nil"/>
              <w:left w:val="single" w:sz="4" w:space="0" w:color="000000"/>
              <w:bottom w:val="single" w:sz="4" w:space="0" w:color="000000"/>
              <w:right w:val="single" w:sz="4" w:space="0" w:color="000000"/>
            </w:tcBorders>
          </w:tcPr>
          <w:p w:rsidR="00261685" w:rsidRPr="00C17137" w:rsidRDefault="00261685" w:rsidP="006D1C42">
            <w:pPr>
              <w:jc w:val="both"/>
              <w:rPr>
                <w:rFonts w:ascii="Arial" w:hAnsi="Arial" w:cs="Arial"/>
                <w:sz w:val="22"/>
                <w:szCs w:val="22"/>
                <w:lang w:val="es-CO"/>
              </w:rPr>
            </w:pPr>
            <w:r w:rsidRPr="00C17137">
              <w:rPr>
                <w:rFonts w:ascii="Arial" w:hAnsi="Arial" w:cs="Arial"/>
                <w:sz w:val="22"/>
                <w:szCs w:val="22"/>
                <w:lang w:val="es-CO"/>
              </w:rPr>
              <w:t>PEREIRA PARA LA GENTE</w:t>
            </w:r>
          </w:p>
        </w:tc>
      </w:tr>
      <w:tr w:rsidR="00743B7F" w:rsidRPr="00C17137" w:rsidTr="006D1C42">
        <w:tc>
          <w:tcPr>
            <w:tcW w:w="3051" w:type="dxa"/>
            <w:tcBorders>
              <w:top w:val="nil"/>
              <w:left w:val="single" w:sz="4" w:space="0" w:color="000000"/>
              <w:bottom w:val="single" w:sz="4" w:space="0" w:color="000000"/>
              <w:right w:val="nil"/>
            </w:tcBorders>
          </w:tcPr>
          <w:p w:rsidR="00261685" w:rsidRPr="00C17137" w:rsidRDefault="00261685" w:rsidP="006D1C42">
            <w:pPr>
              <w:jc w:val="both"/>
              <w:rPr>
                <w:rFonts w:ascii="Arial" w:hAnsi="Arial" w:cs="Arial"/>
                <w:sz w:val="22"/>
                <w:szCs w:val="22"/>
                <w:lang w:val="es-CO"/>
              </w:rPr>
            </w:pPr>
            <w:r w:rsidRPr="00C17137">
              <w:rPr>
                <w:rFonts w:ascii="Arial" w:hAnsi="Arial" w:cs="Arial"/>
                <w:b/>
                <w:bCs/>
                <w:sz w:val="22"/>
                <w:szCs w:val="22"/>
                <w:lang w:val="es-CO"/>
              </w:rPr>
              <w:t>PROGRAMA</w:t>
            </w:r>
          </w:p>
        </w:tc>
        <w:tc>
          <w:tcPr>
            <w:tcW w:w="5875" w:type="dxa"/>
            <w:tcBorders>
              <w:top w:val="nil"/>
              <w:left w:val="single" w:sz="4" w:space="0" w:color="000000"/>
              <w:bottom w:val="single" w:sz="4" w:space="0" w:color="000000"/>
              <w:right w:val="single" w:sz="4" w:space="0" w:color="000000"/>
            </w:tcBorders>
          </w:tcPr>
          <w:p w:rsidR="00261685" w:rsidRPr="00C17137" w:rsidRDefault="00261685" w:rsidP="006D1C42">
            <w:pPr>
              <w:jc w:val="both"/>
              <w:rPr>
                <w:rFonts w:ascii="Arial" w:hAnsi="Arial" w:cs="Arial"/>
                <w:sz w:val="22"/>
                <w:szCs w:val="22"/>
                <w:lang w:val="es-CO"/>
              </w:rPr>
            </w:pPr>
            <w:r w:rsidRPr="00C17137">
              <w:rPr>
                <w:rFonts w:ascii="Arial" w:hAnsi="Arial" w:cs="Arial"/>
                <w:sz w:val="22"/>
                <w:szCs w:val="22"/>
                <w:lang w:val="es-CO"/>
              </w:rPr>
              <w:t>Mas Salud con Calidad y eficiencia para la Gente</w:t>
            </w:r>
          </w:p>
        </w:tc>
      </w:tr>
      <w:tr w:rsidR="005958B3" w:rsidRPr="00C17137" w:rsidTr="006D1C42">
        <w:tc>
          <w:tcPr>
            <w:tcW w:w="3051" w:type="dxa"/>
            <w:tcBorders>
              <w:top w:val="nil"/>
              <w:left w:val="single" w:sz="4" w:space="0" w:color="000000"/>
              <w:bottom w:val="single" w:sz="4" w:space="0" w:color="000000"/>
              <w:right w:val="nil"/>
            </w:tcBorders>
          </w:tcPr>
          <w:p w:rsidR="005958B3" w:rsidRPr="00C17137" w:rsidRDefault="005958B3" w:rsidP="006D1C42">
            <w:pPr>
              <w:jc w:val="both"/>
              <w:rPr>
                <w:rFonts w:ascii="Arial" w:hAnsi="Arial" w:cs="Arial"/>
                <w:b/>
                <w:bCs/>
                <w:sz w:val="22"/>
                <w:szCs w:val="22"/>
                <w:lang w:val="es-CO"/>
              </w:rPr>
            </w:pPr>
            <w:r w:rsidRPr="00C17137">
              <w:rPr>
                <w:rFonts w:ascii="Arial" w:hAnsi="Arial" w:cs="Arial"/>
                <w:b/>
                <w:bCs/>
                <w:sz w:val="22"/>
                <w:szCs w:val="22"/>
                <w:lang w:val="es-CO"/>
              </w:rPr>
              <w:t>SECTOR</w:t>
            </w:r>
          </w:p>
        </w:tc>
        <w:tc>
          <w:tcPr>
            <w:tcW w:w="5875" w:type="dxa"/>
            <w:tcBorders>
              <w:top w:val="nil"/>
              <w:left w:val="single" w:sz="4" w:space="0" w:color="000000"/>
              <w:bottom w:val="single" w:sz="4" w:space="0" w:color="000000"/>
              <w:right w:val="single" w:sz="4" w:space="0" w:color="000000"/>
            </w:tcBorders>
          </w:tcPr>
          <w:p w:rsidR="005958B3" w:rsidRPr="00C17137" w:rsidRDefault="005958B3" w:rsidP="006D1C42">
            <w:pPr>
              <w:jc w:val="both"/>
              <w:rPr>
                <w:rFonts w:ascii="Arial" w:hAnsi="Arial" w:cs="Arial"/>
                <w:sz w:val="22"/>
                <w:szCs w:val="22"/>
                <w:lang w:val="es-CO"/>
              </w:rPr>
            </w:pPr>
            <w:r w:rsidRPr="00C17137">
              <w:rPr>
                <w:rFonts w:ascii="Arial" w:hAnsi="Arial" w:cs="Arial"/>
                <w:sz w:val="22"/>
                <w:szCs w:val="22"/>
              </w:rPr>
              <w:t>SALUD Y PROTECCIÓN SOCIAL</w:t>
            </w:r>
          </w:p>
        </w:tc>
      </w:tr>
      <w:tr w:rsidR="00743B7F" w:rsidRPr="00C17137" w:rsidTr="006D1C42">
        <w:tc>
          <w:tcPr>
            <w:tcW w:w="3051" w:type="dxa"/>
            <w:tcBorders>
              <w:top w:val="nil"/>
              <w:left w:val="single" w:sz="4" w:space="0" w:color="000000"/>
              <w:bottom w:val="single" w:sz="4" w:space="0" w:color="000000"/>
              <w:right w:val="nil"/>
            </w:tcBorders>
          </w:tcPr>
          <w:p w:rsidR="00261685" w:rsidRPr="00C17137" w:rsidRDefault="00261685" w:rsidP="006D1C42">
            <w:pPr>
              <w:jc w:val="both"/>
              <w:rPr>
                <w:rFonts w:ascii="Arial" w:hAnsi="Arial" w:cs="Arial"/>
                <w:sz w:val="22"/>
                <w:szCs w:val="22"/>
                <w:lang w:val="es-CO"/>
              </w:rPr>
            </w:pPr>
            <w:r w:rsidRPr="00C17137">
              <w:rPr>
                <w:rFonts w:ascii="Arial" w:hAnsi="Arial" w:cs="Arial"/>
                <w:b/>
                <w:bCs/>
                <w:sz w:val="22"/>
                <w:szCs w:val="22"/>
                <w:lang w:val="es-CO"/>
              </w:rPr>
              <w:t>PROYECTO</w:t>
            </w:r>
          </w:p>
        </w:tc>
        <w:tc>
          <w:tcPr>
            <w:tcW w:w="5875" w:type="dxa"/>
            <w:tcBorders>
              <w:top w:val="nil"/>
              <w:left w:val="single" w:sz="4" w:space="0" w:color="000000"/>
              <w:bottom w:val="single" w:sz="4" w:space="0" w:color="000000"/>
              <w:right w:val="single" w:sz="4" w:space="0" w:color="000000"/>
            </w:tcBorders>
          </w:tcPr>
          <w:p w:rsidR="00261685" w:rsidRPr="00C17137" w:rsidRDefault="00261685" w:rsidP="006D1C42">
            <w:pPr>
              <w:jc w:val="both"/>
              <w:rPr>
                <w:rFonts w:ascii="Arial" w:hAnsi="Arial" w:cs="Arial"/>
                <w:sz w:val="22"/>
                <w:szCs w:val="22"/>
                <w:shd w:val="clear" w:color="auto" w:fill="FFFF00"/>
                <w:lang w:val="es-CO"/>
              </w:rPr>
            </w:pPr>
            <w:r w:rsidRPr="00C17137">
              <w:rPr>
                <w:rFonts w:ascii="Arial" w:hAnsi="Arial" w:cs="Arial"/>
                <w:sz w:val="22"/>
                <w:szCs w:val="22"/>
                <w:lang w:val="es-CO"/>
              </w:rPr>
              <w:t>[2020660010064] - [Fortalecimiento de la Salud Menta</w:t>
            </w:r>
            <w:r w:rsidR="00942929" w:rsidRPr="00C17137">
              <w:rPr>
                <w:rFonts w:ascii="Arial" w:hAnsi="Arial" w:cs="Arial"/>
                <w:sz w:val="22"/>
                <w:szCs w:val="22"/>
                <w:lang w:val="es-CO"/>
              </w:rPr>
              <w:t>l</w:t>
            </w:r>
            <w:r w:rsidRPr="00C17137">
              <w:rPr>
                <w:rFonts w:ascii="Arial" w:hAnsi="Arial" w:cs="Arial"/>
                <w:sz w:val="22"/>
                <w:szCs w:val="22"/>
                <w:lang w:val="es-CO"/>
              </w:rPr>
              <w:t xml:space="preserve"> y la Convivencia </w:t>
            </w:r>
            <w:r w:rsidRPr="00C17137">
              <w:rPr>
                <w:rFonts w:ascii="Arial" w:hAnsi="Arial" w:cs="Arial"/>
                <w:sz w:val="22"/>
                <w:szCs w:val="22"/>
              </w:rPr>
              <w:t>pacífica</w:t>
            </w:r>
            <w:r w:rsidRPr="00C17137">
              <w:rPr>
                <w:rFonts w:ascii="Arial" w:hAnsi="Arial" w:cs="Arial"/>
                <w:sz w:val="22"/>
                <w:szCs w:val="22"/>
                <w:lang w:val="es-CO"/>
              </w:rPr>
              <w:t xml:space="preserve"> en el Municipio de Pereira]</w:t>
            </w:r>
          </w:p>
        </w:tc>
      </w:tr>
      <w:tr w:rsidR="00743B7F" w:rsidRPr="00C17137" w:rsidTr="006D1C42">
        <w:tc>
          <w:tcPr>
            <w:tcW w:w="3051" w:type="dxa"/>
            <w:tcBorders>
              <w:top w:val="nil"/>
              <w:left w:val="single" w:sz="4" w:space="0" w:color="000000"/>
              <w:bottom w:val="single" w:sz="4" w:space="0" w:color="000000"/>
              <w:right w:val="nil"/>
            </w:tcBorders>
          </w:tcPr>
          <w:p w:rsidR="00261685" w:rsidRPr="00C17137" w:rsidRDefault="00261685" w:rsidP="006D1C42">
            <w:pPr>
              <w:jc w:val="both"/>
              <w:rPr>
                <w:rFonts w:ascii="Arial" w:hAnsi="Arial" w:cs="Arial"/>
                <w:sz w:val="22"/>
                <w:szCs w:val="22"/>
                <w:lang w:val="es-CO"/>
              </w:rPr>
            </w:pPr>
            <w:r w:rsidRPr="00C17137">
              <w:rPr>
                <w:rFonts w:ascii="Arial" w:hAnsi="Arial" w:cs="Arial"/>
                <w:b/>
                <w:bCs/>
                <w:sz w:val="22"/>
                <w:szCs w:val="22"/>
                <w:lang w:val="es-CO"/>
              </w:rPr>
              <w:t>COMPONENTE</w:t>
            </w:r>
          </w:p>
        </w:tc>
        <w:tc>
          <w:tcPr>
            <w:tcW w:w="5875" w:type="dxa"/>
            <w:tcBorders>
              <w:top w:val="nil"/>
              <w:left w:val="single" w:sz="4" w:space="0" w:color="000000"/>
              <w:bottom w:val="single" w:sz="4" w:space="0" w:color="000000"/>
              <w:right w:val="single" w:sz="4" w:space="0" w:color="000000"/>
            </w:tcBorders>
          </w:tcPr>
          <w:p w:rsidR="00261685" w:rsidRPr="00C17137" w:rsidRDefault="005958B3" w:rsidP="006D1C42">
            <w:pPr>
              <w:jc w:val="both"/>
              <w:rPr>
                <w:rFonts w:ascii="Arial" w:hAnsi="Arial" w:cs="Arial"/>
                <w:sz w:val="22"/>
                <w:szCs w:val="22"/>
                <w:lang w:val="es-CO"/>
              </w:rPr>
            </w:pPr>
            <w:r w:rsidRPr="00C17137">
              <w:rPr>
                <w:rFonts w:ascii="Arial" w:hAnsi="Arial" w:cs="Arial"/>
                <w:sz w:val="22"/>
                <w:szCs w:val="22"/>
              </w:rPr>
              <w:t>OTROS</w:t>
            </w:r>
          </w:p>
        </w:tc>
      </w:tr>
      <w:tr w:rsidR="00743B7F" w:rsidRPr="00C17137" w:rsidTr="006D1C42">
        <w:tc>
          <w:tcPr>
            <w:tcW w:w="3051" w:type="dxa"/>
            <w:tcBorders>
              <w:top w:val="nil"/>
              <w:left w:val="single" w:sz="4" w:space="0" w:color="000000"/>
              <w:bottom w:val="single" w:sz="4" w:space="0" w:color="000000"/>
              <w:right w:val="nil"/>
            </w:tcBorders>
          </w:tcPr>
          <w:p w:rsidR="00261685" w:rsidRPr="00C17137" w:rsidRDefault="00261685" w:rsidP="006D1C42">
            <w:pPr>
              <w:jc w:val="both"/>
              <w:rPr>
                <w:rFonts w:ascii="Arial" w:hAnsi="Arial" w:cs="Arial"/>
                <w:sz w:val="22"/>
                <w:szCs w:val="22"/>
                <w:lang w:val="es-CO"/>
              </w:rPr>
            </w:pPr>
            <w:r w:rsidRPr="00C17137">
              <w:rPr>
                <w:rFonts w:ascii="Arial" w:hAnsi="Arial" w:cs="Arial"/>
                <w:b/>
                <w:bCs/>
                <w:sz w:val="22"/>
                <w:szCs w:val="22"/>
                <w:lang w:val="es-CO"/>
              </w:rPr>
              <w:t>ACTIVIDAD</w:t>
            </w:r>
          </w:p>
        </w:tc>
        <w:tc>
          <w:tcPr>
            <w:tcW w:w="5875" w:type="dxa"/>
            <w:tcBorders>
              <w:top w:val="nil"/>
              <w:left w:val="single" w:sz="4" w:space="0" w:color="000000"/>
              <w:bottom w:val="single" w:sz="4" w:space="0" w:color="000000"/>
              <w:right w:val="single" w:sz="4" w:space="0" w:color="000000"/>
            </w:tcBorders>
          </w:tcPr>
          <w:p w:rsidR="00261685" w:rsidRPr="00C17137" w:rsidRDefault="005958B3" w:rsidP="006D1C42">
            <w:pPr>
              <w:jc w:val="both"/>
              <w:rPr>
                <w:rFonts w:ascii="Arial" w:hAnsi="Arial" w:cs="Arial"/>
                <w:sz w:val="22"/>
                <w:szCs w:val="22"/>
                <w:lang w:val="es-CO"/>
              </w:rPr>
            </w:pPr>
            <w:r w:rsidRPr="00C17137">
              <w:rPr>
                <w:rFonts w:ascii="Arial" w:hAnsi="Arial" w:cs="Arial"/>
                <w:sz w:val="22"/>
                <w:szCs w:val="22"/>
              </w:rPr>
              <w:t>CONTROL VIGILANCIA Y ACOMPANAMIENTO A LA ATENCION Y RECUPERACION EN SALUD MENTA</w:t>
            </w:r>
          </w:p>
        </w:tc>
      </w:tr>
      <w:tr w:rsidR="00743B7F" w:rsidRPr="00C17137" w:rsidTr="006D1C42">
        <w:tc>
          <w:tcPr>
            <w:tcW w:w="3051" w:type="dxa"/>
            <w:tcBorders>
              <w:top w:val="nil"/>
              <w:left w:val="single" w:sz="4" w:space="0" w:color="000000"/>
              <w:bottom w:val="single" w:sz="4" w:space="0" w:color="000000"/>
              <w:right w:val="nil"/>
            </w:tcBorders>
          </w:tcPr>
          <w:p w:rsidR="00261685" w:rsidRPr="00C17137" w:rsidRDefault="00261685" w:rsidP="006D1C42">
            <w:pPr>
              <w:jc w:val="both"/>
              <w:rPr>
                <w:rFonts w:ascii="Arial" w:hAnsi="Arial" w:cs="Arial"/>
                <w:sz w:val="22"/>
                <w:szCs w:val="22"/>
                <w:lang w:val="es-CO"/>
              </w:rPr>
            </w:pPr>
            <w:r w:rsidRPr="00C17137">
              <w:rPr>
                <w:rFonts w:ascii="Arial" w:hAnsi="Arial" w:cs="Arial"/>
                <w:b/>
                <w:bCs/>
                <w:sz w:val="22"/>
                <w:szCs w:val="22"/>
                <w:lang w:val="es-CO"/>
              </w:rPr>
              <w:t>META PLAN DE DESARROLLO (META DE BIENESTAR Y/O PRODUCTO)</w:t>
            </w:r>
          </w:p>
        </w:tc>
        <w:tc>
          <w:tcPr>
            <w:tcW w:w="5875" w:type="dxa"/>
            <w:tcBorders>
              <w:top w:val="nil"/>
              <w:left w:val="single" w:sz="4" w:space="0" w:color="000000"/>
              <w:bottom w:val="single" w:sz="4" w:space="0" w:color="000000"/>
              <w:right w:val="single" w:sz="4" w:space="0" w:color="000000"/>
            </w:tcBorders>
          </w:tcPr>
          <w:p w:rsidR="00261685" w:rsidRPr="00C17137" w:rsidRDefault="00261685" w:rsidP="006D1C42">
            <w:pPr>
              <w:jc w:val="both"/>
              <w:rPr>
                <w:rFonts w:ascii="Arial" w:hAnsi="Arial" w:cs="Arial"/>
                <w:sz w:val="22"/>
                <w:szCs w:val="22"/>
                <w:lang w:val="es-CO"/>
              </w:rPr>
            </w:pPr>
            <w:r w:rsidRPr="00C17137">
              <w:rPr>
                <w:rFonts w:ascii="Arial" w:hAnsi="Arial" w:cs="Arial"/>
                <w:sz w:val="22"/>
                <w:szCs w:val="22"/>
              </w:rPr>
              <w:t>Meta de producto</w:t>
            </w:r>
            <w:r w:rsidRPr="00C17137">
              <w:rPr>
                <w:rFonts w:ascii="Arial" w:hAnsi="Arial" w:cs="Arial"/>
                <w:sz w:val="22"/>
                <w:szCs w:val="22"/>
                <w:lang w:val="es-CO"/>
              </w:rPr>
              <w:t xml:space="preserve">: </w:t>
            </w:r>
          </w:p>
          <w:p w:rsidR="00261685" w:rsidRPr="00C17137" w:rsidRDefault="00261685" w:rsidP="006D1C42">
            <w:pPr>
              <w:pStyle w:val="Prrafodelista"/>
              <w:ind w:left="0"/>
              <w:jc w:val="both"/>
              <w:rPr>
                <w:rFonts w:ascii="Arial" w:hAnsi="Arial" w:cs="Arial"/>
                <w:sz w:val="22"/>
                <w:szCs w:val="22"/>
              </w:rPr>
            </w:pPr>
            <w:r w:rsidRPr="00C17137">
              <w:rPr>
                <w:rFonts w:ascii="Arial" w:hAnsi="Arial" w:cs="Arial"/>
                <w:sz w:val="22"/>
                <w:szCs w:val="22"/>
              </w:rPr>
              <w:t xml:space="preserve">Asistencia técnica a las IPS priorizadas en cuanto a la normatividad vigente frente a </w:t>
            </w:r>
            <w:proofErr w:type="gramStart"/>
            <w:r w:rsidRPr="00C17137">
              <w:rPr>
                <w:rFonts w:ascii="Arial" w:hAnsi="Arial" w:cs="Arial"/>
                <w:sz w:val="22"/>
                <w:szCs w:val="22"/>
              </w:rPr>
              <w:t>la  en</w:t>
            </w:r>
            <w:proofErr w:type="gramEnd"/>
            <w:r w:rsidRPr="00C17137">
              <w:rPr>
                <w:rFonts w:ascii="Arial" w:hAnsi="Arial" w:cs="Arial"/>
                <w:sz w:val="22"/>
                <w:szCs w:val="22"/>
              </w:rPr>
              <w:t xml:space="preserve"> salud mental</w:t>
            </w:r>
            <w:r w:rsidR="00E27A07" w:rsidRPr="00C17137">
              <w:rPr>
                <w:rFonts w:ascii="Arial" w:hAnsi="Arial" w:cs="Arial"/>
                <w:sz w:val="22"/>
                <w:szCs w:val="22"/>
              </w:rPr>
              <w:t>.</w:t>
            </w:r>
          </w:p>
          <w:p w:rsidR="00E27A07" w:rsidRPr="00C17137" w:rsidRDefault="00E27A07" w:rsidP="006D1C42">
            <w:pPr>
              <w:pStyle w:val="Prrafodelista"/>
              <w:ind w:left="0"/>
              <w:jc w:val="both"/>
              <w:rPr>
                <w:rFonts w:ascii="Arial" w:hAnsi="Arial" w:cs="Arial"/>
                <w:sz w:val="22"/>
                <w:szCs w:val="22"/>
              </w:rPr>
            </w:pPr>
          </w:p>
          <w:p w:rsidR="00E27A07" w:rsidRPr="00C17137" w:rsidRDefault="00E27A07" w:rsidP="006D1C42">
            <w:pPr>
              <w:pStyle w:val="Prrafodelista"/>
              <w:ind w:left="0"/>
              <w:jc w:val="both"/>
              <w:rPr>
                <w:rFonts w:ascii="Arial" w:hAnsi="Arial" w:cs="Arial"/>
                <w:sz w:val="22"/>
                <w:szCs w:val="22"/>
              </w:rPr>
            </w:pPr>
            <w:r w:rsidRPr="00C17137">
              <w:rPr>
                <w:rFonts w:ascii="Arial" w:hAnsi="Arial" w:cs="Arial"/>
                <w:sz w:val="22"/>
                <w:szCs w:val="22"/>
              </w:rPr>
              <w:t xml:space="preserve">Asistencia técnica a las IPS priorizadas en cuanto a la normatividad vigente frente a </w:t>
            </w:r>
            <w:proofErr w:type="gramStart"/>
            <w:r w:rsidRPr="00C17137">
              <w:rPr>
                <w:rFonts w:ascii="Arial" w:hAnsi="Arial" w:cs="Arial"/>
                <w:sz w:val="22"/>
                <w:szCs w:val="22"/>
              </w:rPr>
              <w:t>la  en</w:t>
            </w:r>
            <w:proofErr w:type="gramEnd"/>
            <w:r w:rsidRPr="00C17137">
              <w:rPr>
                <w:rFonts w:ascii="Arial" w:hAnsi="Arial" w:cs="Arial"/>
                <w:sz w:val="22"/>
                <w:szCs w:val="22"/>
              </w:rPr>
              <w:t xml:space="preserve"> salud mental</w:t>
            </w:r>
          </w:p>
        </w:tc>
      </w:tr>
    </w:tbl>
    <w:p w:rsidR="00261685" w:rsidRPr="00C17137" w:rsidRDefault="00261685" w:rsidP="00261685">
      <w:pPr>
        <w:jc w:val="both"/>
        <w:rPr>
          <w:rFonts w:ascii="Arial" w:hAnsi="Arial" w:cs="Arial"/>
          <w:sz w:val="22"/>
          <w:szCs w:val="22"/>
        </w:rPr>
      </w:pPr>
    </w:p>
    <w:p w:rsidR="00261685" w:rsidRPr="00C17137" w:rsidRDefault="00261685" w:rsidP="00261685">
      <w:pPr>
        <w:pStyle w:val="Normal1"/>
        <w:spacing w:after="120"/>
        <w:jc w:val="both"/>
        <w:rPr>
          <w:rFonts w:ascii="Arial" w:eastAsia="Arial" w:hAnsi="Arial" w:cs="Arial"/>
          <w:b/>
          <w:sz w:val="22"/>
          <w:szCs w:val="22"/>
        </w:rPr>
      </w:pPr>
    </w:p>
    <w:p w:rsidR="00743B7F" w:rsidRPr="00C17137" w:rsidRDefault="005958B3" w:rsidP="00261685">
      <w:pPr>
        <w:pStyle w:val="Normal1"/>
        <w:spacing w:after="120"/>
        <w:jc w:val="both"/>
        <w:rPr>
          <w:rFonts w:ascii="Arial" w:eastAsia="Arial" w:hAnsi="Arial" w:cs="Arial"/>
          <w:b/>
          <w:sz w:val="22"/>
          <w:szCs w:val="22"/>
        </w:rPr>
      </w:pPr>
      <w:r w:rsidRPr="00C17137">
        <w:rPr>
          <w:rFonts w:ascii="Arial" w:eastAsia="Arial" w:hAnsi="Arial" w:cs="Arial"/>
          <w:b/>
          <w:sz w:val="22"/>
          <w:szCs w:val="22"/>
        </w:rPr>
        <w:t>PLAZO: CINCUENTA Y CUATRO (54) DIAS</w:t>
      </w:r>
      <w:r w:rsidR="00FD2A30">
        <w:rPr>
          <w:rFonts w:ascii="Arial" w:eastAsia="Arial" w:hAnsi="Arial" w:cs="Arial"/>
          <w:b/>
          <w:sz w:val="22"/>
          <w:szCs w:val="22"/>
        </w:rPr>
        <w:t xml:space="preserve">, </w:t>
      </w:r>
      <w:bookmarkStart w:id="0" w:name="_Hlk51783591"/>
      <w:bookmarkStart w:id="1" w:name="_Hlk50041259"/>
      <w:r w:rsidR="00FD2A30" w:rsidRPr="00C866AA">
        <w:rPr>
          <w:rFonts w:ascii="Arial" w:hAnsi="Arial" w:cs="Arial"/>
          <w:color w:val="000000"/>
        </w:rPr>
        <w:t>contados a partir de la suscripción del acta de inicio el término del contrato no podrá exceder la vigencia del 31 de diciembre de 2020, si el periodo a ejecutar es menor al plazo efectivamente establecido, este será desde el momento de la suscripción del acta de inicio</w:t>
      </w:r>
      <w:bookmarkEnd w:id="0"/>
      <w:r w:rsidR="00FD2A30" w:rsidRPr="00C866AA">
        <w:rPr>
          <w:rFonts w:ascii="Arial" w:hAnsi="Arial" w:cs="Arial"/>
          <w:color w:val="000000"/>
        </w:rPr>
        <w:t>.</w:t>
      </w:r>
      <w:bookmarkEnd w:id="1"/>
    </w:p>
    <w:p w:rsidR="005958B3" w:rsidRPr="00C17137" w:rsidRDefault="005958B3" w:rsidP="00261685">
      <w:pPr>
        <w:pStyle w:val="Normal1"/>
        <w:spacing w:after="120"/>
        <w:jc w:val="both"/>
        <w:rPr>
          <w:rFonts w:ascii="Arial" w:eastAsia="Arial" w:hAnsi="Arial" w:cs="Arial"/>
          <w:b/>
          <w:sz w:val="22"/>
          <w:szCs w:val="22"/>
        </w:rPr>
      </w:pPr>
    </w:p>
    <w:p w:rsidR="005958B3" w:rsidRPr="00C17137" w:rsidRDefault="00C17137" w:rsidP="00261685">
      <w:pPr>
        <w:pStyle w:val="Normal1"/>
        <w:spacing w:after="120"/>
        <w:jc w:val="both"/>
        <w:rPr>
          <w:rFonts w:ascii="Arial" w:eastAsia="Arial" w:hAnsi="Arial" w:cs="Arial"/>
          <w:b/>
          <w:sz w:val="22"/>
          <w:szCs w:val="22"/>
        </w:rPr>
      </w:pPr>
      <w:r w:rsidRPr="00C17137">
        <w:rPr>
          <w:rFonts w:ascii="Arial" w:eastAsia="Arial" w:hAnsi="Arial" w:cs="Arial"/>
          <w:b/>
          <w:sz w:val="22"/>
          <w:szCs w:val="22"/>
        </w:rPr>
        <w:t>Valor:</w:t>
      </w:r>
    </w:p>
    <w:p w:rsidR="00C17137" w:rsidRPr="00C17137" w:rsidRDefault="00C17137" w:rsidP="00261685">
      <w:pPr>
        <w:pStyle w:val="Normal1"/>
        <w:spacing w:after="120"/>
        <w:jc w:val="both"/>
        <w:rPr>
          <w:rFonts w:ascii="Arial" w:eastAsia="Arial" w:hAnsi="Arial" w:cs="Arial"/>
          <w:b/>
          <w:sz w:val="22"/>
          <w:szCs w:val="22"/>
        </w:rPr>
      </w:pPr>
    </w:p>
    <w:p w:rsidR="00C17137" w:rsidRPr="00C17137" w:rsidRDefault="00C17137" w:rsidP="00261685">
      <w:pPr>
        <w:pStyle w:val="Normal1"/>
        <w:spacing w:after="120"/>
        <w:jc w:val="both"/>
        <w:rPr>
          <w:rFonts w:ascii="Arial" w:hAnsi="Arial" w:cs="Arial"/>
          <w:sz w:val="22"/>
          <w:szCs w:val="22"/>
        </w:rPr>
      </w:pPr>
      <w:r w:rsidRPr="00C17137">
        <w:rPr>
          <w:rFonts w:ascii="Arial" w:hAnsi="Arial" w:cs="Arial"/>
          <w:sz w:val="22"/>
          <w:szCs w:val="22"/>
        </w:rPr>
        <w:t>4.948.200,00</w:t>
      </w:r>
    </w:p>
    <w:p w:rsidR="00C17137" w:rsidRPr="00C17137" w:rsidRDefault="00C17137" w:rsidP="00261685">
      <w:pPr>
        <w:pStyle w:val="Normal1"/>
        <w:spacing w:after="120"/>
        <w:jc w:val="both"/>
        <w:rPr>
          <w:rFonts w:ascii="Arial" w:eastAsia="Arial" w:hAnsi="Arial" w:cs="Arial"/>
          <w:b/>
          <w:sz w:val="22"/>
          <w:szCs w:val="22"/>
        </w:rPr>
      </w:pPr>
    </w:p>
    <w:p w:rsidR="00C17137" w:rsidRPr="00C17137" w:rsidRDefault="00C17137" w:rsidP="00261685">
      <w:pPr>
        <w:pStyle w:val="Normal1"/>
        <w:spacing w:after="120"/>
        <w:jc w:val="both"/>
        <w:rPr>
          <w:rFonts w:ascii="Arial" w:eastAsia="Arial" w:hAnsi="Arial" w:cs="Arial"/>
          <w:b/>
          <w:sz w:val="22"/>
          <w:szCs w:val="22"/>
        </w:rPr>
      </w:pPr>
      <w:r w:rsidRPr="00C17137">
        <w:rPr>
          <w:rFonts w:ascii="Arial" w:eastAsia="Arial" w:hAnsi="Arial" w:cs="Arial"/>
          <w:b/>
          <w:sz w:val="22"/>
          <w:szCs w:val="22"/>
        </w:rPr>
        <w:t>CUATRO MILLONES NOVECIENTOS CUARENTA Y OCHO MIL DOSCIENTOS PESOS MCTE ($ 4.948.200,00)</w:t>
      </w:r>
    </w:p>
    <w:p w:rsidR="00C17137" w:rsidRPr="00C17137" w:rsidRDefault="00C17137" w:rsidP="00261685">
      <w:pPr>
        <w:pStyle w:val="Normal1"/>
        <w:spacing w:after="120"/>
        <w:jc w:val="both"/>
        <w:rPr>
          <w:rFonts w:ascii="Arial" w:eastAsia="Arial" w:hAnsi="Arial" w:cs="Arial"/>
          <w:b/>
          <w:sz w:val="22"/>
          <w:szCs w:val="22"/>
        </w:rPr>
      </w:pPr>
    </w:p>
    <w:p w:rsidR="00C17137" w:rsidRPr="00C17137" w:rsidRDefault="00C17137" w:rsidP="00261685">
      <w:pPr>
        <w:pStyle w:val="Normal1"/>
        <w:spacing w:after="120"/>
        <w:jc w:val="both"/>
        <w:rPr>
          <w:rFonts w:ascii="Arial" w:eastAsia="Arial" w:hAnsi="Arial" w:cs="Arial"/>
          <w:sz w:val="22"/>
          <w:szCs w:val="22"/>
        </w:rPr>
      </w:pPr>
      <w:r w:rsidRPr="00C17137">
        <w:rPr>
          <w:rFonts w:ascii="Arial" w:eastAsia="Arial" w:hAnsi="Arial" w:cs="Arial"/>
          <w:sz w:val="22"/>
          <w:szCs w:val="22"/>
        </w:rPr>
        <w:lastRenderedPageBreak/>
        <w:t xml:space="preserve">MEDIANTE DOS ACTAS, ASI: UN ACTA MENSUAL VENCIDA POR VALOR DE DOS MILLONES </w:t>
      </w:r>
      <w:r w:rsidR="006B0DDE">
        <w:rPr>
          <w:rFonts w:ascii="Arial" w:eastAsia="Arial" w:hAnsi="Arial" w:cs="Arial"/>
          <w:sz w:val="22"/>
          <w:szCs w:val="22"/>
        </w:rPr>
        <w:t xml:space="preserve">SETECIENTOS CUARENTA Y NUEVE MIL </w:t>
      </w:r>
      <w:r w:rsidRPr="00C17137">
        <w:rPr>
          <w:rFonts w:ascii="Arial" w:eastAsia="Arial" w:hAnsi="Arial" w:cs="Arial"/>
          <w:sz w:val="22"/>
          <w:szCs w:val="22"/>
        </w:rPr>
        <w:t>PESOS M/CTE ($</w:t>
      </w:r>
      <w:r w:rsidR="006B0DDE">
        <w:rPr>
          <w:rFonts w:ascii="Arial" w:eastAsia="Arial" w:hAnsi="Arial" w:cs="Arial"/>
          <w:sz w:val="22"/>
          <w:szCs w:val="22"/>
        </w:rPr>
        <w:t xml:space="preserve"> 2</w:t>
      </w:r>
      <w:r w:rsidRPr="00C17137">
        <w:rPr>
          <w:rFonts w:ascii="Arial" w:eastAsia="Arial" w:hAnsi="Arial" w:cs="Arial"/>
          <w:sz w:val="22"/>
          <w:szCs w:val="22"/>
        </w:rPr>
        <w:t>.</w:t>
      </w:r>
      <w:r w:rsidR="006B0DDE">
        <w:rPr>
          <w:rFonts w:ascii="Arial" w:eastAsia="Arial" w:hAnsi="Arial" w:cs="Arial"/>
          <w:sz w:val="22"/>
          <w:szCs w:val="22"/>
        </w:rPr>
        <w:t>749.</w:t>
      </w:r>
      <w:r w:rsidRPr="00C17137">
        <w:rPr>
          <w:rFonts w:ascii="Arial" w:eastAsia="Arial" w:hAnsi="Arial" w:cs="Arial"/>
          <w:sz w:val="22"/>
          <w:szCs w:val="22"/>
        </w:rPr>
        <w:t>000,00) Y UN ACTA FINAL POR VALOR DE DOS MILLONES C</w:t>
      </w:r>
      <w:r w:rsidR="006B0DDE">
        <w:rPr>
          <w:rFonts w:ascii="Arial" w:eastAsia="Arial" w:hAnsi="Arial" w:cs="Arial"/>
          <w:sz w:val="22"/>
          <w:szCs w:val="22"/>
        </w:rPr>
        <w:t>IENTO NOVENTA Y NUEVE MIL DOSCIENTOS PESOS</w:t>
      </w:r>
      <w:r w:rsidRPr="00C17137">
        <w:rPr>
          <w:rFonts w:ascii="Arial" w:eastAsia="Arial" w:hAnsi="Arial" w:cs="Arial"/>
          <w:sz w:val="22"/>
          <w:szCs w:val="22"/>
        </w:rPr>
        <w:t xml:space="preserve"> MCTE ($ 2.</w:t>
      </w:r>
      <w:r w:rsidR="006B0DDE">
        <w:rPr>
          <w:rFonts w:ascii="Arial" w:eastAsia="Arial" w:hAnsi="Arial" w:cs="Arial"/>
          <w:sz w:val="22"/>
          <w:szCs w:val="22"/>
        </w:rPr>
        <w:t>199.200</w:t>
      </w:r>
      <w:r w:rsidRPr="00C17137">
        <w:rPr>
          <w:rFonts w:ascii="Arial" w:eastAsia="Arial" w:hAnsi="Arial" w:cs="Arial"/>
          <w:sz w:val="22"/>
          <w:szCs w:val="22"/>
        </w:rPr>
        <w:t>.200,00)</w:t>
      </w:r>
      <w:r w:rsidR="00FD2A30">
        <w:rPr>
          <w:rFonts w:ascii="Arial" w:eastAsia="Arial" w:hAnsi="Arial" w:cs="Arial"/>
          <w:sz w:val="22"/>
          <w:szCs w:val="22"/>
        </w:rPr>
        <w:t xml:space="preserve">, por mes vencido </w:t>
      </w:r>
    </w:p>
    <w:p w:rsidR="00C17137" w:rsidRPr="00C17137" w:rsidRDefault="00C17137" w:rsidP="00261685">
      <w:pPr>
        <w:pStyle w:val="Normal1"/>
        <w:spacing w:after="120"/>
        <w:jc w:val="both"/>
        <w:rPr>
          <w:rFonts w:ascii="Arial" w:eastAsia="Arial" w:hAnsi="Arial" w:cs="Arial"/>
          <w:sz w:val="22"/>
          <w:szCs w:val="22"/>
        </w:rPr>
      </w:pPr>
    </w:p>
    <w:p w:rsidR="00C17137" w:rsidRPr="00C17137" w:rsidRDefault="00C17137" w:rsidP="00C17137">
      <w:pPr>
        <w:pStyle w:val="Normal1"/>
        <w:jc w:val="both"/>
        <w:rPr>
          <w:rFonts w:ascii="Arial" w:eastAsia="Arial" w:hAnsi="Arial" w:cs="Arial"/>
          <w:sz w:val="22"/>
          <w:szCs w:val="22"/>
        </w:rPr>
      </w:pPr>
      <w:r w:rsidRPr="00C17137">
        <w:rPr>
          <w:rFonts w:ascii="Arial" w:eastAsia="Arial" w:hAnsi="Arial" w:cs="Arial"/>
          <w:b/>
          <w:sz w:val="22"/>
          <w:szCs w:val="22"/>
        </w:rPr>
        <w:t>IDONEIDAD:</w:t>
      </w:r>
      <w:r w:rsidRPr="00C17137">
        <w:rPr>
          <w:rFonts w:ascii="Arial" w:eastAsia="Arial" w:hAnsi="Arial" w:cs="Arial"/>
          <w:sz w:val="22"/>
          <w:szCs w:val="22"/>
        </w:rPr>
        <w:t xml:space="preserve"> Título profesional psicología con especialización y/o maestría. </w:t>
      </w:r>
    </w:p>
    <w:p w:rsidR="00C17137" w:rsidRPr="00C17137" w:rsidRDefault="00C17137" w:rsidP="00C17137">
      <w:pPr>
        <w:pStyle w:val="Normal1"/>
        <w:jc w:val="both"/>
        <w:rPr>
          <w:rFonts w:ascii="Arial" w:eastAsia="Arial" w:hAnsi="Arial" w:cs="Arial"/>
          <w:b/>
          <w:sz w:val="22"/>
          <w:szCs w:val="22"/>
        </w:rPr>
      </w:pPr>
    </w:p>
    <w:p w:rsidR="00743B7F" w:rsidRPr="00C17137" w:rsidRDefault="00C17137" w:rsidP="00C17137">
      <w:pPr>
        <w:pStyle w:val="Normal1"/>
        <w:spacing w:after="120"/>
        <w:jc w:val="both"/>
        <w:rPr>
          <w:rFonts w:ascii="Arial" w:eastAsia="Arial" w:hAnsi="Arial" w:cs="Arial"/>
          <w:b/>
          <w:sz w:val="22"/>
          <w:szCs w:val="22"/>
        </w:rPr>
      </w:pPr>
      <w:r w:rsidRPr="00C17137">
        <w:rPr>
          <w:rFonts w:ascii="Arial" w:eastAsia="Arial" w:hAnsi="Arial" w:cs="Arial"/>
          <w:b/>
          <w:sz w:val="22"/>
          <w:szCs w:val="22"/>
        </w:rPr>
        <w:t>EXPERIENCIA:</w:t>
      </w:r>
      <w:r w:rsidRPr="00C17137">
        <w:rPr>
          <w:rFonts w:ascii="Arial" w:eastAsia="Arial" w:hAnsi="Arial" w:cs="Arial"/>
          <w:sz w:val="22"/>
          <w:szCs w:val="22"/>
        </w:rPr>
        <w:t xml:space="preserve"> Experiencia superior a </w:t>
      </w:r>
      <w:bookmarkStart w:id="2" w:name="_GoBack"/>
      <w:r w:rsidRPr="00C17137">
        <w:rPr>
          <w:rFonts w:ascii="Arial" w:eastAsia="Arial" w:hAnsi="Arial" w:cs="Arial"/>
          <w:sz w:val="22"/>
          <w:szCs w:val="22"/>
        </w:rPr>
        <w:t xml:space="preserve">Dos (02) años </w:t>
      </w:r>
      <w:bookmarkEnd w:id="2"/>
      <w:r w:rsidRPr="00C17137">
        <w:rPr>
          <w:rFonts w:ascii="Arial" w:eastAsia="Arial" w:hAnsi="Arial" w:cs="Arial"/>
          <w:sz w:val="22"/>
          <w:szCs w:val="22"/>
        </w:rPr>
        <w:t>en el área a contratar</w:t>
      </w:r>
    </w:p>
    <w:p w:rsidR="00743B7F" w:rsidRPr="00C17137" w:rsidRDefault="00743B7F" w:rsidP="00261685">
      <w:pPr>
        <w:pStyle w:val="Normal1"/>
        <w:spacing w:after="120"/>
        <w:jc w:val="both"/>
        <w:rPr>
          <w:rFonts w:ascii="Arial" w:eastAsia="Arial" w:hAnsi="Arial" w:cs="Arial"/>
          <w:b/>
          <w:sz w:val="22"/>
          <w:szCs w:val="22"/>
        </w:rPr>
      </w:pPr>
    </w:p>
    <w:p w:rsidR="00261685" w:rsidRPr="00C17137" w:rsidRDefault="00261685" w:rsidP="00261685">
      <w:pPr>
        <w:jc w:val="both"/>
        <w:rPr>
          <w:rFonts w:ascii="Arial" w:hAnsi="Arial" w:cs="Arial"/>
          <w:b/>
          <w:sz w:val="22"/>
          <w:szCs w:val="22"/>
        </w:rPr>
      </w:pPr>
      <w:r w:rsidRPr="00C17137">
        <w:rPr>
          <w:rFonts w:ascii="Arial" w:hAnsi="Arial" w:cs="Arial"/>
          <w:b/>
          <w:sz w:val="22"/>
          <w:szCs w:val="22"/>
        </w:rPr>
        <w:t>OBJETO A CONTRATAR</w:t>
      </w:r>
    </w:p>
    <w:p w:rsidR="005958B3" w:rsidRPr="00C17137" w:rsidRDefault="005958B3" w:rsidP="00261685">
      <w:pPr>
        <w:jc w:val="both"/>
        <w:rPr>
          <w:rFonts w:ascii="Arial" w:hAnsi="Arial" w:cs="Arial"/>
          <w:b/>
          <w:sz w:val="22"/>
          <w:szCs w:val="22"/>
        </w:rPr>
      </w:pPr>
    </w:p>
    <w:p w:rsidR="005958B3" w:rsidRPr="00C17137" w:rsidRDefault="005958B3" w:rsidP="00261685">
      <w:pPr>
        <w:jc w:val="both"/>
        <w:rPr>
          <w:rFonts w:ascii="Arial" w:hAnsi="Arial" w:cs="Arial"/>
          <w:b/>
          <w:sz w:val="22"/>
          <w:szCs w:val="22"/>
        </w:rPr>
      </w:pPr>
    </w:p>
    <w:p w:rsidR="005958B3" w:rsidRPr="00C17137" w:rsidRDefault="005958B3" w:rsidP="00261685">
      <w:pPr>
        <w:jc w:val="both"/>
        <w:rPr>
          <w:rFonts w:ascii="Arial" w:hAnsi="Arial" w:cs="Arial"/>
          <w:sz w:val="22"/>
          <w:szCs w:val="22"/>
        </w:rPr>
      </w:pPr>
      <w:r w:rsidRPr="00C17137">
        <w:rPr>
          <w:rFonts w:ascii="Arial" w:hAnsi="Arial" w:cs="Arial"/>
          <w:sz w:val="22"/>
          <w:szCs w:val="22"/>
        </w:rPr>
        <w:t>Prestación de servicios profesionales para realizar asistencia técnica en el componente salud mental en las EAPB e IPS públicas y privadas, para el desarrollo, implementación y fortalecimiento de las estrategias de promoción y prevención</w:t>
      </w:r>
    </w:p>
    <w:p w:rsidR="005958B3" w:rsidRPr="00C17137" w:rsidRDefault="005958B3" w:rsidP="00261685">
      <w:pPr>
        <w:jc w:val="both"/>
        <w:rPr>
          <w:rFonts w:ascii="Arial" w:hAnsi="Arial" w:cs="Arial"/>
          <w:b/>
          <w:sz w:val="22"/>
          <w:szCs w:val="22"/>
        </w:rPr>
      </w:pPr>
    </w:p>
    <w:p w:rsidR="005958B3" w:rsidRPr="00C17137" w:rsidRDefault="005958B3" w:rsidP="00261685">
      <w:pPr>
        <w:jc w:val="both"/>
        <w:rPr>
          <w:rFonts w:ascii="Arial" w:hAnsi="Arial" w:cs="Arial"/>
          <w:b/>
          <w:sz w:val="22"/>
          <w:szCs w:val="22"/>
        </w:rPr>
      </w:pPr>
    </w:p>
    <w:p w:rsidR="00E036D3" w:rsidRPr="00C17137" w:rsidRDefault="00E036D3">
      <w:pPr>
        <w:pStyle w:val="Normal1"/>
        <w:jc w:val="both"/>
        <w:rPr>
          <w:rFonts w:ascii="Arial" w:eastAsia="Arial" w:hAnsi="Arial" w:cs="Arial"/>
          <w:sz w:val="22"/>
          <w:szCs w:val="22"/>
          <w:highlight w:val="yellow"/>
        </w:rPr>
      </w:pPr>
    </w:p>
    <w:p w:rsidR="00261685" w:rsidRPr="00C17137" w:rsidRDefault="00261685">
      <w:pPr>
        <w:pStyle w:val="Normal1"/>
        <w:jc w:val="both"/>
        <w:rPr>
          <w:rFonts w:ascii="Arial" w:eastAsia="Arial" w:hAnsi="Arial" w:cs="Arial"/>
          <w:sz w:val="22"/>
          <w:szCs w:val="22"/>
          <w:highlight w:val="yellow"/>
        </w:rPr>
      </w:pPr>
    </w:p>
    <w:p w:rsidR="006E23BB" w:rsidRPr="00C17137" w:rsidRDefault="002E735C" w:rsidP="00942929">
      <w:pPr>
        <w:pStyle w:val="Normal1"/>
        <w:jc w:val="both"/>
        <w:rPr>
          <w:rFonts w:ascii="Arial" w:eastAsia="Arial" w:hAnsi="Arial" w:cs="Arial"/>
          <w:b/>
          <w:sz w:val="22"/>
          <w:szCs w:val="22"/>
        </w:rPr>
      </w:pPr>
      <w:r w:rsidRPr="00C17137">
        <w:rPr>
          <w:rFonts w:ascii="Arial" w:eastAsia="Arial" w:hAnsi="Arial" w:cs="Arial"/>
          <w:b/>
          <w:sz w:val="22"/>
          <w:szCs w:val="22"/>
        </w:rPr>
        <w:t>ALCANCE DEL OBJETO</w:t>
      </w:r>
    </w:p>
    <w:p w:rsidR="00942929" w:rsidRPr="00C17137" w:rsidRDefault="00942929" w:rsidP="00942929">
      <w:pPr>
        <w:pStyle w:val="Normal1"/>
        <w:jc w:val="both"/>
        <w:rPr>
          <w:rFonts w:ascii="Arial" w:eastAsia="Arial" w:hAnsi="Arial" w:cs="Arial"/>
          <w:b/>
          <w:sz w:val="22"/>
          <w:szCs w:val="22"/>
        </w:rPr>
      </w:pPr>
    </w:p>
    <w:p w:rsidR="00942929" w:rsidRPr="00FD2A30" w:rsidRDefault="00942929" w:rsidP="00FD2A30">
      <w:pPr>
        <w:pStyle w:val="Prrafodelista"/>
        <w:numPr>
          <w:ilvl w:val="0"/>
          <w:numId w:val="9"/>
        </w:numPr>
        <w:jc w:val="both"/>
        <w:rPr>
          <w:rFonts w:ascii="Arial" w:hAnsi="Arial" w:cs="Arial"/>
          <w:sz w:val="22"/>
          <w:szCs w:val="22"/>
        </w:rPr>
      </w:pPr>
      <w:r w:rsidRPr="00C17137">
        <w:rPr>
          <w:rFonts w:ascii="Arial" w:hAnsi="Arial" w:cs="Arial"/>
          <w:sz w:val="22"/>
          <w:szCs w:val="22"/>
        </w:rPr>
        <w:t>Apoyar la realización de visitas de asistencia técnica para la verificación, implementación y seguimiento al 100% de las EAPB, e IPS programadas en los componentes del programa de salud mental de acuerdo con la normatividad vigente.</w:t>
      </w:r>
      <w:r w:rsidR="00FD2A30">
        <w:rPr>
          <w:rFonts w:ascii="Arial" w:hAnsi="Arial" w:cs="Arial"/>
          <w:sz w:val="22"/>
          <w:szCs w:val="22"/>
        </w:rPr>
        <w:t xml:space="preserve"> 2. </w:t>
      </w:r>
      <w:r w:rsidRPr="00FD2A30">
        <w:rPr>
          <w:rFonts w:ascii="Arial" w:hAnsi="Arial" w:cs="Arial"/>
          <w:bCs/>
          <w:sz w:val="22"/>
          <w:szCs w:val="22"/>
        </w:rPr>
        <w:t>Asistir a las reuniones, comités, evaluaciones y capacitaciones donde sea convocado</w:t>
      </w:r>
      <w:r w:rsidR="00FD2A30">
        <w:rPr>
          <w:rFonts w:ascii="Arial" w:hAnsi="Arial" w:cs="Arial"/>
          <w:bCs/>
          <w:sz w:val="22"/>
          <w:szCs w:val="22"/>
        </w:rPr>
        <w:t xml:space="preserve">. 3. </w:t>
      </w:r>
      <w:r w:rsidRPr="00FD2A30">
        <w:rPr>
          <w:rFonts w:ascii="Arial" w:hAnsi="Arial" w:cs="Arial"/>
          <w:sz w:val="22"/>
          <w:szCs w:val="22"/>
        </w:rPr>
        <w:t xml:space="preserve">Contribuir en las labores administrativas, técnicas y operativas del programa través de la realización, consolidación y elaboración de los informes de gestión y trimestrales y finales, análisis de indicadores, gestión documental del programa, así como la elaboración de una guía de inducción con sus componentes técnicos y administrativos para los integrantes del programa de salud mental y las demás que sean asignadas y afines con el objeto, los alcances del contrato y la misión de la entidad, </w:t>
      </w:r>
      <w:r w:rsidRPr="00FD2A30">
        <w:rPr>
          <w:rFonts w:ascii="Arial" w:hAnsi="Arial" w:cs="Arial"/>
          <w:noProof/>
          <w:sz w:val="22"/>
          <w:szCs w:val="22"/>
        </w:rPr>
        <w:t xml:space="preserve">incluida la atención y respuestas a oficios y/o planes asignados desde la dimensión de Salud Mental para lo cual el contratista deberá presentar un listado de los oficios asignados con su respectivo asunto, copia escaneada de los oficios debidamente respondidos, certificado de paz y salvo de PQRS y </w:t>
      </w:r>
      <w:r w:rsidRPr="00FD2A30">
        <w:rPr>
          <w:rFonts w:ascii="Arial" w:hAnsi="Arial" w:cs="Arial"/>
          <w:sz w:val="22"/>
          <w:szCs w:val="22"/>
        </w:rPr>
        <w:t xml:space="preserve">asistencias, actas de reunión y documentos que resulten del desarrollo de las actividades asignadas. </w:t>
      </w:r>
    </w:p>
    <w:p w:rsidR="00942929" w:rsidRPr="00C17137" w:rsidRDefault="00942929" w:rsidP="00942929">
      <w:pPr>
        <w:rPr>
          <w:rFonts w:ascii="Arial" w:hAnsi="Arial" w:cs="Arial"/>
          <w:sz w:val="22"/>
          <w:szCs w:val="22"/>
        </w:rPr>
      </w:pPr>
    </w:p>
    <w:p w:rsidR="00942929" w:rsidRPr="00C17137" w:rsidRDefault="00942929" w:rsidP="00942929">
      <w:pPr>
        <w:pStyle w:val="Normal1"/>
        <w:jc w:val="both"/>
        <w:rPr>
          <w:rFonts w:ascii="Arial" w:eastAsia="Arial" w:hAnsi="Arial" w:cs="Arial"/>
          <w:b/>
          <w:sz w:val="22"/>
          <w:szCs w:val="22"/>
        </w:rPr>
      </w:pPr>
    </w:p>
    <w:p w:rsidR="006E23BB" w:rsidRPr="00C17137" w:rsidRDefault="006E23BB" w:rsidP="00942929">
      <w:pPr>
        <w:pStyle w:val="Normal1"/>
        <w:ind w:left="360"/>
        <w:jc w:val="both"/>
        <w:rPr>
          <w:rFonts w:ascii="Arial" w:eastAsia="Arial" w:hAnsi="Arial" w:cs="Arial"/>
          <w:b/>
          <w:sz w:val="22"/>
          <w:szCs w:val="22"/>
        </w:rPr>
      </w:pPr>
    </w:p>
    <w:p w:rsidR="00EF1297" w:rsidRPr="00C17137" w:rsidRDefault="00EF1297" w:rsidP="00EF1297">
      <w:pPr>
        <w:ind w:left="142"/>
        <w:jc w:val="both"/>
        <w:rPr>
          <w:rFonts w:ascii="Arial" w:hAnsi="Arial" w:cs="Arial"/>
          <w:sz w:val="22"/>
          <w:szCs w:val="22"/>
          <w:shd w:val="clear" w:color="auto" w:fill="FFFFFF"/>
        </w:rPr>
      </w:pPr>
    </w:p>
    <w:p w:rsidR="004A49B7" w:rsidRPr="00C17137" w:rsidRDefault="004A49B7">
      <w:pPr>
        <w:pStyle w:val="Normal1"/>
        <w:pBdr>
          <w:top w:val="nil"/>
          <w:left w:val="nil"/>
          <w:bottom w:val="nil"/>
          <w:right w:val="nil"/>
          <w:between w:val="nil"/>
        </w:pBdr>
        <w:spacing w:line="276" w:lineRule="auto"/>
        <w:jc w:val="both"/>
        <w:rPr>
          <w:rFonts w:ascii="Arial" w:eastAsia="Arial" w:hAnsi="Arial" w:cs="Arial"/>
          <w:sz w:val="22"/>
          <w:szCs w:val="22"/>
          <w:lang w:val="es-CO"/>
        </w:rPr>
      </w:pPr>
    </w:p>
    <w:p w:rsidR="00261685" w:rsidRPr="00C17137" w:rsidRDefault="00261685">
      <w:pPr>
        <w:pStyle w:val="Normal1"/>
        <w:pBdr>
          <w:top w:val="nil"/>
          <w:left w:val="nil"/>
          <w:bottom w:val="nil"/>
          <w:right w:val="nil"/>
          <w:between w:val="nil"/>
        </w:pBdr>
        <w:spacing w:line="276" w:lineRule="auto"/>
        <w:jc w:val="both"/>
        <w:rPr>
          <w:rFonts w:ascii="Arial" w:eastAsia="Arial" w:hAnsi="Arial" w:cs="Arial"/>
          <w:sz w:val="22"/>
          <w:szCs w:val="22"/>
          <w:lang w:val="es-CO"/>
        </w:rPr>
      </w:pPr>
    </w:p>
    <w:p w:rsidR="00261685" w:rsidRPr="00C17137" w:rsidRDefault="00261685">
      <w:pPr>
        <w:pStyle w:val="Normal1"/>
        <w:pBdr>
          <w:top w:val="nil"/>
          <w:left w:val="nil"/>
          <w:bottom w:val="nil"/>
          <w:right w:val="nil"/>
          <w:between w:val="nil"/>
        </w:pBdr>
        <w:spacing w:line="276" w:lineRule="auto"/>
        <w:jc w:val="both"/>
        <w:rPr>
          <w:rFonts w:ascii="Arial" w:eastAsia="Arial" w:hAnsi="Arial" w:cs="Arial"/>
          <w:sz w:val="22"/>
          <w:szCs w:val="22"/>
          <w:lang w:val="es-CO"/>
        </w:rPr>
      </w:pPr>
    </w:p>
    <w:p w:rsidR="00261685" w:rsidRPr="00C17137" w:rsidRDefault="00261685">
      <w:pPr>
        <w:pStyle w:val="Normal1"/>
        <w:pBdr>
          <w:top w:val="nil"/>
          <w:left w:val="nil"/>
          <w:bottom w:val="nil"/>
          <w:right w:val="nil"/>
          <w:between w:val="nil"/>
        </w:pBdr>
        <w:spacing w:line="276" w:lineRule="auto"/>
        <w:jc w:val="both"/>
        <w:rPr>
          <w:rFonts w:ascii="Arial" w:eastAsia="Arial" w:hAnsi="Arial" w:cs="Arial"/>
          <w:sz w:val="22"/>
          <w:szCs w:val="22"/>
          <w:lang w:val="es-CO"/>
        </w:rPr>
      </w:pPr>
    </w:p>
    <w:p w:rsidR="00261685" w:rsidRPr="00C17137" w:rsidRDefault="00261685">
      <w:pPr>
        <w:pStyle w:val="Normal1"/>
        <w:pBdr>
          <w:top w:val="nil"/>
          <w:left w:val="nil"/>
          <w:bottom w:val="nil"/>
          <w:right w:val="nil"/>
          <w:between w:val="nil"/>
        </w:pBdr>
        <w:spacing w:line="276" w:lineRule="auto"/>
        <w:jc w:val="both"/>
        <w:rPr>
          <w:rFonts w:ascii="Arial" w:eastAsia="Arial" w:hAnsi="Arial" w:cs="Arial"/>
          <w:sz w:val="22"/>
          <w:szCs w:val="22"/>
          <w:lang w:val="es-CO"/>
        </w:rPr>
      </w:pPr>
    </w:p>
    <w:p w:rsidR="00261685" w:rsidRPr="00C17137" w:rsidRDefault="00261685">
      <w:pPr>
        <w:pStyle w:val="Normal1"/>
        <w:pBdr>
          <w:top w:val="nil"/>
          <w:left w:val="nil"/>
          <w:bottom w:val="nil"/>
          <w:right w:val="nil"/>
          <w:between w:val="nil"/>
        </w:pBdr>
        <w:spacing w:line="276" w:lineRule="auto"/>
        <w:jc w:val="both"/>
        <w:rPr>
          <w:rFonts w:ascii="Arial" w:eastAsia="Arial" w:hAnsi="Arial" w:cs="Arial"/>
          <w:sz w:val="22"/>
          <w:szCs w:val="22"/>
          <w:lang w:val="es-CO"/>
        </w:rPr>
      </w:pPr>
    </w:p>
    <w:p w:rsidR="00261685" w:rsidRPr="00C17137" w:rsidRDefault="00261685">
      <w:pPr>
        <w:pStyle w:val="Normal1"/>
        <w:pBdr>
          <w:top w:val="nil"/>
          <w:left w:val="nil"/>
          <w:bottom w:val="nil"/>
          <w:right w:val="nil"/>
          <w:between w:val="nil"/>
        </w:pBdr>
        <w:spacing w:line="276" w:lineRule="auto"/>
        <w:jc w:val="both"/>
        <w:rPr>
          <w:rFonts w:ascii="Arial" w:eastAsia="Arial" w:hAnsi="Arial" w:cs="Arial"/>
          <w:sz w:val="22"/>
          <w:szCs w:val="22"/>
          <w:lang w:val="es-CO"/>
        </w:rPr>
      </w:pPr>
    </w:p>
    <w:p w:rsidR="00261685" w:rsidRPr="00C17137" w:rsidRDefault="00261685">
      <w:pPr>
        <w:pStyle w:val="Normal1"/>
        <w:pBdr>
          <w:top w:val="nil"/>
          <w:left w:val="nil"/>
          <w:bottom w:val="nil"/>
          <w:right w:val="nil"/>
          <w:between w:val="nil"/>
        </w:pBdr>
        <w:spacing w:line="276" w:lineRule="auto"/>
        <w:jc w:val="both"/>
        <w:rPr>
          <w:rFonts w:ascii="Arial" w:eastAsia="Arial" w:hAnsi="Arial" w:cs="Arial"/>
          <w:sz w:val="22"/>
          <w:szCs w:val="22"/>
          <w:lang w:val="es-CO"/>
        </w:rPr>
      </w:pPr>
    </w:p>
    <w:p w:rsidR="00261685" w:rsidRPr="00C17137" w:rsidRDefault="00261685">
      <w:pPr>
        <w:pStyle w:val="Normal1"/>
        <w:pBdr>
          <w:top w:val="nil"/>
          <w:left w:val="nil"/>
          <w:bottom w:val="nil"/>
          <w:right w:val="nil"/>
          <w:between w:val="nil"/>
        </w:pBdr>
        <w:spacing w:line="276" w:lineRule="auto"/>
        <w:jc w:val="both"/>
        <w:rPr>
          <w:rFonts w:ascii="Arial" w:eastAsia="Arial" w:hAnsi="Arial" w:cs="Arial"/>
          <w:sz w:val="22"/>
          <w:szCs w:val="22"/>
          <w:lang w:val="es-CO"/>
        </w:rPr>
      </w:pPr>
    </w:p>
    <w:p w:rsidR="00261685" w:rsidRPr="00C17137" w:rsidRDefault="00261685">
      <w:pPr>
        <w:pStyle w:val="Normal1"/>
        <w:pBdr>
          <w:top w:val="nil"/>
          <w:left w:val="nil"/>
          <w:bottom w:val="nil"/>
          <w:right w:val="nil"/>
          <w:between w:val="nil"/>
        </w:pBdr>
        <w:spacing w:line="276" w:lineRule="auto"/>
        <w:jc w:val="both"/>
        <w:rPr>
          <w:rFonts w:ascii="Arial" w:eastAsia="Arial" w:hAnsi="Arial" w:cs="Arial"/>
          <w:sz w:val="22"/>
          <w:szCs w:val="22"/>
          <w:lang w:val="es-CO"/>
        </w:rPr>
      </w:pPr>
    </w:p>
    <w:p w:rsidR="00261685" w:rsidRPr="00C17137" w:rsidRDefault="00261685">
      <w:pPr>
        <w:pStyle w:val="Normal1"/>
        <w:pBdr>
          <w:top w:val="nil"/>
          <w:left w:val="nil"/>
          <w:bottom w:val="nil"/>
          <w:right w:val="nil"/>
          <w:between w:val="nil"/>
        </w:pBdr>
        <w:spacing w:line="276" w:lineRule="auto"/>
        <w:jc w:val="both"/>
        <w:rPr>
          <w:rFonts w:ascii="Arial" w:eastAsia="Arial" w:hAnsi="Arial" w:cs="Arial"/>
          <w:sz w:val="22"/>
          <w:szCs w:val="22"/>
          <w:lang w:val="es-CO"/>
        </w:rPr>
      </w:pPr>
    </w:p>
    <w:p w:rsidR="00261685" w:rsidRPr="00C17137" w:rsidRDefault="00261685">
      <w:pPr>
        <w:pStyle w:val="Normal1"/>
        <w:pBdr>
          <w:top w:val="nil"/>
          <w:left w:val="nil"/>
          <w:bottom w:val="nil"/>
          <w:right w:val="nil"/>
          <w:between w:val="nil"/>
        </w:pBdr>
        <w:spacing w:line="276" w:lineRule="auto"/>
        <w:jc w:val="both"/>
        <w:rPr>
          <w:rFonts w:ascii="Arial" w:eastAsia="Arial" w:hAnsi="Arial" w:cs="Arial"/>
          <w:sz w:val="22"/>
          <w:szCs w:val="22"/>
          <w:lang w:val="es-CO"/>
        </w:rPr>
      </w:pPr>
    </w:p>
    <w:p w:rsidR="00261685" w:rsidRPr="00C17137" w:rsidRDefault="00261685">
      <w:pPr>
        <w:pStyle w:val="Normal1"/>
        <w:pBdr>
          <w:top w:val="nil"/>
          <w:left w:val="nil"/>
          <w:bottom w:val="nil"/>
          <w:right w:val="nil"/>
          <w:between w:val="nil"/>
        </w:pBdr>
        <w:spacing w:line="276" w:lineRule="auto"/>
        <w:jc w:val="both"/>
        <w:rPr>
          <w:rFonts w:ascii="Arial" w:eastAsia="Arial" w:hAnsi="Arial" w:cs="Arial"/>
          <w:sz w:val="22"/>
          <w:szCs w:val="22"/>
          <w:lang w:val="es-CO"/>
        </w:rPr>
      </w:pPr>
    </w:p>
    <w:p w:rsidR="00261685" w:rsidRPr="00C17137" w:rsidRDefault="00261685">
      <w:pPr>
        <w:pStyle w:val="Normal1"/>
        <w:pBdr>
          <w:top w:val="nil"/>
          <w:left w:val="nil"/>
          <w:bottom w:val="nil"/>
          <w:right w:val="nil"/>
          <w:between w:val="nil"/>
        </w:pBdr>
        <w:spacing w:line="276" w:lineRule="auto"/>
        <w:jc w:val="both"/>
        <w:rPr>
          <w:rFonts w:ascii="Arial" w:eastAsia="Arial" w:hAnsi="Arial" w:cs="Arial"/>
          <w:sz w:val="22"/>
          <w:szCs w:val="22"/>
          <w:lang w:val="es-CO"/>
        </w:rPr>
      </w:pPr>
    </w:p>
    <w:p w:rsidR="00261685" w:rsidRPr="00C17137" w:rsidRDefault="00261685">
      <w:pPr>
        <w:pStyle w:val="Normal1"/>
        <w:pBdr>
          <w:top w:val="nil"/>
          <w:left w:val="nil"/>
          <w:bottom w:val="nil"/>
          <w:right w:val="nil"/>
          <w:between w:val="nil"/>
        </w:pBdr>
        <w:spacing w:line="276" w:lineRule="auto"/>
        <w:jc w:val="both"/>
        <w:rPr>
          <w:rFonts w:ascii="Arial" w:eastAsia="Arial" w:hAnsi="Arial" w:cs="Arial"/>
          <w:sz w:val="22"/>
          <w:szCs w:val="22"/>
          <w:lang w:val="es-CO"/>
        </w:rPr>
      </w:pPr>
    </w:p>
    <w:p w:rsidR="00261685" w:rsidRPr="00C17137" w:rsidRDefault="00261685">
      <w:pPr>
        <w:pStyle w:val="Normal1"/>
        <w:pBdr>
          <w:top w:val="nil"/>
          <w:left w:val="nil"/>
          <w:bottom w:val="nil"/>
          <w:right w:val="nil"/>
          <w:between w:val="nil"/>
        </w:pBdr>
        <w:spacing w:line="276" w:lineRule="auto"/>
        <w:jc w:val="both"/>
        <w:rPr>
          <w:rFonts w:ascii="Arial" w:eastAsia="Arial" w:hAnsi="Arial" w:cs="Arial"/>
          <w:sz w:val="22"/>
          <w:szCs w:val="22"/>
          <w:lang w:val="es-CO"/>
        </w:rPr>
      </w:pPr>
    </w:p>
    <w:p w:rsidR="00261685" w:rsidRPr="00C17137" w:rsidRDefault="00261685">
      <w:pPr>
        <w:pStyle w:val="Normal1"/>
        <w:pBdr>
          <w:top w:val="nil"/>
          <w:left w:val="nil"/>
          <w:bottom w:val="nil"/>
          <w:right w:val="nil"/>
          <w:between w:val="nil"/>
        </w:pBdr>
        <w:spacing w:line="276" w:lineRule="auto"/>
        <w:jc w:val="both"/>
        <w:rPr>
          <w:rFonts w:ascii="Arial" w:eastAsia="Arial" w:hAnsi="Arial" w:cs="Arial"/>
          <w:sz w:val="22"/>
          <w:szCs w:val="22"/>
          <w:lang w:val="es-CO"/>
        </w:rPr>
      </w:pPr>
    </w:p>
    <w:p w:rsidR="004A49B7" w:rsidRPr="00C17137" w:rsidRDefault="004A49B7">
      <w:pPr>
        <w:pStyle w:val="Normal1"/>
        <w:pBdr>
          <w:top w:val="nil"/>
          <w:left w:val="nil"/>
          <w:bottom w:val="nil"/>
          <w:right w:val="nil"/>
          <w:between w:val="nil"/>
        </w:pBdr>
        <w:spacing w:line="276" w:lineRule="auto"/>
        <w:jc w:val="both"/>
        <w:rPr>
          <w:rFonts w:ascii="Arial" w:eastAsia="Arial" w:hAnsi="Arial" w:cs="Arial"/>
          <w:sz w:val="22"/>
          <w:szCs w:val="22"/>
          <w:lang w:val="es-CO"/>
        </w:rPr>
      </w:pPr>
    </w:p>
    <w:p w:rsidR="004A49B7" w:rsidRPr="00C17137" w:rsidRDefault="004A49B7">
      <w:pPr>
        <w:pStyle w:val="Normal1"/>
        <w:pBdr>
          <w:top w:val="nil"/>
          <w:left w:val="nil"/>
          <w:bottom w:val="nil"/>
          <w:right w:val="nil"/>
          <w:between w:val="nil"/>
        </w:pBdr>
        <w:spacing w:line="276" w:lineRule="auto"/>
        <w:jc w:val="both"/>
        <w:rPr>
          <w:rFonts w:ascii="Arial" w:eastAsia="Arial" w:hAnsi="Arial" w:cs="Arial"/>
          <w:sz w:val="22"/>
          <w:szCs w:val="22"/>
          <w:lang w:val="es-CO"/>
        </w:rPr>
      </w:pPr>
    </w:p>
    <w:p w:rsidR="004A49B7" w:rsidRPr="00C17137" w:rsidRDefault="004A49B7">
      <w:pPr>
        <w:pStyle w:val="Normal1"/>
        <w:pBdr>
          <w:top w:val="nil"/>
          <w:left w:val="nil"/>
          <w:bottom w:val="nil"/>
          <w:right w:val="nil"/>
          <w:between w:val="nil"/>
        </w:pBdr>
        <w:spacing w:line="276" w:lineRule="auto"/>
        <w:jc w:val="both"/>
        <w:rPr>
          <w:rFonts w:ascii="Arial" w:eastAsia="Arial" w:hAnsi="Arial" w:cs="Arial"/>
          <w:sz w:val="22"/>
          <w:szCs w:val="22"/>
          <w:lang w:val="es-CO"/>
        </w:rPr>
      </w:pPr>
    </w:p>
    <w:p w:rsidR="004A49B7" w:rsidRPr="00C17137" w:rsidRDefault="004A49B7">
      <w:pPr>
        <w:pStyle w:val="Normal1"/>
        <w:pBdr>
          <w:top w:val="nil"/>
          <w:left w:val="nil"/>
          <w:bottom w:val="nil"/>
          <w:right w:val="nil"/>
          <w:between w:val="nil"/>
        </w:pBdr>
        <w:spacing w:line="276" w:lineRule="auto"/>
        <w:jc w:val="both"/>
        <w:rPr>
          <w:rFonts w:ascii="Arial" w:eastAsia="Arial" w:hAnsi="Arial" w:cs="Arial"/>
          <w:sz w:val="22"/>
          <w:szCs w:val="22"/>
          <w:lang w:val="es-CO"/>
        </w:rPr>
      </w:pPr>
    </w:p>
    <w:p w:rsidR="00743B7F" w:rsidRPr="00C17137" w:rsidRDefault="00743B7F">
      <w:pPr>
        <w:pStyle w:val="Normal1"/>
        <w:pBdr>
          <w:top w:val="nil"/>
          <w:left w:val="nil"/>
          <w:bottom w:val="nil"/>
          <w:right w:val="nil"/>
          <w:between w:val="nil"/>
        </w:pBdr>
        <w:spacing w:line="276" w:lineRule="auto"/>
        <w:jc w:val="both"/>
        <w:rPr>
          <w:rFonts w:ascii="Arial" w:eastAsia="Arial" w:hAnsi="Arial" w:cs="Arial"/>
          <w:sz w:val="22"/>
          <w:szCs w:val="22"/>
          <w:lang w:val="es-CO"/>
        </w:rPr>
      </w:pPr>
    </w:p>
    <w:p w:rsidR="00743B7F" w:rsidRPr="00C17137" w:rsidRDefault="00743B7F">
      <w:pPr>
        <w:pStyle w:val="Normal1"/>
        <w:pBdr>
          <w:top w:val="nil"/>
          <w:left w:val="nil"/>
          <w:bottom w:val="nil"/>
          <w:right w:val="nil"/>
          <w:between w:val="nil"/>
        </w:pBdr>
        <w:spacing w:line="276" w:lineRule="auto"/>
        <w:jc w:val="both"/>
        <w:rPr>
          <w:rFonts w:ascii="Arial" w:eastAsia="Arial" w:hAnsi="Arial" w:cs="Arial"/>
          <w:sz w:val="22"/>
          <w:szCs w:val="22"/>
          <w:lang w:val="es-CO"/>
        </w:rPr>
      </w:pPr>
    </w:p>
    <w:p w:rsidR="00743B7F" w:rsidRPr="00C17137" w:rsidRDefault="00743B7F">
      <w:pPr>
        <w:pStyle w:val="Normal1"/>
        <w:pBdr>
          <w:top w:val="nil"/>
          <w:left w:val="nil"/>
          <w:bottom w:val="nil"/>
          <w:right w:val="nil"/>
          <w:between w:val="nil"/>
        </w:pBdr>
        <w:spacing w:line="276" w:lineRule="auto"/>
        <w:jc w:val="both"/>
        <w:rPr>
          <w:rFonts w:ascii="Arial" w:eastAsia="Arial" w:hAnsi="Arial" w:cs="Arial"/>
          <w:sz w:val="22"/>
          <w:szCs w:val="22"/>
          <w:lang w:val="es-CO"/>
        </w:rPr>
      </w:pPr>
    </w:p>
    <w:p w:rsidR="004A49B7" w:rsidRPr="00C17137" w:rsidRDefault="004A49B7">
      <w:pPr>
        <w:pStyle w:val="Normal1"/>
        <w:pBdr>
          <w:top w:val="nil"/>
          <w:left w:val="nil"/>
          <w:bottom w:val="nil"/>
          <w:right w:val="nil"/>
          <w:between w:val="nil"/>
        </w:pBdr>
        <w:spacing w:line="276" w:lineRule="auto"/>
        <w:jc w:val="both"/>
        <w:rPr>
          <w:rFonts w:ascii="Arial" w:eastAsia="Arial" w:hAnsi="Arial" w:cs="Arial"/>
          <w:sz w:val="22"/>
          <w:szCs w:val="22"/>
          <w:lang w:val="es-CO"/>
        </w:rPr>
      </w:pPr>
    </w:p>
    <w:p w:rsidR="00261685" w:rsidRPr="00C17137" w:rsidRDefault="00261685" w:rsidP="0036201A">
      <w:pPr>
        <w:pStyle w:val="Normal1"/>
        <w:jc w:val="both"/>
        <w:rPr>
          <w:rFonts w:ascii="Arial" w:eastAsia="Arial" w:hAnsi="Arial" w:cs="Arial"/>
          <w:b/>
          <w:sz w:val="22"/>
          <w:szCs w:val="22"/>
        </w:rPr>
      </w:pPr>
    </w:p>
    <w:p w:rsidR="00261685" w:rsidRPr="00C17137" w:rsidRDefault="00261685" w:rsidP="0036201A">
      <w:pPr>
        <w:pStyle w:val="Normal1"/>
        <w:jc w:val="both"/>
        <w:rPr>
          <w:rFonts w:ascii="Arial" w:eastAsia="Arial" w:hAnsi="Arial" w:cs="Arial"/>
          <w:b/>
          <w:sz w:val="22"/>
          <w:szCs w:val="22"/>
        </w:rPr>
      </w:pPr>
    </w:p>
    <w:p w:rsidR="0036201A" w:rsidRPr="00C17137" w:rsidRDefault="0036201A" w:rsidP="0036201A">
      <w:pPr>
        <w:pStyle w:val="Normal1"/>
        <w:jc w:val="both"/>
        <w:rPr>
          <w:rFonts w:ascii="Arial" w:eastAsia="Arial" w:hAnsi="Arial" w:cs="Arial"/>
          <w:sz w:val="22"/>
          <w:szCs w:val="22"/>
        </w:rPr>
      </w:pPr>
      <w:r w:rsidRPr="00C17137">
        <w:rPr>
          <w:rFonts w:ascii="Arial" w:eastAsia="Arial" w:hAnsi="Arial" w:cs="Arial"/>
          <w:sz w:val="22"/>
          <w:szCs w:val="22"/>
        </w:rPr>
        <w:t xml:space="preserve">. </w:t>
      </w:r>
    </w:p>
    <w:p w:rsidR="0036201A" w:rsidRPr="00C17137" w:rsidRDefault="0036201A">
      <w:pPr>
        <w:pStyle w:val="Normal1"/>
        <w:pBdr>
          <w:top w:val="nil"/>
          <w:left w:val="nil"/>
          <w:bottom w:val="nil"/>
          <w:right w:val="nil"/>
          <w:between w:val="nil"/>
        </w:pBdr>
        <w:spacing w:line="276" w:lineRule="auto"/>
        <w:jc w:val="both"/>
        <w:rPr>
          <w:rFonts w:ascii="Arial" w:eastAsia="Arial" w:hAnsi="Arial" w:cs="Arial"/>
          <w:sz w:val="22"/>
          <w:szCs w:val="22"/>
        </w:rPr>
      </w:pPr>
    </w:p>
    <w:sectPr w:rsidR="0036201A" w:rsidRPr="00C17137" w:rsidSect="003064E9">
      <w:headerReference w:type="default" r:id="rId8"/>
      <w:footerReference w:type="default" r:id="rId9"/>
      <w:pgSz w:w="12240" w:h="15840"/>
      <w:pgMar w:top="2268" w:right="1701" w:bottom="1985" w:left="1701" w:header="709" w:footer="74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675F" w:rsidRDefault="0052675F" w:rsidP="003064E9">
      <w:r>
        <w:separator/>
      </w:r>
    </w:p>
  </w:endnote>
  <w:endnote w:type="continuationSeparator" w:id="0">
    <w:p w:rsidR="0052675F" w:rsidRDefault="0052675F" w:rsidP="00306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64E9" w:rsidRDefault="002E735C">
    <w:pPr>
      <w:pStyle w:val="Normal1"/>
      <w:pBdr>
        <w:top w:val="nil"/>
        <w:left w:val="nil"/>
        <w:bottom w:val="nil"/>
        <w:right w:val="nil"/>
        <w:between w:val="nil"/>
      </w:pBdr>
      <w:tabs>
        <w:tab w:val="center" w:pos="4252"/>
        <w:tab w:val="right" w:pos="8504"/>
      </w:tabs>
      <w:ind w:right="360"/>
      <w:jc w:val="center"/>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 xml:space="preserve">Calle 19 No. 10-02 Pereira.  </w:t>
    </w:r>
    <w:proofErr w:type="spellStart"/>
    <w:r>
      <w:rPr>
        <w:rFonts w:ascii="Trebuchet MS" w:eastAsia="Trebuchet MS" w:hAnsi="Trebuchet MS" w:cs="Trebuchet MS"/>
        <w:color w:val="000000"/>
        <w:sz w:val="18"/>
        <w:szCs w:val="18"/>
      </w:rPr>
      <w:t>Telefono</w:t>
    </w:r>
    <w:proofErr w:type="spellEnd"/>
    <w:r>
      <w:rPr>
        <w:rFonts w:ascii="Trebuchet MS" w:eastAsia="Trebuchet MS" w:hAnsi="Trebuchet MS" w:cs="Trebuchet MS"/>
        <w:color w:val="000000"/>
        <w:sz w:val="18"/>
        <w:szCs w:val="18"/>
      </w:rPr>
      <w:t>: 3248307</w:t>
    </w:r>
    <w:r w:rsidR="001B56A6">
      <w:rPr>
        <w:noProof/>
        <w:lang w:val="es-CO"/>
      </w:rPr>
      <mc:AlternateContent>
        <mc:Choice Requires="wps">
          <w:drawing>
            <wp:anchor distT="0" distB="0" distL="0" distR="0" simplePos="0" relativeHeight="251659264" behindDoc="0" locked="0" layoutInCell="1" hidden="0" allowOverlap="1">
              <wp:simplePos x="0" y="0"/>
              <wp:positionH relativeFrom="column">
                <wp:posOffset>6793865</wp:posOffset>
              </wp:positionH>
              <wp:positionV relativeFrom="paragraph">
                <wp:posOffset>635</wp:posOffset>
              </wp:positionV>
              <wp:extent cx="61595" cy="144145"/>
              <wp:effectExtent l="0" t="0" r="0" b="0"/>
              <wp:wrapSquare wrapText="bothSides" distT="0" distB="0" distL="0" distR="0"/>
              <wp:docPr id="1" name="Cuadro de texto 1"/>
              <wp:cNvGraphicFramePr/>
              <a:graphic xmlns:a="http://schemas.openxmlformats.org/drawingml/2006/main">
                <a:graphicData uri="http://schemas.microsoft.com/office/word/2010/wordprocessingShape">
                  <wps:wsp>
                    <wps:cNvSpPr txBox="1"/>
                    <wps:spPr>
                      <a:xfrm>
                        <a:off x="0" y="0"/>
                        <a:ext cx="61595" cy="144145"/>
                      </a:xfrm>
                      <a:prstGeom prst="rect">
                        <a:avLst/>
                      </a:prstGeom>
                      <a:solidFill>
                        <a:srgbClr val="FFFFFF"/>
                      </a:solidFill>
                      <a:ln w="9525" cap="flat" cmpd="sng" algn="ctr">
                        <a:noFill/>
                        <a:miter lim="800000"/>
                        <a:headEnd/>
                        <a:tailEnd/>
                      </a:ln>
                    </wps:spPr>
                    <wps:txbx>
                      <w:txbxContent>
                        <w:p w:rsidR="009E1758" w:rsidRDefault="001B56A6">
                          <w:pPr>
                            <w:suppressAutoHyphens/>
                            <w:spacing w:line="1" w:lineRule="atLeast"/>
                            <w:ind w:leftChars="-1" w:hangingChars="1" w:hanging="2"/>
                            <w:textDirection w:val="btLr"/>
                            <w:textAlignment w:val="top"/>
                            <w:outlineLvl w:val="0"/>
                            <w:rPr>
                              <w:position w:val="-1"/>
                            </w:rPr>
                          </w:pPr>
                          <w:r w:rsidRPr="FFFFFFFF" w:rsidDel="FFFFFFFF">
                            <w:rPr>
                              <w:position w:val="-1"/>
                              <w:specVanish/>
                            </w:rPr>
                            <w:fldChar w:fldCharType="begin"/>
                          </w:r>
                          <w:r w:rsidRPr="FFFFFFFF" w:rsidDel="FFFFFFFF">
                            <w:rPr>
                              <w:position w:val="-1"/>
                            </w:rPr>
                            <w:instrText>PAGE</w:instrText>
                          </w:r>
                          <w:r w:rsidRPr="FFFFFFFF" w:rsidDel="FFFFFFFF">
                            <w:rPr>
                              <w:position w:val="-1"/>
                              <w:specVanish/>
                            </w:rPr>
                            <w:fldChar w:fldCharType="separate"/>
                          </w:r>
                          <w:r w:rsidR="00E27A07">
                            <w:rPr>
                              <w:noProof/>
                              <w:position w:val="-1"/>
                            </w:rPr>
                            <w:t>5</w:t>
                          </w:r>
                          <w:r w:rsidRPr="FFFFFFFF" w:rsidDel="FFFFFFFF">
                            <w:rPr>
                              <w:position w:val="-1"/>
                              <w:specVanish/>
                            </w:rPr>
                            <w:fldChar w:fldCharType="end"/>
                          </w:r>
                        </w:p>
                        <w:p w:rsidR="009E1758" w:rsidRDefault="009E1758">
                          <w:pPr>
                            <w:suppressAutoHyphens/>
                            <w:spacing w:line="1" w:lineRule="atLeast"/>
                            <w:ind w:leftChars="-1" w:hangingChars="1" w:hanging="2"/>
                            <w:textDirection w:val="btLr"/>
                            <w:textAlignment w:val="top"/>
                            <w:outlineLvl w:val="0"/>
                            <w:rPr>
                              <w:position w:val="-1"/>
                            </w:rPr>
                          </w:pPr>
                        </w:p>
                      </w:txbxContent>
                    </wps:txbx>
                    <wps:bodyPr/>
                  </wps:wsp>
                </a:graphicData>
              </a:graphic>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left:0;text-align:left;margin-left:534.95pt;margin-top:.05pt;width:4.85pt;height:11.35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jzgEAAHoDAAAOAAAAZHJzL2Uyb0RvYy54bWysU8lu2zAQvRfoPxC817IMO0gEywGa1L0U&#10;bYCkHzDmIhHghiFjyX/fIe06XW5FeaBm45uZN6Pt/ewsOypMJviet4slZ8qLII0fev79Zf/hlrOU&#10;wUuwwauen1Ti97v377ZT7NQqjMFKhYxAfOqm2PMx59g1TRKjcpAWISpPTh3QQSYVh0YiTITubLNa&#10;Lm+aKaCMGIRKiayPZyffVXytlcjftE4qM9tzqi3XG+t9KHez20I3IMTRiEsZ8A9VODCekl6hHiED&#10;e0XzF5QzAkMKOi9EcE3Q2ghVe6Bu2uUf3TyPEFXthchJ8UpT+n+w4uvxCZmRNDvOPDga0cMrSAxM&#10;KpbVnANrC0lTTB3FPkeKzvPHMJcHF3siY+l91ujKl7pi5Ce6T1eKCYkJMt60m7sNZ4I87XrdrjcF&#10;pHl7GzHlzyo4VoSeIw2w8grHLymfQ3+GlFQpWCP3xtqq4HB4sMiOQMPe13NB/y3Mejb1/G6zKnUA&#10;7Zy2kEl0kVhIfuAM7EDLLDLW1D6UBJQbOmcybas1rue3y3IKPnSjAvnJyypnMPYsU1fWU3OFujNF&#10;RcrzYabAIh6CPD0hKTWEBlyZuCxj2aBf9Rr19svsfgAAAP//AwBQSwMEFAAGAAgAAAAhAEUu9Czc&#10;AAAACQEAAA8AAABkcnMvZG93bnJldi54bWxMj91Og0AQhe9NfIfNNPHG2F2JQkGWRk003vbnAQaY&#10;Aik7S9htoW/vcqWXJ9/JmW/y7Wx6caXRdZY1PK8VCOLK1h03Go6Hr6cNCOeRa+wtk4YbOdgW93c5&#10;ZrWdeEfXvW9EGGGXoYbW+yGT0lUtGXRrOxAHdrKjQR/i2Mh6xCmMm15GSsXSYMfhQosDfbZUnfcX&#10;o+H0Mz2+plP57Y/J7iX+wC4p7U3rh9X8/gbC0+z/yrDoB3UoglNpL1w70Yes4jQN3YWIhaskjUGU&#10;GqJoA7LI5f8Pil8AAAD//wMAUEsBAi0AFAAGAAgAAAAhALaDOJL+AAAA4QEAABMAAAAAAAAAAAAA&#10;AAAAAAAAAFtDb250ZW50X1R5cGVzXS54bWxQSwECLQAUAAYACAAAACEAOP0h/9YAAACUAQAACwAA&#10;AAAAAAAAAAAAAAAvAQAAX3JlbHMvLnJlbHNQSwECLQAUAAYACAAAACEAoP/xo84BAAB6AwAADgAA&#10;AAAAAAAAAAAAAAAuAgAAZHJzL2Uyb0RvYy54bWxQSwECLQAUAAYACAAAACEARS70LNwAAAAJAQAA&#10;DwAAAAAAAAAAAAAAAAAoBAAAZHJzL2Rvd25yZXYueG1sUEsFBgAAAAAEAAQA8wAAADEFAAAAAA==&#10;" stroked="f">
              <v:textbox>
                <w:txbxContent>
                  <w:p w:rsidR="009E1758" w:rsidRDefault="001B56A6">
                    <w:pPr>
                      <w:suppressAutoHyphens/>
                      <w:spacing w:line="1" w:lineRule="atLeast"/>
                      <w:ind w:leftChars="-1" w:hangingChars="1" w:hanging="2"/>
                      <w:textDirection w:val="btLr"/>
                      <w:textAlignment w:val="top"/>
                      <w:outlineLvl w:val="0"/>
                      <w:rPr>
                        <w:position w:val="-1"/>
                      </w:rPr>
                    </w:pPr>
                    <w:r w:rsidRPr="FFFFFFFF" w:rsidDel="FFFFFFFF">
                      <w:rPr>
                        <w:position w:val="-1"/>
                        <w:specVanish/>
                      </w:rPr>
                      <w:fldChar w:fldCharType="begin"/>
                    </w:r>
                    <w:r w:rsidRPr="FFFFFFFF" w:rsidDel="FFFFFFFF">
                      <w:rPr>
                        <w:position w:val="-1"/>
                      </w:rPr>
                      <w:instrText>PAGE</w:instrText>
                    </w:r>
                    <w:r w:rsidRPr="FFFFFFFF" w:rsidDel="FFFFFFFF">
                      <w:rPr>
                        <w:position w:val="-1"/>
                        <w:specVanish/>
                      </w:rPr>
                      <w:fldChar w:fldCharType="separate"/>
                    </w:r>
                    <w:r w:rsidR="00E27A07">
                      <w:rPr>
                        <w:noProof/>
                        <w:position w:val="-1"/>
                      </w:rPr>
                      <w:t>5</w:t>
                    </w:r>
                    <w:r w:rsidRPr="FFFFFFFF" w:rsidDel="FFFFFFFF">
                      <w:rPr>
                        <w:position w:val="-1"/>
                        <w:specVanish/>
                      </w:rPr>
                      <w:fldChar w:fldCharType="end"/>
                    </w:r>
                  </w:p>
                  <w:p w:rsidR="009E1758" w:rsidRDefault="009E1758">
                    <w:pPr>
                      <w:suppressAutoHyphens/>
                      <w:spacing w:line="1" w:lineRule="atLeast"/>
                      <w:ind w:leftChars="-1" w:hangingChars="1" w:hanging="2"/>
                      <w:textDirection w:val="btLr"/>
                      <w:textAlignment w:val="top"/>
                      <w:outlineLvl w:val="0"/>
                      <w:rPr>
                        <w:position w:val="-1"/>
                      </w:rPr>
                    </w:pPr>
                  </w:p>
                </w:txbxContent>
              </v:textbox>
              <w10:wrap type="square"/>
            </v:shape>
          </w:pict>
        </mc:Fallback>
      </mc:AlternateContent>
    </w:r>
  </w:p>
  <w:p w:rsidR="003064E9" w:rsidRDefault="002E735C">
    <w:pPr>
      <w:pStyle w:val="Normal1"/>
      <w:pBdr>
        <w:top w:val="nil"/>
        <w:left w:val="nil"/>
        <w:bottom w:val="nil"/>
        <w:right w:val="nil"/>
        <w:between w:val="nil"/>
      </w:pBdr>
      <w:tabs>
        <w:tab w:val="center" w:pos="4252"/>
        <w:tab w:val="right" w:pos="8504"/>
      </w:tabs>
      <w:ind w:right="360"/>
      <w:jc w:val="center"/>
      <w:rPr>
        <w:color w:val="000000"/>
      </w:rPr>
    </w:pPr>
    <w:r>
      <w:rPr>
        <w:rFonts w:ascii="Trebuchet MS" w:eastAsia="Trebuchet MS" w:hAnsi="Trebuchet MS" w:cs="Trebuchet MS"/>
        <w:color w:val="000000"/>
        <w:sz w:val="18"/>
        <w:szCs w:val="18"/>
      </w:rPr>
      <w:t>www.dlspereira.gov.co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675F" w:rsidRDefault="0052675F" w:rsidP="003064E9">
      <w:r>
        <w:separator/>
      </w:r>
    </w:p>
  </w:footnote>
  <w:footnote w:type="continuationSeparator" w:id="0">
    <w:p w:rsidR="0052675F" w:rsidRDefault="0052675F" w:rsidP="003064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64E9" w:rsidRDefault="003064E9">
    <w:pPr>
      <w:pStyle w:val="Normal1"/>
      <w:widowControl w:val="0"/>
      <w:pBdr>
        <w:top w:val="nil"/>
        <w:left w:val="nil"/>
        <w:bottom w:val="nil"/>
        <w:right w:val="nil"/>
        <w:between w:val="nil"/>
      </w:pBdr>
      <w:spacing w:line="276" w:lineRule="auto"/>
      <w:rPr>
        <w:rFonts w:ascii="Arial Narrow" w:eastAsia="Arial Narrow" w:hAnsi="Arial Narrow" w:cs="Arial Narrow"/>
        <w:sz w:val="16"/>
        <w:szCs w:val="16"/>
      </w:rPr>
    </w:pPr>
  </w:p>
  <w:tbl>
    <w:tblPr>
      <w:tblStyle w:val="a1"/>
      <w:tblW w:w="11401" w:type="dxa"/>
      <w:tblInd w:w="-1274" w:type="dxa"/>
      <w:tblBorders>
        <w:top w:val="nil"/>
        <w:left w:val="nil"/>
        <w:bottom w:val="single" w:sz="12" w:space="0" w:color="00478E"/>
        <w:right w:val="nil"/>
        <w:insideH w:val="nil"/>
        <w:insideV w:val="nil"/>
      </w:tblBorders>
      <w:tblLayout w:type="fixed"/>
      <w:tblLook w:val="0000" w:firstRow="0" w:lastRow="0" w:firstColumn="0" w:lastColumn="0" w:noHBand="0" w:noVBand="0"/>
    </w:tblPr>
    <w:tblGrid>
      <w:gridCol w:w="2434"/>
      <w:gridCol w:w="6602"/>
      <w:gridCol w:w="1417"/>
      <w:gridCol w:w="948"/>
    </w:tblGrid>
    <w:tr w:rsidR="003064E9">
      <w:trPr>
        <w:trHeight w:val="399"/>
      </w:trPr>
      <w:tc>
        <w:tcPr>
          <w:tcW w:w="2434" w:type="dxa"/>
          <w:vMerge w:val="restart"/>
        </w:tcPr>
        <w:p w:rsidR="003064E9" w:rsidRDefault="002E735C">
          <w:pPr>
            <w:pStyle w:val="Normal1"/>
            <w:tabs>
              <w:tab w:val="center" w:pos="4252"/>
              <w:tab w:val="right" w:pos="8504"/>
            </w:tabs>
            <w:rPr>
              <w:sz w:val="24"/>
              <w:szCs w:val="24"/>
            </w:rPr>
          </w:pPr>
          <w:r>
            <w:rPr>
              <w:noProof/>
              <w:lang w:val="es-CO"/>
            </w:rPr>
            <w:drawing>
              <wp:anchor distT="0" distB="0" distL="114300" distR="114300" simplePos="0" relativeHeight="251658240" behindDoc="0" locked="0" layoutInCell="1" allowOverlap="1">
                <wp:simplePos x="0" y="0"/>
                <wp:positionH relativeFrom="column">
                  <wp:posOffset>220979</wp:posOffset>
                </wp:positionH>
                <wp:positionV relativeFrom="paragraph">
                  <wp:posOffset>-981074</wp:posOffset>
                </wp:positionV>
                <wp:extent cx="965835" cy="854710"/>
                <wp:effectExtent l="0" t="0" r="0" b="0"/>
                <wp:wrapSquare wrapText="bothSides" distT="0" distB="0" distL="114300" distR="11430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65835" cy="854710"/>
                        </a:xfrm>
                        <a:prstGeom prst="rect">
                          <a:avLst/>
                        </a:prstGeom>
                        <a:ln/>
                      </pic:spPr>
                    </pic:pic>
                  </a:graphicData>
                </a:graphic>
              </wp:anchor>
            </w:drawing>
          </w:r>
        </w:p>
      </w:tc>
      <w:tc>
        <w:tcPr>
          <w:tcW w:w="6603" w:type="dxa"/>
          <w:vMerge w:val="restart"/>
          <w:vAlign w:val="center"/>
        </w:tcPr>
        <w:p w:rsidR="003064E9" w:rsidRDefault="002E735C">
          <w:pPr>
            <w:pStyle w:val="Normal1"/>
            <w:tabs>
              <w:tab w:val="center" w:pos="4252"/>
              <w:tab w:val="right" w:pos="8504"/>
            </w:tabs>
            <w:jc w:val="center"/>
            <w:rPr>
              <w:rFonts w:ascii="Tahoma" w:eastAsia="Tahoma" w:hAnsi="Tahoma" w:cs="Tahoma"/>
              <w:sz w:val="24"/>
              <w:szCs w:val="24"/>
            </w:rPr>
          </w:pPr>
          <w:r>
            <w:rPr>
              <w:rFonts w:ascii="Tahoma" w:eastAsia="Tahoma" w:hAnsi="Tahoma" w:cs="Tahoma"/>
              <w:b/>
              <w:sz w:val="24"/>
              <w:szCs w:val="24"/>
            </w:rPr>
            <w:t xml:space="preserve">ESTUDIO PREVIO </w:t>
          </w:r>
        </w:p>
        <w:p w:rsidR="003064E9" w:rsidRDefault="002E735C">
          <w:pPr>
            <w:pStyle w:val="Normal1"/>
            <w:tabs>
              <w:tab w:val="center" w:pos="4252"/>
              <w:tab w:val="right" w:pos="8504"/>
            </w:tabs>
            <w:jc w:val="center"/>
            <w:rPr>
              <w:rFonts w:ascii="Tahoma" w:eastAsia="Tahoma" w:hAnsi="Tahoma" w:cs="Tahoma"/>
              <w:sz w:val="24"/>
              <w:szCs w:val="24"/>
            </w:rPr>
          </w:pPr>
          <w:r>
            <w:rPr>
              <w:rFonts w:ascii="Tahoma" w:eastAsia="Tahoma" w:hAnsi="Tahoma" w:cs="Tahoma"/>
              <w:b/>
              <w:sz w:val="24"/>
              <w:szCs w:val="24"/>
            </w:rPr>
            <w:t>SECRETARIA DE SEGURIDAD Y SEGURIDAD SOCIAL</w:t>
          </w:r>
        </w:p>
      </w:tc>
      <w:tc>
        <w:tcPr>
          <w:tcW w:w="1417" w:type="dxa"/>
          <w:tcMar>
            <w:left w:w="57" w:type="dxa"/>
            <w:right w:w="57" w:type="dxa"/>
          </w:tcMar>
          <w:vAlign w:val="center"/>
        </w:tcPr>
        <w:p w:rsidR="003064E9" w:rsidRDefault="002E735C">
          <w:pPr>
            <w:pStyle w:val="Normal1"/>
            <w:tabs>
              <w:tab w:val="center" w:pos="4252"/>
              <w:tab w:val="right" w:pos="8504"/>
            </w:tabs>
            <w:rPr>
              <w:rFonts w:ascii="Tahoma" w:eastAsia="Tahoma" w:hAnsi="Tahoma" w:cs="Tahoma"/>
              <w:sz w:val="22"/>
              <w:szCs w:val="22"/>
            </w:rPr>
          </w:pPr>
          <w:r>
            <w:rPr>
              <w:rFonts w:ascii="Tahoma" w:eastAsia="Tahoma" w:hAnsi="Tahoma" w:cs="Tahoma"/>
              <w:b/>
              <w:sz w:val="22"/>
              <w:szCs w:val="22"/>
            </w:rPr>
            <w:t>Versión:</w:t>
          </w:r>
          <w:r>
            <w:rPr>
              <w:rFonts w:ascii="Tahoma" w:eastAsia="Tahoma" w:hAnsi="Tahoma" w:cs="Tahoma"/>
              <w:sz w:val="22"/>
              <w:szCs w:val="22"/>
            </w:rPr>
            <w:t xml:space="preserve"> </w:t>
          </w:r>
        </w:p>
      </w:tc>
      <w:tc>
        <w:tcPr>
          <w:tcW w:w="948" w:type="dxa"/>
          <w:tcMar>
            <w:left w:w="57" w:type="dxa"/>
            <w:right w:w="57" w:type="dxa"/>
          </w:tcMar>
          <w:vAlign w:val="center"/>
        </w:tcPr>
        <w:p w:rsidR="003064E9" w:rsidRDefault="002E735C">
          <w:pPr>
            <w:pStyle w:val="Normal1"/>
            <w:tabs>
              <w:tab w:val="center" w:pos="4252"/>
              <w:tab w:val="right" w:pos="8504"/>
            </w:tabs>
            <w:rPr>
              <w:rFonts w:ascii="Tahoma" w:eastAsia="Tahoma" w:hAnsi="Tahoma" w:cs="Tahoma"/>
              <w:sz w:val="22"/>
              <w:szCs w:val="22"/>
            </w:rPr>
          </w:pPr>
          <w:r>
            <w:rPr>
              <w:rFonts w:ascii="Tahoma" w:eastAsia="Tahoma" w:hAnsi="Tahoma" w:cs="Tahoma"/>
              <w:sz w:val="22"/>
              <w:szCs w:val="22"/>
            </w:rPr>
            <w:t xml:space="preserve">      4</w:t>
          </w:r>
        </w:p>
      </w:tc>
    </w:tr>
    <w:tr w:rsidR="003064E9">
      <w:trPr>
        <w:trHeight w:val="399"/>
      </w:trPr>
      <w:tc>
        <w:tcPr>
          <w:tcW w:w="2434" w:type="dxa"/>
          <w:vMerge/>
        </w:tcPr>
        <w:p w:rsidR="003064E9" w:rsidRDefault="003064E9">
          <w:pPr>
            <w:pStyle w:val="Normal1"/>
            <w:widowControl w:val="0"/>
            <w:pBdr>
              <w:top w:val="nil"/>
              <w:left w:val="nil"/>
              <w:bottom w:val="nil"/>
              <w:right w:val="nil"/>
              <w:between w:val="nil"/>
            </w:pBdr>
            <w:spacing w:line="276" w:lineRule="auto"/>
            <w:rPr>
              <w:rFonts w:ascii="Tahoma" w:eastAsia="Tahoma" w:hAnsi="Tahoma" w:cs="Tahoma"/>
              <w:sz w:val="22"/>
              <w:szCs w:val="22"/>
            </w:rPr>
          </w:pPr>
        </w:p>
      </w:tc>
      <w:tc>
        <w:tcPr>
          <w:tcW w:w="6603" w:type="dxa"/>
          <w:vMerge/>
          <w:vAlign w:val="center"/>
        </w:tcPr>
        <w:p w:rsidR="003064E9" w:rsidRDefault="003064E9">
          <w:pPr>
            <w:pStyle w:val="Normal1"/>
            <w:widowControl w:val="0"/>
            <w:pBdr>
              <w:top w:val="nil"/>
              <w:left w:val="nil"/>
              <w:bottom w:val="nil"/>
              <w:right w:val="nil"/>
              <w:between w:val="nil"/>
            </w:pBdr>
            <w:spacing w:line="276" w:lineRule="auto"/>
            <w:rPr>
              <w:rFonts w:ascii="Tahoma" w:eastAsia="Tahoma" w:hAnsi="Tahoma" w:cs="Tahoma"/>
              <w:sz w:val="22"/>
              <w:szCs w:val="22"/>
            </w:rPr>
          </w:pPr>
        </w:p>
      </w:tc>
      <w:tc>
        <w:tcPr>
          <w:tcW w:w="1417" w:type="dxa"/>
          <w:tcMar>
            <w:left w:w="57" w:type="dxa"/>
            <w:right w:w="57" w:type="dxa"/>
          </w:tcMar>
          <w:vAlign w:val="center"/>
        </w:tcPr>
        <w:p w:rsidR="003064E9" w:rsidRDefault="002E735C">
          <w:pPr>
            <w:pStyle w:val="Normal1"/>
            <w:tabs>
              <w:tab w:val="center" w:pos="4252"/>
              <w:tab w:val="right" w:pos="8504"/>
            </w:tabs>
            <w:rPr>
              <w:rFonts w:ascii="Tahoma" w:eastAsia="Tahoma" w:hAnsi="Tahoma" w:cs="Tahoma"/>
              <w:sz w:val="22"/>
              <w:szCs w:val="22"/>
            </w:rPr>
          </w:pPr>
          <w:r>
            <w:rPr>
              <w:rFonts w:ascii="Tahoma" w:eastAsia="Tahoma" w:hAnsi="Tahoma" w:cs="Tahoma"/>
              <w:b/>
              <w:sz w:val="22"/>
              <w:szCs w:val="22"/>
            </w:rPr>
            <w:t>Fecha:</w:t>
          </w:r>
          <w:r>
            <w:rPr>
              <w:rFonts w:ascii="Tahoma" w:eastAsia="Tahoma" w:hAnsi="Tahoma" w:cs="Tahoma"/>
              <w:sz w:val="22"/>
              <w:szCs w:val="22"/>
            </w:rPr>
            <w:t xml:space="preserve"> </w:t>
          </w:r>
        </w:p>
      </w:tc>
      <w:tc>
        <w:tcPr>
          <w:tcW w:w="948" w:type="dxa"/>
          <w:tcMar>
            <w:left w:w="57" w:type="dxa"/>
            <w:right w:w="57" w:type="dxa"/>
          </w:tcMar>
          <w:vAlign w:val="center"/>
        </w:tcPr>
        <w:p w:rsidR="003064E9" w:rsidRDefault="002E735C">
          <w:pPr>
            <w:pStyle w:val="Normal1"/>
            <w:tabs>
              <w:tab w:val="center" w:pos="4252"/>
              <w:tab w:val="right" w:pos="8504"/>
            </w:tabs>
            <w:rPr>
              <w:rFonts w:ascii="Tahoma" w:eastAsia="Tahoma" w:hAnsi="Tahoma" w:cs="Tahoma"/>
              <w:sz w:val="22"/>
              <w:szCs w:val="22"/>
            </w:rPr>
          </w:pPr>
          <w:r>
            <w:rPr>
              <w:rFonts w:ascii="Tahoma" w:eastAsia="Tahoma" w:hAnsi="Tahoma" w:cs="Tahoma"/>
              <w:sz w:val="22"/>
              <w:szCs w:val="22"/>
            </w:rPr>
            <w:t>06-15</w:t>
          </w:r>
        </w:p>
      </w:tc>
    </w:tr>
    <w:tr w:rsidR="003064E9">
      <w:trPr>
        <w:trHeight w:val="399"/>
      </w:trPr>
      <w:tc>
        <w:tcPr>
          <w:tcW w:w="2434" w:type="dxa"/>
          <w:vMerge/>
        </w:tcPr>
        <w:p w:rsidR="003064E9" w:rsidRDefault="003064E9">
          <w:pPr>
            <w:pStyle w:val="Normal1"/>
            <w:widowControl w:val="0"/>
            <w:pBdr>
              <w:top w:val="nil"/>
              <w:left w:val="nil"/>
              <w:bottom w:val="nil"/>
              <w:right w:val="nil"/>
              <w:between w:val="nil"/>
            </w:pBdr>
            <w:spacing w:line="276" w:lineRule="auto"/>
            <w:rPr>
              <w:rFonts w:ascii="Tahoma" w:eastAsia="Tahoma" w:hAnsi="Tahoma" w:cs="Tahoma"/>
              <w:sz w:val="22"/>
              <w:szCs w:val="22"/>
            </w:rPr>
          </w:pPr>
        </w:p>
      </w:tc>
      <w:tc>
        <w:tcPr>
          <w:tcW w:w="6603" w:type="dxa"/>
          <w:vMerge/>
          <w:vAlign w:val="center"/>
        </w:tcPr>
        <w:p w:rsidR="003064E9" w:rsidRDefault="003064E9">
          <w:pPr>
            <w:pStyle w:val="Normal1"/>
            <w:widowControl w:val="0"/>
            <w:pBdr>
              <w:top w:val="nil"/>
              <w:left w:val="nil"/>
              <w:bottom w:val="nil"/>
              <w:right w:val="nil"/>
              <w:between w:val="nil"/>
            </w:pBdr>
            <w:spacing w:line="276" w:lineRule="auto"/>
            <w:rPr>
              <w:rFonts w:ascii="Tahoma" w:eastAsia="Tahoma" w:hAnsi="Tahoma" w:cs="Tahoma"/>
              <w:sz w:val="22"/>
              <w:szCs w:val="22"/>
            </w:rPr>
          </w:pPr>
        </w:p>
      </w:tc>
      <w:tc>
        <w:tcPr>
          <w:tcW w:w="1417" w:type="dxa"/>
          <w:tcMar>
            <w:left w:w="57" w:type="dxa"/>
            <w:right w:w="57" w:type="dxa"/>
          </w:tcMar>
          <w:vAlign w:val="center"/>
        </w:tcPr>
        <w:p w:rsidR="003064E9" w:rsidRDefault="002E735C">
          <w:pPr>
            <w:pStyle w:val="Normal1"/>
            <w:tabs>
              <w:tab w:val="center" w:pos="4252"/>
              <w:tab w:val="right" w:pos="8504"/>
            </w:tabs>
            <w:rPr>
              <w:rFonts w:ascii="Tahoma" w:eastAsia="Tahoma" w:hAnsi="Tahoma" w:cs="Tahoma"/>
              <w:sz w:val="22"/>
              <w:szCs w:val="22"/>
            </w:rPr>
          </w:pPr>
          <w:r>
            <w:rPr>
              <w:rFonts w:ascii="Tahoma" w:eastAsia="Tahoma" w:hAnsi="Tahoma" w:cs="Tahoma"/>
              <w:b/>
              <w:sz w:val="22"/>
              <w:szCs w:val="22"/>
            </w:rPr>
            <w:t xml:space="preserve">Página </w:t>
          </w:r>
        </w:p>
      </w:tc>
      <w:tc>
        <w:tcPr>
          <w:tcW w:w="948" w:type="dxa"/>
          <w:tcMar>
            <w:left w:w="57" w:type="dxa"/>
            <w:right w:w="57" w:type="dxa"/>
          </w:tcMar>
          <w:vAlign w:val="center"/>
        </w:tcPr>
        <w:p w:rsidR="003064E9" w:rsidRDefault="003064E9">
          <w:pPr>
            <w:pStyle w:val="Normal1"/>
            <w:tabs>
              <w:tab w:val="center" w:pos="4252"/>
              <w:tab w:val="right" w:pos="8504"/>
            </w:tabs>
            <w:rPr>
              <w:rFonts w:ascii="Tahoma" w:eastAsia="Tahoma" w:hAnsi="Tahoma" w:cs="Tahoma"/>
              <w:sz w:val="22"/>
              <w:szCs w:val="22"/>
            </w:rPr>
          </w:pPr>
          <w:r>
            <w:rPr>
              <w:rFonts w:ascii="Tahoma" w:eastAsia="Tahoma" w:hAnsi="Tahoma" w:cs="Tahoma"/>
              <w:sz w:val="22"/>
              <w:szCs w:val="22"/>
            </w:rPr>
            <w:fldChar w:fldCharType="begin"/>
          </w:r>
          <w:r w:rsidR="002E735C">
            <w:rPr>
              <w:rFonts w:ascii="Tahoma" w:eastAsia="Tahoma" w:hAnsi="Tahoma" w:cs="Tahoma"/>
              <w:sz w:val="22"/>
              <w:szCs w:val="22"/>
            </w:rPr>
            <w:instrText>PAGE</w:instrText>
          </w:r>
          <w:r>
            <w:rPr>
              <w:rFonts w:ascii="Tahoma" w:eastAsia="Tahoma" w:hAnsi="Tahoma" w:cs="Tahoma"/>
              <w:sz w:val="22"/>
              <w:szCs w:val="22"/>
            </w:rPr>
            <w:fldChar w:fldCharType="separate"/>
          </w:r>
          <w:r w:rsidR="00E27A07">
            <w:rPr>
              <w:rFonts w:ascii="Tahoma" w:eastAsia="Tahoma" w:hAnsi="Tahoma" w:cs="Tahoma"/>
              <w:noProof/>
              <w:sz w:val="22"/>
              <w:szCs w:val="22"/>
            </w:rPr>
            <w:t>5</w:t>
          </w:r>
          <w:r>
            <w:rPr>
              <w:rFonts w:ascii="Tahoma" w:eastAsia="Tahoma" w:hAnsi="Tahoma" w:cs="Tahoma"/>
              <w:sz w:val="22"/>
              <w:szCs w:val="22"/>
            </w:rPr>
            <w:fldChar w:fldCharType="end"/>
          </w:r>
          <w:r w:rsidR="002E735C">
            <w:rPr>
              <w:rFonts w:ascii="Tahoma" w:eastAsia="Tahoma" w:hAnsi="Tahoma" w:cs="Tahoma"/>
              <w:sz w:val="22"/>
              <w:szCs w:val="22"/>
            </w:rPr>
            <w:t xml:space="preserve"> de </w:t>
          </w:r>
          <w:r>
            <w:rPr>
              <w:rFonts w:ascii="Tahoma" w:eastAsia="Tahoma" w:hAnsi="Tahoma" w:cs="Tahoma"/>
              <w:sz w:val="22"/>
              <w:szCs w:val="22"/>
            </w:rPr>
            <w:fldChar w:fldCharType="begin"/>
          </w:r>
          <w:r w:rsidR="002E735C">
            <w:rPr>
              <w:rFonts w:ascii="Tahoma" w:eastAsia="Tahoma" w:hAnsi="Tahoma" w:cs="Tahoma"/>
              <w:sz w:val="22"/>
              <w:szCs w:val="22"/>
            </w:rPr>
            <w:instrText>NUMPAGES</w:instrText>
          </w:r>
          <w:r>
            <w:rPr>
              <w:rFonts w:ascii="Tahoma" w:eastAsia="Tahoma" w:hAnsi="Tahoma" w:cs="Tahoma"/>
              <w:sz w:val="22"/>
              <w:szCs w:val="22"/>
            </w:rPr>
            <w:fldChar w:fldCharType="separate"/>
          </w:r>
          <w:r w:rsidR="00E27A07">
            <w:rPr>
              <w:rFonts w:ascii="Tahoma" w:eastAsia="Tahoma" w:hAnsi="Tahoma" w:cs="Tahoma"/>
              <w:noProof/>
              <w:sz w:val="22"/>
              <w:szCs w:val="22"/>
            </w:rPr>
            <w:t>5</w:t>
          </w:r>
          <w:r>
            <w:rPr>
              <w:rFonts w:ascii="Tahoma" w:eastAsia="Tahoma" w:hAnsi="Tahoma" w:cs="Tahoma"/>
              <w:sz w:val="22"/>
              <w:szCs w:val="22"/>
            </w:rPr>
            <w:fldChar w:fldCharType="end"/>
          </w:r>
        </w:p>
      </w:tc>
    </w:tr>
  </w:tbl>
  <w:p w:rsidR="003064E9" w:rsidRDefault="003064E9">
    <w:pPr>
      <w:pStyle w:val="Normal1"/>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B4DCB"/>
    <w:multiLevelType w:val="hybridMultilevel"/>
    <w:tmpl w:val="2E46BAC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70046B7"/>
    <w:multiLevelType w:val="hybridMultilevel"/>
    <w:tmpl w:val="1BA0123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8E161B1"/>
    <w:multiLevelType w:val="multilevel"/>
    <w:tmpl w:val="EF10FA44"/>
    <w:lvl w:ilvl="0">
      <w:start w:val="1"/>
      <w:numFmt w:val="decimal"/>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0BFE2F15"/>
    <w:multiLevelType w:val="hybridMultilevel"/>
    <w:tmpl w:val="FA229C3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F1A59AD"/>
    <w:multiLevelType w:val="multilevel"/>
    <w:tmpl w:val="09EACE04"/>
    <w:lvl w:ilvl="0">
      <w:start w:val="1"/>
      <w:numFmt w:val="decimal"/>
      <w:lvlText w:val="%1."/>
      <w:lvlJc w:val="left"/>
      <w:pPr>
        <w:ind w:left="502" w:hanging="360"/>
      </w:pPr>
      <w:rPr>
        <w:vertAlign w:val="baseline"/>
      </w:rPr>
    </w:lvl>
    <w:lvl w:ilvl="1">
      <w:start w:val="1"/>
      <w:numFmt w:val="decimal"/>
      <w:lvlText w:val="%1.%2"/>
      <w:lvlJc w:val="left"/>
      <w:pPr>
        <w:ind w:left="720" w:hanging="360"/>
      </w:pPr>
      <w:rPr>
        <w:vertAlign w:val="baseline"/>
      </w:rPr>
    </w:lvl>
    <w:lvl w:ilvl="2">
      <w:start w:val="1"/>
      <w:numFmt w:val="decimal"/>
      <w:lvlText w:val="%1.%2.%3"/>
      <w:lvlJc w:val="left"/>
      <w:pPr>
        <w:ind w:left="1080" w:hanging="720"/>
      </w:pPr>
      <w:rPr>
        <w:vertAlign w:val="baseline"/>
      </w:rPr>
    </w:lvl>
    <w:lvl w:ilvl="3">
      <w:start w:val="1"/>
      <w:numFmt w:val="decimal"/>
      <w:lvlText w:val="%1.%2.%3.%4"/>
      <w:lvlJc w:val="left"/>
      <w:pPr>
        <w:ind w:left="1440" w:hanging="108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800" w:hanging="1440"/>
      </w:pPr>
      <w:rPr>
        <w:vertAlign w:val="baseline"/>
      </w:rPr>
    </w:lvl>
    <w:lvl w:ilvl="6">
      <w:start w:val="1"/>
      <w:numFmt w:val="decimal"/>
      <w:lvlText w:val="%1.%2.%3.%4.%5.%6.%7"/>
      <w:lvlJc w:val="left"/>
      <w:pPr>
        <w:ind w:left="1800" w:hanging="1440"/>
      </w:pPr>
      <w:rPr>
        <w:vertAlign w:val="baseline"/>
      </w:rPr>
    </w:lvl>
    <w:lvl w:ilvl="7">
      <w:start w:val="1"/>
      <w:numFmt w:val="decimal"/>
      <w:lvlText w:val="%1.%2.%3.%4.%5.%6.%7.%8"/>
      <w:lvlJc w:val="left"/>
      <w:pPr>
        <w:ind w:left="2160" w:hanging="1800"/>
      </w:pPr>
      <w:rPr>
        <w:vertAlign w:val="baseline"/>
      </w:rPr>
    </w:lvl>
    <w:lvl w:ilvl="8">
      <w:start w:val="1"/>
      <w:numFmt w:val="decimal"/>
      <w:lvlText w:val="%1.%2.%3.%4.%5.%6.%7.%8.%9"/>
      <w:lvlJc w:val="left"/>
      <w:pPr>
        <w:ind w:left="2160" w:hanging="1800"/>
      </w:pPr>
      <w:rPr>
        <w:vertAlign w:val="baseline"/>
      </w:rPr>
    </w:lvl>
  </w:abstractNum>
  <w:abstractNum w:abstractNumId="5" w15:restartNumberingAfterBreak="0">
    <w:nsid w:val="232172A6"/>
    <w:multiLevelType w:val="hybridMultilevel"/>
    <w:tmpl w:val="3346657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8FB6CD7"/>
    <w:multiLevelType w:val="hybridMultilevel"/>
    <w:tmpl w:val="96106D9A"/>
    <w:lvl w:ilvl="0" w:tplc="240A000F">
      <w:start w:val="1"/>
      <w:numFmt w:val="decimal"/>
      <w:lvlText w:val="%1."/>
      <w:lvlJc w:val="left"/>
      <w:pPr>
        <w:ind w:left="360" w:hanging="360"/>
      </w:pPr>
      <w:rPr>
        <w:rFont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2C9A3E49"/>
    <w:multiLevelType w:val="hybridMultilevel"/>
    <w:tmpl w:val="859A00B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4D847BA5"/>
    <w:multiLevelType w:val="multilevel"/>
    <w:tmpl w:val="8E444BD2"/>
    <w:lvl w:ilvl="0">
      <w:start w:val="6"/>
      <w:numFmt w:val="decimal"/>
      <w:lvlText w:val="%1."/>
      <w:lvlJc w:val="left"/>
      <w:pPr>
        <w:ind w:left="502" w:hanging="360"/>
      </w:pPr>
      <w:rPr>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num w:numId="1">
    <w:abstractNumId w:val="2"/>
  </w:num>
  <w:num w:numId="2">
    <w:abstractNumId w:val="8"/>
  </w:num>
  <w:num w:numId="3">
    <w:abstractNumId w:val="4"/>
  </w:num>
  <w:num w:numId="4">
    <w:abstractNumId w:val="1"/>
  </w:num>
  <w:num w:numId="5">
    <w:abstractNumId w:val="3"/>
  </w:num>
  <w:num w:numId="6">
    <w:abstractNumId w:val="0"/>
  </w:num>
  <w:num w:numId="7">
    <w:abstractNumId w:val="7"/>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4E9"/>
    <w:rsid w:val="001867F0"/>
    <w:rsid w:val="001B56A6"/>
    <w:rsid w:val="00261685"/>
    <w:rsid w:val="002C0700"/>
    <w:rsid w:val="002D53C1"/>
    <w:rsid w:val="002E735C"/>
    <w:rsid w:val="003064E9"/>
    <w:rsid w:val="0036201A"/>
    <w:rsid w:val="004770A0"/>
    <w:rsid w:val="004A49B7"/>
    <w:rsid w:val="0052675F"/>
    <w:rsid w:val="00532CFF"/>
    <w:rsid w:val="005958B3"/>
    <w:rsid w:val="00601FE2"/>
    <w:rsid w:val="00633D86"/>
    <w:rsid w:val="006B0DDE"/>
    <w:rsid w:val="006E23BB"/>
    <w:rsid w:val="00731E40"/>
    <w:rsid w:val="00743B7F"/>
    <w:rsid w:val="007C1E60"/>
    <w:rsid w:val="007D6FC2"/>
    <w:rsid w:val="007E2577"/>
    <w:rsid w:val="00875B0B"/>
    <w:rsid w:val="008A6C3E"/>
    <w:rsid w:val="00924340"/>
    <w:rsid w:val="00942929"/>
    <w:rsid w:val="009A613C"/>
    <w:rsid w:val="009E1758"/>
    <w:rsid w:val="00A210CD"/>
    <w:rsid w:val="00A401C8"/>
    <w:rsid w:val="00A924C9"/>
    <w:rsid w:val="00C05F9B"/>
    <w:rsid w:val="00C17137"/>
    <w:rsid w:val="00C17CC1"/>
    <w:rsid w:val="00C44807"/>
    <w:rsid w:val="00C61FBA"/>
    <w:rsid w:val="00D96DCA"/>
    <w:rsid w:val="00E036D3"/>
    <w:rsid w:val="00E27A07"/>
    <w:rsid w:val="00E60B32"/>
    <w:rsid w:val="00E91D94"/>
    <w:rsid w:val="00EF1297"/>
    <w:rsid w:val="00FA6812"/>
    <w:rsid w:val="00FD2A3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D43B8"/>
  <w15:docId w15:val="{0EB2C94D-ED29-4C87-AFB2-2DD29E3C5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C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1"/>
    <w:next w:val="Normal1"/>
    <w:rsid w:val="003064E9"/>
    <w:pPr>
      <w:keepNext/>
      <w:keepLines/>
      <w:spacing w:before="480" w:after="120"/>
      <w:outlineLvl w:val="0"/>
    </w:pPr>
    <w:rPr>
      <w:b/>
      <w:sz w:val="48"/>
      <w:szCs w:val="48"/>
    </w:rPr>
  </w:style>
  <w:style w:type="paragraph" w:styleId="Ttulo2">
    <w:name w:val="heading 2"/>
    <w:basedOn w:val="Normal1"/>
    <w:next w:val="Normal1"/>
    <w:rsid w:val="003064E9"/>
    <w:pPr>
      <w:keepNext/>
      <w:keepLines/>
      <w:spacing w:before="360" w:after="80"/>
      <w:outlineLvl w:val="1"/>
    </w:pPr>
    <w:rPr>
      <w:b/>
      <w:sz w:val="36"/>
      <w:szCs w:val="36"/>
    </w:rPr>
  </w:style>
  <w:style w:type="paragraph" w:styleId="Ttulo3">
    <w:name w:val="heading 3"/>
    <w:basedOn w:val="Normal1"/>
    <w:next w:val="Normal1"/>
    <w:rsid w:val="003064E9"/>
    <w:pPr>
      <w:keepNext/>
      <w:keepLines/>
      <w:spacing w:before="280" w:after="80"/>
      <w:outlineLvl w:val="2"/>
    </w:pPr>
    <w:rPr>
      <w:b/>
      <w:sz w:val="28"/>
      <w:szCs w:val="28"/>
    </w:rPr>
  </w:style>
  <w:style w:type="paragraph" w:styleId="Ttulo4">
    <w:name w:val="heading 4"/>
    <w:basedOn w:val="Normal1"/>
    <w:next w:val="Normal1"/>
    <w:rsid w:val="003064E9"/>
    <w:pPr>
      <w:keepNext/>
      <w:keepLines/>
      <w:spacing w:before="240" w:after="40"/>
      <w:outlineLvl w:val="3"/>
    </w:pPr>
    <w:rPr>
      <w:b/>
      <w:sz w:val="24"/>
      <w:szCs w:val="24"/>
    </w:rPr>
  </w:style>
  <w:style w:type="paragraph" w:styleId="Ttulo5">
    <w:name w:val="heading 5"/>
    <w:basedOn w:val="Normal1"/>
    <w:next w:val="Normal1"/>
    <w:rsid w:val="003064E9"/>
    <w:pPr>
      <w:keepNext/>
      <w:keepLines/>
      <w:spacing w:before="220" w:after="40"/>
      <w:outlineLvl w:val="4"/>
    </w:pPr>
    <w:rPr>
      <w:b/>
      <w:sz w:val="22"/>
      <w:szCs w:val="22"/>
    </w:rPr>
  </w:style>
  <w:style w:type="paragraph" w:styleId="Ttulo6">
    <w:name w:val="heading 6"/>
    <w:basedOn w:val="Normal1"/>
    <w:next w:val="Normal1"/>
    <w:rsid w:val="003064E9"/>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3064E9"/>
  </w:style>
  <w:style w:type="table" w:customStyle="1" w:styleId="TableNormal">
    <w:name w:val="Table Normal"/>
    <w:rsid w:val="003064E9"/>
    <w:tblPr>
      <w:tblCellMar>
        <w:top w:w="0" w:type="dxa"/>
        <w:left w:w="0" w:type="dxa"/>
        <w:bottom w:w="0" w:type="dxa"/>
        <w:right w:w="0" w:type="dxa"/>
      </w:tblCellMar>
    </w:tblPr>
  </w:style>
  <w:style w:type="paragraph" w:styleId="Ttulo">
    <w:name w:val="Title"/>
    <w:basedOn w:val="Normal1"/>
    <w:next w:val="Normal1"/>
    <w:rsid w:val="003064E9"/>
    <w:pPr>
      <w:keepNext/>
      <w:keepLines/>
      <w:spacing w:before="480" w:after="120"/>
    </w:pPr>
    <w:rPr>
      <w:b/>
      <w:sz w:val="72"/>
      <w:szCs w:val="72"/>
    </w:rPr>
  </w:style>
  <w:style w:type="paragraph" w:styleId="Subttulo">
    <w:name w:val="Subtitle"/>
    <w:basedOn w:val="Normal1"/>
    <w:next w:val="Normal1"/>
    <w:rsid w:val="003064E9"/>
    <w:pPr>
      <w:keepNext/>
      <w:keepLines/>
      <w:spacing w:before="360" w:after="80"/>
    </w:pPr>
    <w:rPr>
      <w:rFonts w:ascii="Georgia" w:eastAsia="Georgia" w:hAnsi="Georgia" w:cs="Georgia"/>
      <w:i/>
      <w:color w:val="666666"/>
      <w:sz w:val="48"/>
      <w:szCs w:val="48"/>
    </w:rPr>
  </w:style>
  <w:style w:type="table" w:customStyle="1" w:styleId="a">
    <w:basedOn w:val="TableNormal"/>
    <w:rsid w:val="003064E9"/>
    <w:tblPr>
      <w:tblStyleRowBandSize w:val="1"/>
      <w:tblStyleColBandSize w:val="1"/>
      <w:tblCellMar>
        <w:top w:w="55" w:type="dxa"/>
        <w:left w:w="55" w:type="dxa"/>
        <w:bottom w:w="55" w:type="dxa"/>
        <w:right w:w="55" w:type="dxa"/>
      </w:tblCellMar>
    </w:tblPr>
  </w:style>
  <w:style w:type="table" w:customStyle="1" w:styleId="a0">
    <w:basedOn w:val="TableNormal"/>
    <w:rsid w:val="003064E9"/>
    <w:tblPr>
      <w:tblStyleRowBandSize w:val="1"/>
      <w:tblStyleColBandSize w:val="1"/>
      <w:tblCellMar>
        <w:left w:w="108" w:type="dxa"/>
        <w:right w:w="108" w:type="dxa"/>
      </w:tblCellMar>
    </w:tblPr>
  </w:style>
  <w:style w:type="table" w:customStyle="1" w:styleId="a1">
    <w:basedOn w:val="TableNormal"/>
    <w:rsid w:val="003064E9"/>
    <w:tblPr>
      <w:tblStyleRowBandSize w:val="1"/>
      <w:tblStyleColBandSize w:val="1"/>
      <w:tblCellMar>
        <w:left w:w="108" w:type="dxa"/>
        <w:right w:w="108" w:type="dxa"/>
      </w:tblCellMar>
    </w:tblPr>
  </w:style>
  <w:style w:type="paragraph" w:customStyle="1" w:styleId="Textoindependiente21">
    <w:name w:val="Texto independiente 21"/>
    <w:basedOn w:val="Normal"/>
    <w:rsid w:val="009A613C"/>
    <w:pPr>
      <w:suppressAutoHyphens/>
    </w:pPr>
    <w:rPr>
      <w:rFonts w:ascii="Arial" w:hAnsi="Arial" w:cs="Arial"/>
      <w:sz w:val="24"/>
      <w:lang w:val="es-ES_tradnl" w:eastAsia="zh-CN"/>
    </w:rPr>
  </w:style>
  <w:style w:type="paragraph" w:customStyle="1" w:styleId="CUERPOTEXTO">
    <w:name w:val="CUERPO TEXTO"/>
    <w:rsid w:val="009A613C"/>
    <w:pPr>
      <w:widowControl w:val="0"/>
      <w:tabs>
        <w:tab w:val="center" w:pos="510"/>
        <w:tab w:val="left" w:pos="1134"/>
      </w:tabs>
      <w:suppressAutoHyphens/>
      <w:overflowPunct w:val="0"/>
      <w:autoSpaceDE w:val="0"/>
      <w:spacing w:before="28" w:after="28" w:line="220" w:lineRule="atLeast"/>
      <w:ind w:firstLine="283"/>
      <w:jc w:val="both"/>
      <w:textAlignment w:val="baseline"/>
    </w:pPr>
    <w:rPr>
      <w:rFonts w:eastAsia="Arial"/>
      <w:color w:val="000000"/>
      <w:lang w:val="es-CO" w:eastAsia="zh-CN"/>
    </w:rPr>
  </w:style>
  <w:style w:type="paragraph" w:styleId="Prrafodelista">
    <w:name w:val="List Paragraph"/>
    <w:basedOn w:val="Normal"/>
    <w:uiPriority w:val="34"/>
    <w:qFormat/>
    <w:rsid w:val="009A613C"/>
    <w:pPr>
      <w:ind w:left="720"/>
      <w:contextualSpacing/>
    </w:pPr>
    <w:rPr>
      <w:lang w:val="es-CO" w:eastAsia="es-ES"/>
    </w:rPr>
  </w:style>
  <w:style w:type="paragraph" w:styleId="NormalWeb">
    <w:name w:val="Normal (Web)"/>
    <w:basedOn w:val="Normal"/>
    <w:uiPriority w:val="99"/>
    <w:semiHidden/>
    <w:unhideWhenUsed/>
    <w:rsid w:val="00A401C8"/>
    <w:pPr>
      <w:spacing w:before="100" w:beforeAutospacing="1" w:after="100" w:afterAutospacing="1"/>
    </w:pPr>
    <w:rPr>
      <w:sz w:val="24"/>
      <w:szCs w:val="24"/>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4593698">
      <w:bodyDiv w:val="1"/>
      <w:marLeft w:val="0"/>
      <w:marRight w:val="0"/>
      <w:marTop w:val="0"/>
      <w:marBottom w:val="0"/>
      <w:divBdr>
        <w:top w:val="none" w:sz="0" w:space="0" w:color="auto"/>
        <w:left w:val="none" w:sz="0" w:space="0" w:color="auto"/>
        <w:bottom w:val="none" w:sz="0" w:space="0" w:color="auto"/>
        <w:right w:val="none" w:sz="0" w:space="0" w:color="auto"/>
      </w:divBdr>
    </w:div>
    <w:div w:id="7461476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E53D43-A930-42D0-ABC9-4B820F994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1381</Words>
  <Characters>7601</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salud7</dc:creator>
  <cp:lastModifiedBy>Maria Isabel Zapata Cardona</cp:lastModifiedBy>
  <cp:revision>3</cp:revision>
  <dcterms:created xsi:type="dcterms:W3CDTF">2020-11-05T15:48:00Z</dcterms:created>
  <dcterms:modified xsi:type="dcterms:W3CDTF">2020-11-07T16:36:00Z</dcterms:modified>
</cp:coreProperties>
</file>