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4E9" w:rsidRPr="00F96D02" w:rsidRDefault="002E735C">
      <w:pPr>
        <w:pStyle w:val="Normal1"/>
        <w:pBdr>
          <w:top w:val="nil"/>
          <w:left w:val="nil"/>
          <w:bottom w:val="nil"/>
          <w:right w:val="nil"/>
          <w:between w:val="nil"/>
        </w:pBdr>
        <w:spacing w:before="170"/>
        <w:ind w:right="16"/>
        <w:jc w:val="both"/>
        <w:rPr>
          <w:rFonts w:ascii="Arial" w:eastAsia="Arial" w:hAnsi="Arial" w:cs="Arial"/>
          <w:sz w:val="22"/>
          <w:szCs w:val="22"/>
        </w:rPr>
      </w:pPr>
      <w:r w:rsidRPr="00F96D02">
        <w:rPr>
          <w:rFonts w:ascii="Arial" w:eastAsia="Arial Narrow" w:hAnsi="Arial" w:cs="Arial"/>
          <w:sz w:val="22"/>
          <w:szCs w:val="22"/>
        </w:rPr>
        <w:t xml:space="preserve"> </w:t>
      </w:r>
    </w:p>
    <w:p w:rsidR="003064E9" w:rsidRPr="00F96D02" w:rsidRDefault="002E735C">
      <w:pPr>
        <w:pStyle w:val="Normal1"/>
        <w:pBdr>
          <w:top w:val="nil"/>
          <w:left w:val="nil"/>
          <w:bottom w:val="nil"/>
          <w:right w:val="nil"/>
          <w:between w:val="nil"/>
        </w:pBdr>
        <w:spacing w:before="170"/>
        <w:ind w:right="16"/>
        <w:jc w:val="both"/>
        <w:rPr>
          <w:rFonts w:ascii="Arial" w:eastAsia="Arial" w:hAnsi="Arial" w:cs="Arial"/>
          <w:sz w:val="22"/>
          <w:szCs w:val="22"/>
        </w:rPr>
      </w:pPr>
      <w:r w:rsidRPr="00F96D02">
        <w:rPr>
          <w:rFonts w:ascii="Arial" w:eastAsia="Arial" w:hAnsi="Arial" w:cs="Arial"/>
          <w:sz w:val="22"/>
          <w:szCs w:val="22"/>
        </w:rPr>
        <w:t>Pereira</w:t>
      </w:r>
      <w:r w:rsidRPr="00F96D02">
        <w:rPr>
          <w:rFonts w:ascii="Arial" w:eastAsia="Arial" w:hAnsi="Arial" w:cs="Arial"/>
          <w:sz w:val="22"/>
          <w:szCs w:val="22"/>
          <w:highlight w:val="green"/>
        </w:rPr>
        <w:t>,</w:t>
      </w:r>
      <w:r w:rsidRPr="00F96D02">
        <w:rPr>
          <w:rFonts w:ascii="Arial" w:eastAsia="Arial" w:hAnsi="Arial" w:cs="Arial"/>
          <w:sz w:val="22"/>
          <w:szCs w:val="22"/>
        </w:rPr>
        <w:t xml:space="preserve"> </w:t>
      </w:r>
    </w:p>
    <w:p w:rsidR="003064E9" w:rsidRPr="00F96D02" w:rsidRDefault="003064E9">
      <w:pPr>
        <w:pStyle w:val="Normal1"/>
        <w:pBdr>
          <w:top w:val="nil"/>
          <w:left w:val="nil"/>
          <w:bottom w:val="nil"/>
          <w:right w:val="nil"/>
          <w:between w:val="nil"/>
        </w:pBdr>
        <w:spacing w:before="170"/>
        <w:ind w:right="16"/>
        <w:jc w:val="both"/>
        <w:rPr>
          <w:rFonts w:ascii="Arial" w:eastAsia="Arial" w:hAnsi="Arial" w:cs="Arial"/>
          <w:sz w:val="22"/>
          <w:szCs w:val="22"/>
        </w:rPr>
      </w:pPr>
    </w:p>
    <w:p w:rsidR="003064E9" w:rsidRPr="00F96D02" w:rsidRDefault="002E735C">
      <w:pPr>
        <w:pStyle w:val="Normal1"/>
        <w:pBdr>
          <w:top w:val="nil"/>
          <w:left w:val="nil"/>
          <w:bottom w:val="nil"/>
          <w:right w:val="nil"/>
          <w:between w:val="nil"/>
        </w:pBdr>
        <w:ind w:right="17"/>
        <w:jc w:val="both"/>
        <w:rPr>
          <w:rFonts w:ascii="Arial" w:eastAsia="Arial" w:hAnsi="Arial" w:cs="Arial"/>
          <w:sz w:val="22"/>
          <w:szCs w:val="22"/>
        </w:rPr>
      </w:pPr>
      <w:r w:rsidRPr="00F96D02">
        <w:rPr>
          <w:rFonts w:ascii="Arial" w:eastAsia="Arial" w:hAnsi="Arial" w:cs="Arial"/>
          <w:sz w:val="22"/>
          <w:szCs w:val="22"/>
        </w:rPr>
        <w:t>Doctor</w:t>
      </w:r>
    </w:p>
    <w:p w:rsidR="003064E9" w:rsidRPr="00F96D02" w:rsidRDefault="002E735C">
      <w:pPr>
        <w:pStyle w:val="Normal1"/>
        <w:pBdr>
          <w:top w:val="nil"/>
          <w:left w:val="nil"/>
          <w:bottom w:val="nil"/>
          <w:right w:val="nil"/>
          <w:between w:val="nil"/>
        </w:pBdr>
        <w:ind w:right="17"/>
        <w:jc w:val="both"/>
        <w:rPr>
          <w:rFonts w:ascii="Arial" w:eastAsia="Arial" w:hAnsi="Arial" w:cs="Arial"/>
          <w:sz w:val="22"/>
          <w:szCs w:val="22"/>
        </w:rPr>
      </w:pPr>
      <w:r w:rsidRPr="00F96D02">
        <w:rPr>
          <w:rFonts w:ascii="Arial" w:eastAsia="Arial" w:hAnsi="Arial" w:cs="Arial"/>
          <w:sz w:val="22"/>
          <w:szCs w:val="22"/>
        </w:rPr>
        <w:t xml:space="preserve">Alcalde Municipal </w:t>
      </w:r>
    </w:p>
    <w:p w:rsidR="003064E9" w:rsidRPr="00F96D02" w:rsidRDefault="002E735C">
      <w:pPr>
        <w:pStyle w:val="Normal1"/>
        <w:pBdr>
          <w:top w:val="nil"/>
          <w:left w:val="nil"/>
          <w:bottom w:val="nil"/>
          <w:right w:val="nil"/>
          <w:between w:val="nil"/>
        </w:pBdr>
        <w:ind w:right="17"/>
        <w:jc w:val="both"/>
        <w:rPr>
          <w:rFonts w:ascii="Arial" w:eastAsia="Arial" w:hAnsi="Arial" w:cs="Arial"/>
          <w:sz w:val="22"/>
          <w:szCs w:val="22"/>
        </w:rPr>
      </w:pPr>
      <w:r w:rsidRPr="00F96D02">
        <w:rPr>
          <w:rFonts w:ascii="Arial" w:eastAsia="Arial" w:hAnsi="Arial" w:cs="Arial"/>
          <w:sz w:val="22"/>
          <w:szCs w:val="22"/>
        </w:rPr>
        <w:t>Ciudad</w:t>
      </w:r>
    </w:p>
    <w:p w:rsidR="003064E9" w:rsidRPr="00F96D02" w:rsidRDefault="003064E9">
      <w:pPr>
        <w:pStyle w:val="Normal1"/>
        <w:pBdr>
          <w:top w:val="nil"/>
          <w:left w:val="nil"/>
          <w:bottom w:val="nil"/>
          <w:right w:val="nil"/>
          <w:between w:val="nil"/>
        </w:pBdr>
        <w:jc w:val="both"/>
        <w:rPr>
          <w:rFonts w:ascii="Arial" w:eastAsia="Arial" w:hAnsi="Arial" w:cs="Arial"/>
          <w:sz w:val="22"/>
          <w:szCs w:val="22"/>
        </w:rPr>
      </w:pPr>
    </w:p>
    <w:p w:rsidR="003064E9" w:rsidRPr="00F96D02" w:rsidRDefault="003064E9">
      <w:pPr>
        <w:pStyle w:val="Normal1"/>
        <w:pBdr>
          <w:top w:val="nil"/>
          <w:left w:val="nil"/>
          <w:bottom w:val="nil"/>
          <w:right w:val="nil"/>
          <w:between w:val="nil"/>
        </w:pBdr>
        <w:jc w:val="both"/>
        <w:rPr>
          <w:rFonts w:ascii="Arial" w:eastAsia="Arial" w:hAnsi="Arial" w:cs="Arial"/>
          <w:sz w:val="22"/>
          <w:szCs w:val="22"/>
        </w:rPr>
      </w:pPr>
    </w:p>
    <w:p w:rsidR="003064E9" w:rsidRPr="00F96D02" w:rsidRDefault="002E735C">
      <w:pPr>
        <w:pStyle w:val="Normal1"/>
        <w:pBdr>
          <w:top w:val="nil"/>
          <w:left w:val="nil"/>
          <w:bottom w:val="nil"/>
          <w:right w:val="nil"/>
          <w:between w:val="nil"/>
        </w:pBdr>
        <w:jc w:val="both"/>
        <w:rPr>
          <w:rFonts w:ascii="Arial" w:eastAsia="Arial" w:hAnsi="Arial" w:cs="Arial"/>
          <w:sz w:val="22"/>
          <w:szCs w:val="22"/>
        </w:rPr>
      </w:pPr>
      <w:r w:rsidRPr="00F96D02">
        <w:rPr>
          <w:rFonts w:ascii="Arial" w:eastAsia="Arial" w:hAnsi="Arial" w:cs="Arial"/>
          <w:sz w:val="22"/>
          <w:szCs w:val="22"/>
        </w:rPr>
        <w:t>Ref.: ESTUDIO PREVIO PARA PRESTACIÓN DE SERVICIOS PROFESIONALES</w:t>
      </w:r>
    </w:p>
    <w:p w:rsidR="003064E9" w:rsidRPr="00F96D02" w:rsidRDefault="003064E9">
      <w:pPr>
        <w:pStyle w:val="Normal1"/>
        <w:pBdr>
          <w:top w:val="nil"/>
          <w:left w:val="nil"/>
          <w:bottom w:val="nil"/>
          <w:right w:val="nil"/>
          <w:between w:val="nil"/>
        </w:pBdr>
        <w:jc w:val="both"/>
        <w:rPr>
          <w:rFonts w:ascii="Arial" w:eastAsia="Arial" w:hAnsi="Arial" w:cs="Arial"/>
          <w:sz w:val="22"/>
          <w:szCs w:val="22"/>
        </w:rPr>
      </w:pPr>
    </w:p>
    <w:p w:rsidR="003064E9" w:rsidRPr="00F96D02" w:rsidRDefault="002E735C">
      <w:pPr>
        <w:pStyle w:val="Normal1"/>
        <w:pBdr>
          <w:top w:val="nil"/>
          <w:left w:val="nil"/>
          <w:bottom w:val="nil"/>
          <w:right w:val="nil"/>
          <w:between w:val="nil"/>
        </w:pBdr>
        <w:jc w:val="both"/>
        <w:rPr>
          <w:rFonts w:ascii="Arial" w:eastAsia="Arial" w:hAnsi="Arial" w:cs="Arial"/>
          <w:sz w:val="22"/>
          <w:szCs w:val="22"/>
        </w:rPr>
      </w:pPr>
      <w:r w:rsidRPr="00F96D02">
        <w:rPr>
          <w:rFonts w:ascii="Arial" w:eastAsia="Arial" w:hAnsi="Arial" w:cs="Arial"/>
          <w:sz w:val="22"/>
          <w:szCs w:val="22"/>
        </w:rPr>
        <w:t xml:space="preserve">De conformidad con lo previsto en la ley 80 de </w:t>
      </w:r>
      <w:proofErr w:type="gramStart"/>
      <w:r w:rsidRPr="00F96D02">
        <w:rPr>
          <w:rFonts w:ascii="Arial" w:eastAsia="Arial" w:hAnsi="Arial" w:cs="Arial"/>
          <w:sz w:val="22"/>
          <w:szCs w:val="22"/>
        </w:rPr>
        <w:t>1993,  ley</w:t>
      </w:r>
      <w:proofErr w:type="gramEnd"/>
      <w:r w:rsidRPr="00F96D02">
        <w:rPr>
          <w:rFonts w:ascii="Arial" w:eastAsia="Arial" w:hAnsi="Arial" w:cs="Arial"/>
          <w:sz w:val="22"/>
          <w:szCs w:val="22"/>
        </w:rPr>
        <w:t xml:space="preserve"> 1150 de 2007, decreto 1082 de 2015 en el </w:t>
      </w:r>
      <w:r w:rsidR="00FA6812" w:rsidRPr="00F96D02">
        <w:rPr>
          <w:rFonts w:ascii="Arial" w:eastAsia="Arial" w:hAnsi="Arial" w:cs="Arial"/>
          <w:sz w:val="22"/>
          <w:szCs w:val="22"/>
        </w:rPr>
        <w:t>artículo</w:t>
      </w:r>
      <w:r w:rsidRPr="00F96D02">
        <w:rPr>
          <w:rFonts w:ascii="Arial" w:eastAsia="Arial" w:hAnsi="Arial" w:cs="Arial"/>
          <w:sz w:val="22"/>
          <w:szCs w:val="22"/>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3064E9" w:rsidRPr="00F96D02" w:rsidRDefault="003064E9">
      <w:pPr>
        <w:pStyle w:val="Normal1"/>
        <w:pBdr>
          <w:top w:val="nil"/>
          <w:left w:val="nil"/>
          <w:bottom w:val="nil"/>
          <w:right w:val="nil"/>
          <w:between w:val="nil"/>
        </w:pBdr>
        <w:rPr>
          <w:rFonts w:ascii="Arial" w:eastAsia="Arial" w:hAnsi="Arial" w:cs="Arial"/>
          <w:sz w:val="22"/>
          <w:szCs w:val="22"/>
        </w:rPr>
      </w:pPr>
    </w:p>
    <w:p w:rsidR="003064E9" w:rsidRPr="00F96D02" w:rsidRDefault="002E735C">
      <w:pPr>
        <w:pStyle w:val="Normal1"/>
        <w:numPr>
          <w:ilvl w:val="0"/>
          <w:numId w:val="3"/>
        </w:numPr>
        <w:pBdr>
          <w:top w:val="nil"/>
          <w:left w:val="nil"/>
          <w:bottom w:val="nil"/>
          <w:right w:val="nil"/>
          <w:between w:val="nil"/>
        </w:pBdr>
        <w:ind w:left="720"/>
        <w:jc w:val="both"/>
        <w:rPr>
          <w:rFonts w:ascii="Arial" w:eastAsia="Arial" w:hAnsi="Arial" w:cs="Arial"/>
          <w:sz w:val="22"/>
          <w:szCs w:val="22"/>
        </w:rPr>
      </w:pPr>
      <w:r w:rsidRPr="00F96D02">
        <w:rPr>
          <w:rFonts w:ascii="Arial" w:eastAsia="Arial" w:hAnsi="Arial" w:cs="Arial"/>
          <w:b/>
          <w:sz w:val="22"/>
          <w:szCs w:val="22"/>
        </w:rPr>
        <w:t>IDENTIFICACION Y DESCRIPCIÓN DE LA NECESIDAD</w:t>
      </w:r>
    </w:p>
    <w:p w:rsidR="003064E9" w:rsidRPr="00F96D02" w:rsidRDefault="003064E9">
      <w:pPr>
        <w:pStyle w:val="Normal1"/>
        <w:ind w:left="284" w:hanging="284"/>
        <w:rPr>
          <w:rFonts w:ascii="Arial" w:eastAsia="Arial" w:hAnsi="Arial" w:cs="Arial"/>
          <w:sz w:val="22"/>
          <w:szCs w:val="22"/>
        </w:rPr>
      </w:pPr>
    </w:p>
    <w:p w:rsidR="004A49B7" w:rsidRPr="00F96D02" w:rsidRDefault="004A49B7" w:rsidP="00A210CD">
      <w:pPr>
        <w:jc w:val="both"/>
        <w:rPr>
          <w:rFonts w:ascii="Arial" w:eastAsia="Arial Narrow" w:hAnsi="Arial" w:cs="Arial"/>
          <w:sz w:val="22"/>
          <w:szCs w:val="22"/>
        </w:rPr>
      </w:pPr>
    </w:p>
    <w:p w:rsidR="00767275" w:rsidRPr="00F96D02" w:rsidRDefault="00767275" w:rsidP="00A210CD">
      <w:pPr>
        <w:jc w:val="both"/>
        <w:rPr>
          <w:rFonts w:ascii="Arial" w:eastAsia="Arial Narrow" w:hAnsi="Arial" w:cs="Arial"/>
          <w:sz w:val="22"/>
          <w:szCs w:val="22"/>
        </w:rPr>
      </w:pPr>
      <w:r w:rsidRPr="00F96D02">
        <w:rPr>
          <w:rFonts w:ascii="Arial" w:eastAsia="Arial Narrow" w:hAnsi="Arial" w:cs="Arial"/>
          <w:sz w:val="22"/>
          <w:szCs w:val="22"/>
        </w:rPr>
        <w:t xml:space="preserve">El Plan Decenal de Salud Pública -PDSP-2012-2021, adoptado a través de la Resolución 1841 de 2013 del Ministerio de Salud y Protección Social -MSPS- mediante el que se busca la equidad en salud y el desarrollo humano de la población </w:t>
      </w:r>
      <w:proofErr w:type="gramStart"/>
      <w:r w:rsidRPr="00F96D02">
        <w:rPr>
          <w:rFonts w:ascii="Arial" w:eastAsia="Arial Narrow" w:hAnsi="Arial" w:cs="Arial"/>
          <w:sz w:val="22"/>
          <w:szCs w:val="22"/>
        </w:rPr>
        <w:t>Colombiana</w:t>
      </w:r>
      <w:proofErr w:type="gramEnd"/>
      <w:r w:rsidRPr="00F96D02">
        <w:rPr>
          <w:rFonts w:ascii="Arial" w:eastAsia="Arial Narrow" w:hAnsi="Arial" w:cs="Arial"/>
          <w:sz w:val="22"/>
          <w:szCs w:val="22"/>
        </w:rPr>
        <w:t xml:space="preserve">. Está estructurado en tres componentes fundamentales: i) enfoques conceptuales, ii) diseño estratégico y iii) líneas operativas. Los enfoques conceptuales, contienen: el enfoque de derechos (salud como el derecho al disfrute del más alto nivel de bienestar físico, mental y social), el enfoque de determinantes sociales (Se entiende por determinantes sociales de salud aquellos factores que determinan la aparición de la enfermedad, tales como los sociales, económicos, culturales, nutricionales, ambientales, ocupacionales, habitacionales, de educación y de acceso a los servicios públicos) , el enfoque diferencial (reconoce la diversidad por ciclo de vida, identidades de género, pertenencia étnica, discapacidad, y especiales situaciones de vulneración de derechos como desplazamiento y víctimas del conflicto, y de vulnerabilidad dada por la pobreza). </w:t>
      </w:r>
    </w:p>
    <w:p w:rsidR="00767275" w:rsidRPr="00F96D02" w:rsidRDefault="00767275" w:rsidP="00A210CD">
      <w:pPr>
        <w:jc w:val="both"/>
        <w:rPr>
          <w:rFonts w:ascii="Arial" w:eastAsia="Arial Narrow" w:hAnsi="Arial" w:cs="Arial"/>
          <w:sz w:val="22"/>
          <w:szCs w:val="22"/>
        </w:rPr>
      </w:pPr>
    </w:p>
    <w:p w:rsidR="00767275" w:rsidRPr="00F96D02" w:rsidRDefault="00767275" w:rsidP="00A210CD">
      <w:pPr>
        <w:jc w:val="both"/>
        <w:rPr>
          <w:rFonts w:ascii="Arial" w:eastAsia="Arial Narrow" w:hAnsi="Arial" w:cs="Arial"/>
          <w:sz w:val="22"/>
          <w:szCs w:val="22"/>
        </w:rPr>
      </w:pPr>
    </w:p>
    <w:p w:rsidR="00051C30" w:rsidRPr="00F96D02" w:rsidRDefault="00767275" w:rsidP="00A210CD">
      <w:pPr>
        <w:jc w:val="both"/>
        <w:rPr>
          <w:rFonts w:ascii="Arial" w:eastAsia="Arial Narrow" w:hAnsi="Arial" w:cs="Arial"/>
          <w:sz w:val="22"/>
          <w:szCs w:val="22"/>
        </w:rPr>
      </w:pPr>
      <w:r w:rsidRPr="00F96D02">
        <w:rPr>
          <w:rFonts w:ascii="Arial" w:eastAsia="Arial Narrow" w:hAnsi="Arial" w:cs="Arial"/>
          <w:sz w:val="22"/>
          <w:szCs w:val="22"/>
        </w:rPr>
        <w:t>El diseño estratégico</w:t>
      </w:r>
      <w:r w:rsidR="00051C30" w:rsidRPr="00F96D02">
        <w:rPr>
          <w:rFonts w:ascii="Arial" w:eastAsia="Arial Narrow" w:hAnsi="Arial" w:cs="Arial"/>
          <w:sz w:val="22"/>
          <w:szCs w:val="22"/>
        </w:rPr>
        <w:t xml:space="preserve"> e</w:t>
      </w:r>
      <w:r w:rsidRPr="00F96D02">
        <w:rPr>
          <w:rFonts w:ascii="Arial" w:eastAsia="Arial Narrow" w:hAnsi="Arial" w:cs="Arial"/>
          <w:sz w:val="22"/>
          <w:szCs w:val="22"/>
        </w:rPr>
        <w:t xml:space="preserve">stablece tres objetivos estratégicos: Avanzar hacia la garantía del goce efectivo del derecho a la salud; </w:t>
      </w:r>
      <w:proofErr w:type="gramStart"/>
      <w:r w:rsidRPr="00F96D02">
        <w:rPr>
          <w:rFonts w:ascii="Arial" w:eastAsia="Arial Narrow" w:hAnsi="Arial" w:cs="Arial"/>
          <w:sz w:val="22"/>
          <w:szCs w:val="22"/>
        </w:rPr>
        <w:t>cero tolerancia</w:t>
      </w:r>
      <w:proofErr w:type="gramEnd"/>
      <w:r w:rsidRPr="00F96D02">
        <w:rPr>
          <w:rFonts w:ascii="Arial" w:eastAsia="Arial Narrow" w:hAnsi="Arial" w:cs="Arial"/>
          <w:sz w:val="22"/>
          <w:szCs w:val="22"/>
        </w:rPr>
        <w:t xml:space="preserve"> a la mortalidad y discapacidad evitable y mejorar las condiciones de vida y salud de los habitantes del territorio Colombiano. Las líneas operativas: ordenan las acciones en: Promoción de la Salud, Gestión del Riesgo en Salud y Gestión de la Salud Pública.</w:t>
      </w:r>
    </w:p>
    <w:p w:rsidR="00051C30" w:rsidRPr="00F96D02" w:rsidRDefault="00051C30" w:rsidP="00A210CD">
      <w:pPr>
        <w:jc w:val="both"/>
        <w:rPr>
          <w:rFonts w:ascii="Arial" w:eastAsia="Arial Narrow" w:hAnsi="Arial" w:cs="Arial"/>
          <w:sz w:val="22"/>
          <w:szCs w:val="22"/>
        </w:rPr>
      </w:pPr>
    </w:p>
    <w:p w:rsidR="00B03648" w:rsidRPr="00F96D02" w:rsidRDefault="00051C30" w:rsidP="00A210CD">
      <w:pPr>
        <w:jc w:val="both"/>
        <w:rPr>
          <w:rFonts w:ascii="Arial" w:eastAsia="Arial Narrow" w:hAnsi="Arial" w:cs="Arial"/>
          <w:sz w:val="22"/>
          <w:szCs w:val="22"/>
        </w:rPr>
      </w:pPr>
      <w:r w:rsidRPr="00F96D02">
        <w:rPr>
          <w:rFonts w:ascii="Arial" w:eastAsia="Arial Narrow" w:hAnsi="Arial" w:cs="Arial"/>
          <w:sz w:val="22"/>
          <w:szCs w:val="22"/>
        </w:rPr>
        <w:lastRenderedPageBreak/>
        <w:t xml:space="preserve">En este orden de ideas es necesario </w:t>
      </w:r>
      <w:proofErr w:type="gramStart"/>
      <w:r w:rsidRPr="00F96D02">
        <w:rPr>
          <w:rFonts w:ascii="Arial" w:eastAsia="Arial Narrow" w:hAnsi="Arial" w:cs="Arial"/>
          <w:sz w:val="22"/>
          <w:szCs w:val="22"/>
        </w:rPr>
        <w:t>darle</w:t>
      </w:r>
      <w:proofErr w:type="gramEnd"/>
      <w:r w:rsidRPr="00F96D02">
        <w:rPr>
          <w:rFonts w:ascii="Arial" w:eastAsia="Arial Narrow" w:hAnsi="Arial" w:cs="Arial"/>
          <w:sz w:val="22"/>
          <w:szCs w:val="22"/>
        </w:rPr>
        <w:t xml:space="preserve"> continuidad a acciones de acompañamiento psicosocial coherentes con poblaciones altamente vulnerables y/o con una condición étnica que permitan aportar al mejoramiento de las condiciones de vida, así como el avance en la promoción de herramientas prosociales como el buen trato y la sana convivencia en familia para padres y cuidadores.</w:t>
      </w:r>
    </w:p>
    <w:p w:rsidR="00B03648" w:rsidRPr="00F96D02" w:rsidRDefault="00B03648" w:rsidP="00A210CD">
      <w:pPr>
        <w:jc w:val="both"/>
        <w:rPr>
          <w:rFonts w:ascii="Arial" w:eastAsia="Arial Narrow" w:hAnsi="Arial" w:cs="Arial"/>
          <w:sz w:val="22"/>
          <w:szCs w:val="22"/>
        </w:rPr>
      </w:pPr>
    </w:p>
    <w:p w:rsidR="00A210CD" w:rsidRPr="00F96D02" w:rsidRDefault="00A210CD" w:rsidP="00A210CD">
      <w:pPr>
        <w:jc w:val="both"/>
        <w:rPr>
          <w:rFonts w:ascii="Arial" w:eastAsia="Arial Narrow" w:hAnsi="Arial" w:cs="Arial"/>
          <w:sz w:val="22"/>
          <w:szCs w:val="22"/>
        </w:rPr>
      </w:pPr>
      <w:r w:rsidRPr="00F96D02">
        <w:rPr>
          <w:rFonts w:ascii="Arial" w:eastAsia="Arial Narrow" w:hAnsi="Arial" w:cs="Arial"/>
          <w:sz w:val="22"/>
          <w:szCs w:val="22"/>
        </w:rPr>
        <w:t>La Secretaria de Salud Pública y Seguridad Social, debe contar con personal profesional idóneo y con experiencia, para apoyar la gestión de las estrategias relacionadas con la promoción de la salud mental, la convivencia pacífica y la prevención de la conducta suicida; además de aportar a la implementación efectiva de un programa que cumpla con lo dispuesto en el Decreto 3039 de 2007, la Resolución 425 de 2008 y demás normatividad en salud mental.</w:t>
      </w:r>
    </w:p>
    <w:p w:rsidR="00A210CD" w:rsidRPr="00F96D02" w:rsidRDefault="00A210CD" w:rsidP="00A210CD">
      <w:pPr>
        <w:jc w:val="both"/>
        <w:rPr>
          <w:rFonts w:ascii="Arial" w:eastAsia="Arial Narrow" w:hAnsi="Arial" w:cs="Arial"/>
          <w:sz w:val="22"/>
          <w:szCs w:val="22"/>
        </w:rPr>
      </w:pPr>
    </w:p>
    <w:p w:rsidR="00A210CD" w:rsidRPr="00F96D02" w:rsidRDefault="00A210CD" w:rsidP="00A210CD">
      <w:pPr>
        <w:autoSpaceDE w:val="0"/>
        <w:autoSpaceDN w:val="0"/>
        <w:adjustRightInd w:val="0"/>
        <w:jc w:val="both"/>
        <w:rPr>
          <w:rFonts w:ascii="Arial" w:eastAsia="Arial Narrow" w:hAnsi="Arial" w:cs="Arial"/>
          <w:sz w:val="22"/>
          <w:szCs w:val="22"/>
        </w:rPr>
      </w:pPr>
      <w:r w:rsidRPr="00F96D02">
        <w:rPr>
          <w:rFonts w:ascii="Arial" w:eastAsia="Arial Narrow" w:hAnsi="Arial" w:cs="Arial"/>
          <w:sz w:val="22"/>
          <w:szCs w:val="22"/>
        </w:rPr>
        <w:t xml:space="preserve">En este orden de ideas, la implementación efectiva de un programa que cumpla con lo dispuesto en el marco de la ley y sus decretos reglamentarios, amerita involucrar personal externo que apoye a la Secretaría de Salud Pública y Seguridad Social en la actividad prestación de servicios profesionales para apoyar las estrategias relacionadas con la promoción de la salud mental, la convivencia pacífica, la prevención de la conducta suicida y el consumo de sustancias psicoactivas, en el marco del proyecto mejoramiento de la salud mental y la convivencia pacífica en el municipio de Pereira. </w:t>
      </w:r>
    </w:p>
    <w:p w:rsidR="003064E9" w:rsidRPr="00F96D02" w:rsidRDefault="003064E9">
      <w:pPr>
        <w:pStyle w:val="Normal1"/>
        <w:rPr>
          <w:rFonts w:ascii="Arial" w:eastAsia="Arial" w:hAnsi="Arial" w:cs="Arial"/>
          <w:sz w:val="22"/>
          <w:szCs w:val="22"/>
        </w:rPr>
      </w:pPr>
    </w:p>
    <w:p w:rsidR="006E23BB" w:rsidRPr="00F96D02" w:rsidRDefault="002E735C">
      <w:pPr>
        <w:pStyle w:val="Normal1"/>
        <w:spacing w:after="120"/>
        <w:jc w:val="both"/>
        <w:rPr>
          <w:rFonts w:ascii="Arial" w:eastAsia="Arial" w:hAnsi="Arial" w:cs="Arial"/>
          <w:sz w:val="22"/>
          <w:szCs w:val="22"/>
        </w:rPr>
      </w:pPr>
      <w:r w:rsidRPr="00F96D02">
        <w:rPr>
          <w:rFonts w:ascii="Arial" w:eastAsia="Arial" w:hAnsi="Arial" w:cs="Arial"/>
          <w:sz w:val="22"/>
          <w:szCs w:val="22"/>
        </w:rPr>
        <w:t xml:space="preserve">La necesidad que se pretende satisfacer con la presente contratación se encuentra inmersa dentro de los programas y proyectos previstos en el plan de desarrollo municipal, como se relaciona a continuación:  </w:t>
      </w:r>
    </w:p>
    <w:p w:rsidR="00A401C8" w:rsidRPr="00F96D02" w:rsidRDefault="00A401C8">
      <w:pPr>
        <w:pStyle w:val="Normal1"/>
        <w:rPr>
          <w:rFonts w:ascii="Arial" w:eastAsia="Arial" w:hAnsi="Arial" w:cs="Arial"/>
          <w:sz w:val="22"/>
          <w:szCs w:val="22"/>
        </w:rPr>
      </w:pPr>
    </w:p>
    <w:p w:rsidR="00A401C8" w:rsidRPr="00F96D02" w:rsidRDefault="00A401C8">
      <w:pPr>
        <w:pStyle w:val="Normal1"/>
        <w:rPr>
          <w:rFonts w:ascii="Arial" w:eastAsia="Arial" w:hAnsi="Arial" w:cs="Arial"/>
          <w:sz w:val="22"/>
          <w:szCs w:val="22"/>
        </w:rPr>
      </w:pPr>
    </w:p>
    <w:tbl>
      <w:tblPr>
        <w:tblStyle w:val="a"/>
        <w:tblW w:w="8926" w:type="dxa"/>
        <w:tblInd w:w="0" w:type="dxa"/>
        <w:tblLayout w:type="fixed"/>
        <w:tblLook w:val="0000" w:firstRow="0" w:lastRow="0" w:firstColumn="0" w:lastColumn="0" w:noHBand="0" w:noVBand="0"/>
      </w:tblPr>
      <w:tblGrid>
        <w:gridCol w:w="3051"/>
        <w:gridCol w:w="5875"/>
      </w:tblGrid>
      <w:tr w:rsidR="00767275" w:rsidRPr="00F96D02" w:rsidTr="00A401C8">
        <w:tc>
          <w:tcPr>
            <w:tcW w:w="8926" w:type="dxa"/>
            <w:gridSpan w:val="2"/>
            <w:tcBorders>
              <w:top w:val="single" w:sz="4" w:space="0" w:color="000000"/>
              <w:left w:val="single" w:sz="4" w:space="0" w:color="000000"/>
              <w:bottom w:val="single" w:sz="4" w:space="0" w:color="000000"/>
              <w:right w:val="single" w:sz="4" w:space="0" w:color="000000"/>
            </w:tcBorders>
          </w:tcPr>
          <w:p w:rsidR="003064E9" w:rsidRPr="00F96D02" w:rsidRDefault="002E735C">
            <w:pPr>
              <w:pStyle w:val="Normal1"/>
              <w:shd w:val="clear" w:color="auto" w:fill="FFFFFF"/>
              <w:jc w:val="center"/>
              <w:rPr>
                <w:rFonts w:ascii="Arial" w:eastAsia="Arial" w:hAnsi="Arial" w:cs="Arial"/>
                <w:sz w:val="22"/>
                <w:szCs w:val="22"/>
              </w:rPr>
            </w:pPr>
            <w:r w:rsidRPr="00F96D02">
              <w:rPr>
                <w:rFonts w:ascii="Arial" w:eastAsia="Arial" w:hAnsi="Arial" w:cs="Arial"/>
                <w:b/>
                <w:sz w:val="22"/>
                <w:szCs w:val="22"/>
              </w:rPr>
              <w:t xml:space="preserve">PLAN DE DESARROLLO </w:t>
            </w:r>
            <w:r w:rsidR="0036201A" w:rsidRPr="00F96D02">
              <w:rPr>
                <w:rFonts w:ascii="Arial" w:eastAsia="Arial" w:hAnsi="Arial" w:cs="Arial"/>
                <w:b/>
                <w:sz w:val="22"/>
                <w:szCs w:val="22"/>
              </w:rPr>
              <w:t>2020 -2023</w:t>
            </w:r>
          </w:p>
        </w:tc>
      </w:tr>
      <w:tr w:rsidR="00767275" w:rsidRPr="00F96D02" w:rsidTr="00A401C8">
        <w:tc>
          <w:tcPr>
            <w:tcW w:w="3051" w:type="dxa"/>
            <w:tcBorders>
              <w:top w:val="nil"/>
              <w:left w:val="single" w:sz="4" w:space="0" w:color="000000"/>
              <w:bottom w:val="single" w:sz="4" w:space="0" w:color="000000"/>
              <w:right w:val="nil"/>
            </w:tcBorders>
          </w:tcPr>
          <w:p w:rsidR="00A401C8" w:rsidRPr="00F96D02" w:rsidRDefault="00A401C8">
            <w:pPr>
              <w:pStyle w:val="Normal1"/>
              <w:shd w:val="clear" w:color="auto" w:fill="FFFFFF"/>
              <w:jc w:val="both"/>
              <w:rPr>
                <w:rFonts w:ascii="Arial" w:eastAsia="Arial" w:hAnsi="Arial" w:cs="Arial"/>
                <w:sz w:val="22"/>
                <w:szCs w:val="22"/>
              </w:rPr>
            </w:pPr>
          </w:p>
        </w:tc>
        <w:tc>
          <w:tcPr>
            <w:tcW w:w="5875" w:type="dxa"/>
            <w:tcBorders>
              <w:top w:val="nil"/>
              <w:left w:val="single" w:sz="4" w:space="0" w:color="000000"/>
              <w:bottom w:val="single" w:sz="4" w:space="0" w:color="000000"/>
              <w:right w:val="single" w:sz="4" w:space="0" w:color="000000"/>
            </w:tcBorders>
          </w:tcPr>
          <w:p w:rsidR="00A401C8" w:rsidRPr="00F96D02" w:rsidRDefault="00A401C8">
            <w:pPr>
              <w:pStyle w:val="Normal1"/>
              <w:shd w:val="clear" w:color="auto" w:fill="FFFFFF"/>
              <w:jc w:val="center"/>
              <w:rPr>
                <w:rFonts w:ascii="Arial" w:eastAsia="Arial" w:hAnsi="Arial" w:cs="Arial"/>
                <w:sz w:val="22"/>
                <w:szCs w:val="22"/>
              </w:rPr>
            </w:pPr>
            <w:r w:rsidRPr="00F96D02">
              <w:rPr>
                <w:rFonts w:ascii="Arial" w:eastAsia="Arial" w:hAnsi="Arial" w:cs="Arial"/>
                <w:b/>
                <w:sz w:val="22"/>
                <w:szCs w:val="22"/>
              </w:rPr>
              <w:t>DESCRIPCION</w:t>
            </w:r>
          </w:p>
        </w:tc>
      </w:tr>
      <w:tr w:rsidR="00767275" w:rsidRPr="00F96D02" w:rsidTr="00A401C8">
        <w:tc>
          <w:tcPr>
            <w:tcW w:w="3051" w:type="dxa"/>
            <w:tcBorders>
              <w:top w:val="nil"/>
              <w:left w:val="single" w:sz="4" w:space="0" w:color="000000"/>
              <w:bottom w:val="single" w:sz="4" w:space="0" w:color="000000"/>
              <w:right w:val="nil"/>
            </w:tcBorders>
          </w:tcPr>
          <w:p w:rsidR="00A401C8" w:rsidRPr="00F96D02" w:rsidRDefault="00A401C8" w:rsidP="00A401C8">
            <w:pPr>
              <w:jc w:val="both"/>
              <w:rPr>
                <w:rFonts w:ascii="Arial" w:hAnsi="Arial" w:cs="Arial"/>
                <w:sz w:val="22"/>
                <w:szCs w:val="22"/>
                <w:lang w:val="es-CO"/>
              </w:rPr>
            </w:pPr>
            <w:proofErr w:type="gramStart"/>
            <w:r w:rsidRPr="00F96D02">
              <w:rPr>
                <w:rFonts w:ascii="Arial" w:hAnsi="Arial" w:cs="Arial"/>
                <w:b/>
                <w:bCs/>
                <w:sz w:val="22"/>
                <w:szCs w:val="22"/>
                <w:lang w:val="es-CO"/>
              </w:rPr>
              <w:t>LINEA  ESTRATÉGICA</w:t>
            </w:r>
            <w:proofErr w:type="gramEnd"/>
          </w:p>
        </w:tc>
        <w:tc>
          <w:tcPr>
            <w:tcW w:w="5875" w:type="dxa"/>
            <w:tcBorders>
              <w:top w:val="nil"/>
              <w:left w:val="single" w:sz="4" w:space="0" w:color="000000"/>
              <w:bottom w:val="single" w:sz="4" w:space="0" w:color="000000"/>
              <w:right w:val="single" w:sz="4" w:space="0" w:color="000000"/>
            </w:tcBorders>
          </w:tcPr>
          <w:p w:rsidR="00A401C8" w:rsidRPr="00F96D02" w:rsidRDefault="00A401C8" w:rsidP="00A401C8">
            <w:pPr>
              <w:jc w:val="both"/>
              <w:rPr>
                <w:rFonts w:ascii="Arial" w:hAnsi="Arial" w:cs="Arial"/>
                <w:sz w:val="22"/>
                <w:szCs w:val="22"/>
                <w:lang w:val="es-CO"/>
              </w:rPr>
            </w:pPr>
            <w:r w:rsidRPr="00F96D02">
              <w:rPr>
                <w:rFonts w:ascii="Arial" w:hAnsi="Arial" w:cs="Arial"/>
                <w:sz w:val="22"/>
                <w:szCs w:val="22"/>
                <w:lang w:val="es-CO"/>
              </w:rPr>
              <w:t>PEREIRA PARA LA GENTE</w:t>
            </w:r>
          </w:p>
        </w:tc>
      </w:tr>
      <w:tr w:rsidR="00767275" w:rsidRPr="00F96D02" w:rsidTr="00A401C8">
        <w:tc>
          <w:tcPr>
            <w:tcW w:w="3051" w:type="dxa"/>
            <w:tcBorders>
              <w:top w:val="nil"/>
              <w:left w:val="single" w:sz="4" w:space="0" w:color="000000"/>
              <w:bottom w:val="single" w:sz="4" w:space="0" w:color="000000"/>
              <w:right w:val="nil"/>
            </w:tcBorders>
          </w:tcPr>
          <w:p w:rsidR="00A401C8" w:rsidRPr="00F96D02" w:rsidRDefault="00A401C8" w:rsidP="00A401C8">
            <w:pPr>
              <w:jc w:val="both"/>
              <w:rPr>
                <w:rFonts w:ascii="Arial" w:hAnsi="Arial" w:cs="Arial"/>
                <w:sz w:val="22"/>
                <w:szCs w:val="22"/>
                <w:lang w:val="es-CO"/>
              </w:rPr>
            </w:pPr>
            <w:r w:rsidRPr="00F96D02">
              <w:rPr>
                <w:rFonts w:ascii="Arial" w:hAnsi="Arial" w:cs="Arial"/>
                <w:b/>
                <w:bCs/>
                <w:sz w:val="22"/>
                <w:szCs w:val="22"/>
                <w:lang w:val="es-CO"/>
              </w:rPr>
              <w:t>PROGRAMA</w:t>
            </w:r>
          </w:p>
        </w:tc>
        <w:tc>
          <w:tcPr>
            <w:tcW w:w="5875" w:type="dxa"/>
            <w:tcBorders>
              <w:top w:val="nil"/>
              <w:left w:val="single" w:sz="4" w:space="0" w:color="000000"/>
              <w:bottom w:val="single" w:sz="4" w:space="0" w:color="000000"/>
              <w:right w:val="single" w:sz="4" w:space="0" w:color="000000"/>
            </w:tcBorders>
          </w:tcPr>
          <w:p w:rsidR="00A401C8" w:rsidRPr="00F96D02" w:rsidRDefault="00A401C8" w:rsidP="00A401C8">
            <w:pPr>
              <w:jc w:val="both"/>
              <w:rPr>
                <w:rFonts w:ascii="Arial" w:hAnsi="Arial" w:cs="Arial"/>
                <w:sz w:val="22"/>
                <w:szCs w:val="22"/>
                <w:lang w:val="es-CO"/>
              </w:rPr>
            </w:pPr>
            <w:r w:rsidRPr="00F96D02">
              <w:rPr>
                <w:rFonts w:ascii="Arial" w:hAnsi="Arial" w:cs="Arial"/>
                <w:sz w:val="22"/>
                <w:szCs w:val="22"/>
                <w:lang w:val="es-CO"/>
              </w:rPr>
              <w:t>Mas Salud con Calidad y eficiencia para la Gente</w:t>
            </w:r>
          </w:p>
        </w:tc>
      </w:tr>
      <w:tr w:rsidR="00767275" w:rsidRPr="00F96D02" w:rsidTr="00A401C8">
        <w:tc>
          <w:tcPr>
            <w:tcW w:w="3051" w:type="dxa"/>
            <w:tcBorders>
              <w:top w:val="nil"/>
              <w:left w:val="single" w:sz="4" w:space="0" w:color="000000"/>
              <w:bottom w:val="single" w:sz="4" w:space="0" w:color="000000"/>
              <w:right w:val="nil"/>
            </w:tcBorders>
          </w:tcPr>
          <w:p w:rsidR="00A401C8" w:rsidRPr="00F96D02" w:rsidRDefault="00A401C8" w:rsidP="00A401C8">
            <w:pPr>
              <w:jc w:val="both"/>
              <w:rPr>
                <w:rFonts w:ascii="Arial" w:hAnsi="Arial" w:cs="Arial"/>
                <w:sz w:val="22"/>
                <w:szCs w:val="22"/>
                <w:lang w:val="es-CO"/>
              </w:rPr>
            </w:pPr>
            <w:r w:rsidRPr="00F96D02">
              <w:rPr>
                <w:rFonts w:ascii="Arial" w:hAnsi="Arial" w:cs="Arial"/>
                <w:b/>
                <w:bCs/>
                <w:sz w:val="22"/>
                <w:szCs w:val="22"/>
                <w:lang w:val="es-CO"/>
              </w:rPr>
              <w:t>PROYECTO</w:t>
            </w:r>
          </w:p>
        </w:tc>
        <w:tc>
          <w:tcPr>
            <w:tcW w:w="5875" w:type="dxa"/>
            <w:tcBorders>
              <w:top w:val="nil"/>
              <w:left w:val="single" w:sz="4" w:space="0" w:color="000000"/>
              <w:bottom w:val="single" w:sz="4" w:space="0" w:color="000000"/>
              <w:right w:val="single" w:sz="4" w:space="0" w:color="000000"/>
            </w:tcBorders>
          </w:tcPr>
          <w:p w:rsidR="00A401C8" w:rsidRPr="00F96D02" w:rsidRDefault="00A401C8" w:rsidP="00A401C8">
            <w:pPr>
              <w:jc w:val="both"/>
              <w:rPr>
                <w:rFonts w:ascii="Arial" w:hAnsi="Arial" w:cs="Arial"/>
                <w:sz w:val="22"/>
                <w:szCs w:val="22"/>
                <w:shd w:val="clear" w:color="auto" w:fill="FFFF00"/>
                <w:lang w:val="es-CO"/>
              </w:rPr>
            </w:pPr>
            <w:r w:rsidRPr="00F96D02">
              <w:rPr>
                <w:rFonts w:ascii="Arial" w:hAnsi="Arial" w:cs="Arial"/>
                <w:sz w:val="22"/>
                <w:szCs w:val="22"/>
                <w:lang w:val="es-CO"/>
              </w:rPr>
              <w:t>[2020660010064] - [For</w:t>
            </w:r>
            <w:r w:rsidR="004A49B7" w:rsidRPr="00F96D02">
              <w:rPr>
                <w:rFonts w:ascii="Arial" w:hAnsi="Arial" w:cs="Arial"/>
                <w:sz w:val="22"/>
                <w:szCs w:val="22"/>
                <w:lang w:val="es-CO"/>
              </w:rPr>
              <w:t xml:space="preserve">talecimiento de la Salud Menta </w:t>
            </w:r>
            <w:r w:rsidRPr="00F96D02">
              <w:rPr>
                <w:rFonts w:ascii="Arial" w:hAnsi="Arial" w:cs="Arial"/>
                <w:sz w:val="22"/>
                <w:szCs w:val="22"/>
                <w:lang w:val="es-CO"/>
              </w:rPr>
              <w:t xml:space="preserve">y la Convivencia </w:t>
            </w:r>
            <w:proofErr w:type="spellStart"/>
            <w:r w:rsidRPr="00F96D02">
              <w:rPr>
                <w:rFonts w:ascii="Arial" w:hAnsi="Arial" w:cs="Arial"/>
                <w:sz w:val="22"/>
                <w:szCs w:val="22"/>
                <w:lang w:val="es-CO"/>
              </w:rPr>
              <w:t>pacifica</w:t>
            </w:r>
            <w:proofErr w:type="spellEnd"/>
            <w:r w:rsidRPr="00F96D02">
              <w:rPr>
                <w:rFonts w:ascii="Arial" w:hAnsi="Arial" w:cs="Arial"/>
                <w:sz w:val="22"/>
                <w:szCs w:val="22"/>
                <w:lang w:val="es-CO"/>
              </w:rPr>
              <w:t xml:space="preserve"> en el Municipio de Pereira]</w:t>
            </w:r>
            <w:r w:rsidRPr="00F96D02">
              <w:rPr>
                <w:rFonts w:ascii="Arial" w:hAnsi="Arial" w:cs="Arial"/>
                <w:sz w:val="22"/>
                <w:szCs w:val="22"/>
                <w:shd w:val="clear" w:color="auto" w:fill="FFFF00"/>
                <w:lang w:val="es-CO"/>
              </w:rPr>
              <w:t> </w:t>
            </w:r>
          </w:p>
        </w:tc>
      </w:tr>
      <w:tr w:rsidR="00767275" w:rsidRPr="00F96D02" w:rsidTr="00A401C8">
        <w:tc>
          <w:tcPr>
            <w:tcW w:w="3051" w:type="dxa"/>
            <w:tcBorders>
              <w:top w:val="nil"/>
              <w:left w:val="single" w:sz="4" w:space="0" w:color="000000"/>
              <w:bottom w:val="single" w:sz="4" w:space="0" w:color="000000"/>
              <w:right w:val="nil"/>
            </w:tcBorders>
          </w:tcPr>
          <w:p w:rsidR="00A401C8" w:rsidRPr="00F96D02" w:rsidRDefault="00A401C8" w:rsidP="00A401C8">
            <w:pPr>
              <w:jc w:val="both"/>
              <w:rPr>
                <w:rFonts w:ascii="Arial" w:hAnsi="Arial" w:cs="Arial"/>
                <w:sz w:val="22"/>
                <w:szCs w:val="22"/>
                <w:lang w:val="es-CO"/>
              </w:rPr>
            </w:pPr>
            <w:r w:rsidRPr="00F96D02">
              <w:rPr>
                <w:rFonts w:ascii="Arial" w:hAnsi="Arial" w:cs="Arial"/>
                <w:b/>
                <w:bCs/>
                <w:sz w:val="22"/>
                <w:szCs w:val="22"/>
                <w:lang w:val="es-CO"/>
              </w:rPr>
              <w:t>COMPONENTE</w:t>
            </w:r>
          </w:p>
        </w:tc>
        <w:tc>
          <w:tcPr>
            <w:tcW w:w="5875" w:type="dxa"/>
            <w:tcBorders>
              <w:top w:val="nil"/>
              <w:left w:val="single" w:sz="4" w:space="0" w:color="000000"/>
              <w:bottom w:val="single" w:sz="4" w:space="0" w:color="000000"/>
              <w:right w:val="single" w:sz="4" w:space="0" w:color="000000"/>
            </w:tcBorders>
          </w:tcPr>
          <w:p w:rsidR="00A401C8" w:rsidRPr="00F96D02" w:rsidRDefault="00D34BC3" w:rsidP="00A401C8">
            <w:pPr>
              <w:jc w:val="both"/>
              <w:rPr>
                <w:rFonts w:ascii="Arial" w:hAnsi="Arial" w:cs="Arial"/>
                <w:sz w:val="22"/>
                <w:szCs w:val="22"/>
                <w:lang w:val="es-CO"/>
              </w:rPr>
            </w:pPr>
            <w:r w:rsidRPr="00F96D02">
              <w:rPr>
                <w:rFonts w:ascii="Arial" w:hAnsi="Arial" w:cs="Arial"/>
                <w:sz w:val="22"/>
                <w:szCs w:val="22"/>
                <w:shd w:val="clear" w:color="auto" w:fill="FFFF00"/>
                <w:lang w:val="es-CO"/>
              </w:rPr>
              <w:t>OTROS</w:t>
            </w:r>
          </w:p>
        </w:tc>
      </w:tr>
      <w:tr w:rsidR="00767275" w:rsidRPr="00F96D02" w:rsidTr="00A401C8">
        <w:tc>
          <w:tcPr>
            <w:tcW w:w="3051" w:type="dxa"/>
            <w:tcBorders>
              <w:top w:val="nil"/>
              <w:left w:val="single" w:sz="4" w:space="0" w:color="000000"/>
              <w:bottom w:val="single" w:sz="4" w:space="0" w:color="000000"/>
              <w:right w:val="nil"/>
            </w:tcBorders>
          </w:tcPr>
          <w:p w:rsidR="00A401C8" w:rsidRPr="00F96D02" w:rsidRDefault="00A401C8" w:rsidP="00A401C8">
            <w:pPr>
              <w:jc w:val="both"/>
              <w:rPr>
                <w:rFonts w:ascii="Arial" w:hAnsi="Arial" w:cs="Arial"/>
                <w:sz w:val="22"/>
                <w:szCs w:val="22"/>
                <w:lang w:val="es-CO"/>
              </w:rPr>
            </w:pPr>
            <w:r w:rsidRPr="00F96D02">
              <w:rPr>
                <w:rFonts w:ascii="Arial" w:hAnsi="Arial" w:cs="Arial"/>
                <w:b/>
                <w:bCs/>
                <w:sz w:val="22"/>
                <w:szCs w:val="22"/>
                <w:lang w:val="es-CO"/>
              </w:rPr>
              <w:t>ACTIVIDAD</w:t>
            </w:r>
          </w:p>
        </w:tc>
        <w:tc>
          <w:tcPr>
            <w:tcW w:w="5875" w:type="dxa"/>
            <w:tcBorders>
              <w:top w:val="nil"/>
              <w:left w:val="single" w:sz="4" w:space="0" w:color="000000"/>
              <w:bottom w:val="single" w:sz="4" w:space="0" w:color="000000"/>
              <w:right w:val="single" w:sz="4" w:space="0" w:color="000000"/>
            </w:tcBorders>
          </w:tcPr>
          <w:p w:rsidR="00A401C8" w:rsidRPr="00F96D02" w:rsidRDefault="00D34BC3" w:rsidP="00A401C8">
            <w:pPr>
              <w:jc w:val="both"/>
              <w:rPr>
                <w:rFonts w:ascii="Arial" w:hAnsi="Arial" w:cs="Arial"/>
                <w:sz w:val="22"/>
                <w:szCs w:val="22"/>
                <w:lang w:val="es-CO"/>
              </w:rPr>
            </w:pPr>
            <w:r w:rsidRPr="00F96D02">
              <w:rPr>
                <w:rFonts w:ascii="Arial" w:hAnsi="Arial" w:cs="Arial"/>
                <w:sz w:val="22"/>
                <w:szCs w:val="22"/>
              </w:rPr>
              <w:t>GESTION INTEGRAL Y APOYO A LAS ACTIVIDADES DEL PROYECTO</w:t>
            </w:r>
          </w:p>
        </w:tc>
      </w:tr>
      <w:tr w:rsidR="00A401C8" w:rsidRPr="00F96D02" w:rsidTr="00A401C8">
        <w:tc>
          <w:tcPr>
            <w:tcW w:w="3051" w:type="dxa"/>
            <w:tcBorders>
              <w:top w:val="nil"/>
              <w:left w:val="single" w:sz="4" w:space="0" w:color="000000"/>
              <w:bottom w:val="single" w:sz="4" w:space="0" w:color="000000"/>
              <w:right w:val="nil"/>
            </w:tcBorders>
          </w:tcPr>
          <w:p w:rsidR="00A401C8" w:rsidRPr="00F96D02" w:rsidRDefault="00A401C8" w:rsidP="00A401C8">
            <w:pPr>
              <w:jc w:val="both"/>
              <w:rPr>
                <w:rFonts w:ascii="Arial" w:hAnsi="Arial" w:cs="Arial"/>
                <w:sz w:val="22"/>
                <w:szCs w:val="22"/>
                <w:lang w:val="es-CO"/>
              </w:rPr>
            </w:pPr>
            <w:r w:rsidRPr="00F96D02">
              <w:rPr>
                <w:rFonts w:ascii="Arial" w:hAnsi="Arial" w:cs="Arial"/>
                <w:b/>
                <w:bCs/>
                <w:sz w:val="22"/>
                <w:szCs w:val="22"/>
                <w:lang w:val="es-CO"/>
              </w:rPr>
              <w:t>META PLAN DE DESARROLLO (META DE BIENESTAR Y/O PRODUCTO)</w:t>
            </w:r>
          </w:p>
        </w:tc>
        <w:tc>
          <w:tcPr>
            <w:tcW w:w="5875" w:type="dxa"/>
            <w:tcBorders>
              <w:top w:val="nil"/>
              <w:left w:val="single" w:sz="4" w:space="0" w:color="000000"/>
              <w:bottom w:val="single" w:sz="4" w:space="0" w:color="000000"/>
              <w:right w:val="single" w:sz="4" w:space="0" w:color="000000"/>
            </w:tcBorders>
          </w:tcPr>
          <w:p w:rsidR="00601FE2" w:rsidRPr="00F96D02" w:rsidRDefault="004A49B7" w:rsidP="00601FE2">
            <w:pPr>
              <w:jc w:val="both"/>
              <w:rPr>
                <w:rFonts w:ascii="Arial" w:hAnsi="Arial" w:cs="Arial"/>
                <w:sz w:val="22"/>
                <w:szCs w:val="22"/>
                <w:lang w:val="es-CO"/>
              </w:rPr>
            </w:pPr>
            <w:r w:rsidRPr="00F96D02">
              <w:rPr>
                <w:rFonts w:ascii="Arial" w:hAnsi="Arial" w:cs="Arial"/>
                <w:sz w:val="22"/>
                <w:szCs w:val="22"/>
                <w:lang w:val="es-CO"/>
              </w:rPr>
              <w:t>Meta de Bienestar</w:t>
            </w:r>
            <w:r w:rsidR="00A401C8" w:rsidRPr="00F96D02">
              <w:rPr>
                <w:rFonts w:ascii="Arial" w:hAnsi="Arial" w:cs="Arial"/>
                <w:sz w:val="22"/>
                <w:szCs w:val="22"/>
                <w:lang w:val="es-CO"/>
              </w:rPr>
              <w:t xml:space="preserve">: </w:t>
            </w:r>
          </w:p>
          <w:p w:rsidR="00A401C8" w:rsidRPr="00F96D02" w:rsidRDefault="004A49B7" w:rsidP="004A49B7">
            <w:pPr>
              <w:pStyle w:val="Prrafodelista"/>
              <w:numPr>
                <w:ilvl w:val="0"/>
                <w:numId w:val="7"/>
              </w:numPr>
              <w:jc w:val="both"/>
              <w:rPr>
                <w:rFonts w:ascii="Arial" w:hAnsi="Arial" w:cs="Arial"/>
                <w:sz w:val="22"/>
                <w:szCs w:val="22"/>
              </w:rPr>
            </w:pPr>
            <w:r w:rsidRPr="00F96D02">
              <w:rPr>
                <w:rFonts w:ascii="Arial" w:hAnsi="Arial" w:cs="Arial"/>
                <w:sz w:val="22"/>
                <w:szCs w:val="22"/>
              </w:rPr>
              <w:t>tasa de suicidio</w:t>
            </w:r>
            <w:r w:rsidR="00601FE2" w:rsidRPr="00F96D02">
              <w:rPr>
                <w:rFonts w:ascii="Arial" w:hAnsi="Arial" w:cs="Arial"/>
                <w:sz w:val="22"/>
                <w:szCs w:val="22"/>
              </w:rPr>
              <w:t>.</w:t>
            </w:r>
          </w:p>
          <w:p w:rsidR="004A49B7" w:rsidRPr="00F96D02" w:rsidRDefault="00B03648" w:rsidP="00B03648">
            <w:pPr>
              <w:pStyle w:val="Prrafodelista"/>
              <w:numPr>
                <w:ilvl w:val="0"/>
                <w:numId w:val="7"/>
              </w:numPr>
              <w:jc w:val="both"/>
              <w:rPr>
                <w:rFonts w:ascii="Arial" w:hAnsi="Arial" w:cs="Arial"/>
                <w:sz w:val="22"/>
                <w:szCs w:val="22"/>
              </w:rPr>
            </w:pPr>
            <w:r w:rsidRPr="00F96D02">
              <w:rPr>
                <w:rFonts w:ascii="Arial" w:hAnsi="Arial" w:cs="Arial"/>
                <w:sz w:val="22"/>
                <w:szCs w:val="22"/>
              </w:rPr>
              <w:t>Porcentaje de Prevalencia de vida en consumo de marihuana en menores e iguales a 19 años</w:t>
            </w:r>
          </w:p>
        </w:tc>
      </w:tr>
    </w:tbl>
    <w:p w:rsidR="007E2577" w:rsidRPr="00F96D02" w:rsidRDefault="007E2577">
      <w:pPr>
        <w:pStyle w:val="Normal1"/>
        <w:pBdr>
          <w:top w:val="nil"/>
          <w:left w:val="nil"/>
          <w:bottom w:val="nil"/>
          <w:right w:val="nil"/>
          <w:between w:val="nil"/>
        </w:pBdr>
        <w:ind w:left="502" w:hanging="708"/>
        <w:jc w:val="both"/>
        <w:rPr>
          <w:rFonts w:ascii="Arial" w:eastAsia="Arial" w:hAnsi="Arial" w:cs="Arial"/>
          <w:sz w:val="22"/>
          <w:szCs w:val="22"/>
        </w:rPr>
      </w:pPr>
    </w:p>
    <w:p w:rsidR="00D34BC3" w:rsidRPr="00F96D02" w:rsidRDefault="00D34BC3">
      <w:pPr>
        <w:pStyle w:val="Normal1"/>
        <w:pBdr>
          <w:top w:val="nil"/>
          <w:left w:val="nil"/>
          <w:bottom w:val="nil"/>
          <w:right w:val="nil"/>
          <w:between w:val="nil"/>
        </w:pBdr>
        <w:ind w:left="502" w:hanging="708"/>
        <w:jc w:val="both"/>
        <w:rPr>
          <w:rFonts w:ascii="Arial" w:eastAsia="Arial" w:hAnsi="Arial" w:cs="Arial"/>
          <w:sz w:val="22"/>
          <w:szCs w:val="22"/>
        </w:rPr>
      </w:pPr>
    </w:p>
    <w:p w:rsidR="00D34BC3" w:rsidRPr="00F96D02" w:rsidRDefault="00D34BC3">
      <w:pPr>
        <w:pStyle w:val="Normal1"/>
        <w:pBdr>
          <w:top w:val="nil"/>
          <w:left w:val="nil"/>
          <w:bottom w:val="nil"/>
          <w:right w:val="nil"/>
          <w:between w:val="nil"/>
        </w:pBdr>
        <w:ind w:left="502" w:hanging="708"/>
        <w:jc w:val="both"/>
        <w:rPr>
          <w:rFonts w:ascii="Arial" w:eastAsia="Arial" w:hAnsi="Arial" w:cs="Arial"/>
          <w:sz w:val="22"/>
          <w:szCs w:val="22"/>
        </w:rPr>
      </w:pPr>
    </w:p>
    <w:p w:rsidR="00D34BC3" w:rsidRPr="00F96D02" w:rsidRDefault="000C19B8">
      <w:pPr>
        <w:pStyle w:val="Normal1"/>
        <w:pBdr>
          <w:top w:val="nil"/>
          <w:left w:val="nil"/>
          <w:bottom w:val="nil"/>
          <w:right w:val="nil"/>
          <w:between w:val="nil"/>
        </w:pBdr>
        <w:ind w:left="502" w:hanging="708"/>
        <w:jc w:val="both"/>
        <w:rPr>
          <w:rFonts w:ascii="Arial" w:eastAsia="Arial" w:hAnsi="Arial" w:cs="Arial"/>
          <w:sz w:val="22"/>
          <w:szCs w:val="22"/>
        </w:rPr>
      </w:pPr>
      <w:r w:rsidRPr="00F96D02">
        <w:rPr>
          <w:rFonts w:ascii="Arial" w:eastAsia="Arial" w:hAnsi="Arial" w:cs="Arial"/>
          <w:sz w:val="22"/>
          <w:szCs w:val="22"/>
        </w:rPr>
        <w:t xml:space="preserve">Plazo: </w:t>
      </w:r>
      <w:r w:rsidR="00F96D02" w:rsidRPr="00F96D02">
        <w:rPr>
          <w:rFonts w:ascii="Arial" w:eastAsia="Arial" w:hAnsi="Arial" w:cs="Arial"/>
          <w:sz w:val="22"/>
          <w:szCs w:val="22"/>
        </w:rPr>
        <w:t>cincuenta y ocho (58) días</w:t>
      </w:r>
      <w:r w:rsidR="003E3B20">
        <w:rPr>
          <w:rFonts w:ascii="Arial" w:eastAsia="Arial" w:hAnsi="Arial" w:cs="Arial"/>
          <w:sz w:val="22"/>
          <w:szCs w:val="22"/>
        </w:rPr>
        <w:t xml:space="preserve">, </w:t>
      </w:r>
      <w:bookmarkStart w:id="0" w:name="_Hlk51783591"/>
      <w:bookmarkStart w:id="1" w:name="_Hlk50041259"/>
      <w:r w:rsidR="003E3B20" w:rsidRPr="00C866AA">
        <w:rPr>
          <w:rFonts w:ascii="Arial" w:hAnsi="Arial" w:cs="Arial"/>
          <w:color w:val="000000"/>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3E3B20" w:rsidRPr="00C866AA">
        <w:rPr>
          <w:rFonts w:ascii="Arial" w:hAnsi="Arial" w:cs="Arial"/>
          <w:color w:val="000000"/>
        </w:rPr>
        <w:t>.</w:t>
      </w:r>
      <w:bookmarkEnd w:id="1"/>
    </w:p>
    <w:p w:rsidR="000C19B8" w:rsidRPr="00F96D02" w:rsidRDefault="000C19B8">
      <w:pPr>
        <w:pStyle w:val="Normal1"/>
        <w:pBdr>
          <w:top w:val="nil"/>
          <w:left w:val="nil"/>
          <w:bottom w:val="nil"/>
          <w:right w:val="nil"/>
          <w:between w:val="nil"/>
        </w:pBdr>
        <w:ind w:left="502" w:hanging="708"/>
        <w:jc w:val="both"/>
        <w:rPr>
          <w:rFonts w:ascii="Arial" w:eastAsia="Arial" w:hAnsi="Arial" w:cs="Arial"/>
          <w:sz w:val="22"/>
          <w:szCs w:val="22"/>
        </w:rPr>
      </w:pPr>
    </w:p>
    <w:p w:rsidR="000C19B8" w:rsidRPr="00F96D02" w:rsidRDefault="000C19B8">
      <w:pPr>
        <w:pStyle w:val="Normal1"/>
        <w:pBdr>
          <w:top w:val="nil"/>
          <w:left w:val="nil"/>
          <w:bottom w:val="nil"/>
          <w:right w:val="nil"/>
          <w:between w:val="nil"/>
        </w:pBdr>
        <w:ind w:left="502" w:hanging="708"/>
        <w:jc w:val="both"/>
        <w:rPr>
          <w:rFonts w:ascii="Arial" w:eastAsia="Arial" w:hAnsi="Arial" w:cs="Arial"/>
          <w:sz w:val="22"/>
          <w:szCs w:val="22"/>
        </w:rPr>
      </w:pPr>
      <w:r w:rsidRPr="00F96D02">
        <w:rPr>
          <w:rFonts w:ascii="Arial" w:eastAsia="Arial" w:hAnsi="Arial" w:cs="Arial"/>
          <w:sz w:val="22"/>
          <w:szCs w:val="22"/>
        </w:rPr>
        <w:t>Valor:</w:t>
      </w:r>
    </w:p>
    <w:p w:rsidR="00F96D02" w:rsidRPr="00F96D02" w:rsidRDefault="00F96D02">
      <w:pPr>
        <w:pStyle w:val="Normal1"/>
        <w:pBdr>
          <w:top w:val="nil"/>
          <w:left w:val="nil"/>
          <w:bottom w:val="nil"/>
          <w:right w:val="nil"/>
          <w:between w:val="nil"/>
        </w:pBdr>
        <w:ind w:left="502" w:hanging="708"/>
        <w:jc w:val="both"/>
        <w:rPr>
          <w:rFonts w:ascii="Arial" w:eastAsia="Arial" w:hAnsi="Arial" w:cs="Arial"/>
          <w:sz w:val="22"/>
          <w:szCs w:val="22"/>
        </w:rPr>
      </w:pPr>
    </w:p>
    <w:p w:rsidR="00F96D02" w:rsidRPr="00F96D02" w:rsidRDefault="00F96D02">
      <w:pPr>
        <w:pStyle w:val="Normal1"/>
        <w:pBdr>
          <w:top w:val="nil"/>
          <w:left w:val="nil"/>
          <w:bottom w:val="nil"/>
          <w:right w:val="nil"/>
          <w:between w:val="nil"/>
        </w:pBdr>
        <w:ind w:left="502" w:hanging="708"/>
        <w:jc w:val="both"/>
        <w:rPr>
          <w:rFonts w:ascii="Arial" w:hAnsi="Arial" w:cs="Arial"/>
          <w:sz w:val="22"/>
          <w:szCs w:val="22"/>
        </w:rPr>
      </w:pPr>
      <w:r w:rsidRPr="00F96D02">
        <w:rPr>
          <w:rFonts w:ascii="Arial" w:hAnsi="Arial" w:cs="Arial"/>
          <w:sz w:val="22"/>
          <w:szCs w:val="22"/>
        </w:rPr>
        <w:t>6.378.067,00</w:t>
      </w:r>
    </w:p>
    <w:p w:rsidR="00F96D02" w:rsidRPr="00F96D02" w:rsidRDefault="00F96D02">
      <w:pPr>
        <w:pStyle w:val="Normal1"/>
        <w:pBdr>
          <w:top w:val="nil"/>
          <w:left w:val="nil"/>
          <w:bottom w:val="nil"/>
          <w:right w:val="nil"/>
          <w:between w:val="nil"/>
        </w:pBdr>
        <w:ind w:left="502" w:hanging="708"/>
        <w:jc w:val="both"/>
        <w:rPr>
          <w:rFonts w:ascii="Arial" w:eastAsia="Arial" w:hAnsi="Arial" w:cs="Arial"/>
          <w:sz w:val="22"/>
          <w:szCs w:val="22"/>
        </w:rPr>
      </w:pPr>
    </w:p>
    <w:p w:rsidR="00F96D02" w:rsidRPr="00F96D02" w:rsidRDefault="00F96D02">
      <w:pPr>
        <w:pStyle w:val="Normal1"/>
        <w:pBdr>
          <w:top w:val="nil"/>
          <w:left w:val="nil"/>
          <w:bottom w:val="nil"/>
          <w:right w:val="nil"/>
          <w:between w:val="nil"/>
        </w:pBdr>
        <w:ind w:left="502" w:hanging="708"/>
        <w:jc w:val="both"/>
        <w:rPr>
          <w:rFonts w:ascii="Arial" w:eastAsia="Arial" w:hAnsi="Arial" w:cs="Arial"/>
          <w:sz w:val="22"/>
          <w:szCs w:val="22"/>
        </w:rPr>
      </w:pPr>
      <w:r w:rsidRPr="00F96D02">
        <w:rPr>
          <w:rFonts w:ascii="Arial" w:eastAsia="Arial" w:hAnsi="Arial" w:cs="Arial"/>
          <w:sz w:val="22"/>
          <w:szCs w:val="22"/>
        </w:rPr>
        <w:t>SEIS MILLONES YRESCIENTOS SETENTA Y OCHO MIL SESENTA Y SIETE PESOS MCTE ($ 6.378.067,00)</w:t>
      </w:r>
    </w:p>
    <w:p w:rsidR="00F96D02" w:rsidRPr="00F96D02" w:rsidRDefault="00F96D02">
      <w:pPr>
        <w:pStyle w:val="Normal1"/>
        <w:pBdr>
          <w:top w:val="nil"/>
          <w:left w:val="nil"/>
          <w:bottom w:val="nil"/>
          <w:right w:val="nil"/>
          <w:between w:val="nil"/>
        </w:pBdr>
        <w:ind w:left="502" w:hanging="708"/>
        <w:jc w:val="both"/>
        <w:rPr>
          <w:rFonts w:ascii="Arial" w:eastAsia="Arial" w:hAnsi="Arial" w:cs="Arial"/>
          <w:sz w:val="22"/>
          <w:szCs w:val="22"/>
        </w:rPr>
      </w:pPr>
    </w:p>
    <w:p w:rsidR="00F96D02" w:rsidRPr="00F96D02" w:rsidRDefault="00F96D02">
      <w:pPr>
        <w:pStyle w:val="Normal1"/>
        <w:pBdr>
          <w:top w:val="nil"/>
          <w:left w:val="nil"/>
          <w:bottom w:val="nil"/>
          <w:right w:val="nil"/>
          <w:between w:val="nil"/>
        </w:pBdr>
        <w:ind w:left="502" w:hanging="708"/>
        <w:jc w:val="both"/>
        <w:rPr>
          <w:rFonts w:ascii="Arial" w:eastAsia="Arial" w:hAnsi="Arial" w:cs="Arial"/>
          <w:sz w:val="22"/>
          <w:szCs w:val="22"/>
        </w:rPr>
      </w:pPr>
      <w:r w:rsidRPr="00F96D02">
        <w:rPr>
          <w:rFonts w:ascii="Arial" w:eastAsia="Arial" w:hAnsi="Arial" w:cs="Arial"/>
          <w:sz w:val="22"/>
          <w:szCs w:val="22"/>
        </w:rPr>
        <w:t xml:space="preserve">MEDIANTE DOS </w:t>
      </w:r>
      <w:proofErr w:type="gramStart"/>
      <w:r w:rsidRPr="00F96D02">
        <w:rPr>
          <w:rFonts w:ascii="Arial" w:eastAsia="Arial" w:hAnsi="Arial" w:cs="Arial"/>
          <w:sz w:val="22"/>
          <w:szCs w:val="22"/>
        </w:rPr>
        <w:t>ACTAS ,</w:t>
      </w:r>
      <w:proofErr w:type="gramEnd"/>
      <w:r w:rsidRPr="00F96D02">
        <w:rPr>
          <w:rFonts w:ascii="Arial" w:eastAsia="Arial" w:hAnsi="Arial" w:cs="Arial"/>
          <w:sz w:val="22"/>
          <w:szCs w:val="22"/>
        </w:rPr>
        <w:t xml:space="preserve"> ASI: UN ACTA POR VALOR DE TRES MILLONES DOSCIENTOS NOVENTA Y NUEVE MIL PESOS M/CTE ($3.299.000,00) Y UN ACTA FINAL POR VALOR DE TRES MILLONES SETENTA Y NUEVE MIL SESENTA Y SIETE PESOS MCTE ($ 3.079.067,00)</w:t>
      </w:r>
      <w:r w:rsidR="003E3B20">
        <w:rPr>
          <w:rFonts w:ascii="Arial" w:eastAsia="Arial" w:hAnsi="Arial" w:cs="Arial"/>
          <w:sz w:val="22"/>
          <w:szCs w:val="22"/>
        </w:rPr>
        <w:t xml:space="preserve">, POR MES VENCIDO </w:t>
      </w:r>
    </w:p>
    <w:p w:rsidR="00F96D02" w:rsidRPr="00F96D02" w:rsidRDefault="00F96D02">
      <w:pPr>
        <w:pStyle w:val="Normal1"/>
        <w:pBdr>
          <w:top w:val="nil"/>
          <w:left w:val="nil"/>
          <w:bottom w:val="nil"/>
          <w:right w:val="nil"/>
          <w:between w:val="nil"/>
        </w:pBdr>
        <w:ind w:left="502" w:hanging="708"/>
        <w:jc w:val="both"/>
        <w:rPr>
          <w:rFonts w:ascii="Arial" w:eastAsia="Arial" w:hAnsi="Arial" w:cs="Arial"/>
          <w:sz w:val="22"/>
          <w:szCs w:val="22"/>
        </w:rPr>
      </w:pPr>
    </w:p>
    <w:p w:rsidR="00D34BC3" w:rsidRPr="00F96D02" w:rsidRDefault="00F96D02">
      <w:pPr>
        <w:pStyle w:val="Normal1"/>
        <w:pBdr>
          <w:top w:val="nil"/>
          <w:left w:val="nil"/>
          <w:bottom w:val="nil"/>
          <w:right w:val="nil"/>
          <w:between w:val="nil"/>
        </w:pBdr>
        <w:ind w:left="502" w:hanging="708"/>
        <w:jc w:val="both"/>
        <w:rPr>
          <w:rFonts w:ascii="Arial" w:eastAsia="Arial" w:hAnsi="Arial" w:cs="Arial"/>
          <w:sz w:val="22"/>
          <w:szCs w:val="22"/>
        </w:rPr>
      </w:pPr>
      <w:r w:rsidRPr="00F96D02">
        <w:rPr>
          <w:rFonts w:ascii="Arial" w:eastAsia="Arial" w:hAnsi="Arial" w:cs="Arial"/>
          <w:sz w:val="22"/>
          <w:szCs w:val="22"/>
        </w:rPr>
        <w:t xml:space="preserve"> </w:t>
      </w:r>
    </w:p>
    <w:p w:rsidR="00F96D02" w:rsidRPr="00F96D02" w:rsidRDefault="00F96D02" w:rsidP="00F96D02">
      <w:pPr>
        <w:pStyle w:val="Normal1"/>
        <w:jc w:val="both"/>
        <w:rPr>
          <w:rFonts w:ascii="Arial" w:eastAsia="Arial" w:hAnsi="Arial" w:cs="Arial"/>
          <w:sz w:val="22"/>
          <w:szCs w:val="22"/>
        </w:rPr>
      </w:pPr>
      <w:r w:rsidRPr="00F96D02">
        <w:rPr>
          <w:rFonts w:ascii="Arial" w:eastAsia="Arial" w:hAnsi="Arial" w:cs="Arial"/>
          <w:b/>
          <w:sz w:val="22"/>
          <w:szCs w:val="22"/>
        </w:rPr>
        <w:t>IDONEIDAD:</w:t>
      </w:r>
      <w:r w:rsidRPr="00F96D02">
        <w:rPr>
          <w:rFonts w:ascii="Arial" w:eastAsia="Arial" w:hAnsi="Arial" w:cs="Arial"/>
          <w:sz w:val="22"/>
          <w:szCs w:val="22"/>
        </w:rPr>
        <w:t xml:space="preserve"> Título profesional psicología </w:t>
      </w:r>
    </w:p>
    <w:p w:rsidR="00F96D02" w:rsidRPr="00F96D02" w:rsidRDefault="00F96D02" w:rsidP="00F96D02">
      <w:pPr>
        <w:pStyle w:val="Normal1"/>
        <w:jc w:val="both"/>
        <w:rPr>
          <w:rFonts w:ascii="Arial" w:eastAsia="Arial" w:hAnsi="Arial" w:cs="Arial"/>
          <w:b/>
          <w:sz w:val="22"/>
          <w:szCs w:val="22"/>
        </w:rPr>
      </w:pPr>
    </w:p>
    <w:p w:rsidR="00F96D02" w:rsidRPr="00F96D02" w:rsidRDefault="00F96D02" w:rsidP="00F96D02">
      <w:pPr>
        <w:pStyle w:val="Normal1"/>
        <w:jc w:val="both"/>
        <w:rPr>
          <w:rFonts w:ascii="Arial" w:eastAsia="Arial" w:hAnsi="Arial" w:cs="Arial"/>
          <w:sz w:val="22"/>
          <w:szCs w:val="22"/>
        </w:rPr>
      </w:pPr>
      <w:r w:rsidRPr="00F96D02">
        <w:rPr>
          <w:rFonts w:ascii="Arial" w:eastAsia="Arial" w:hAnsi="Arial" w:cs="Arial"/>
          <w:b/>
          <w:sz w:val="22"/>
          <w:szCs w:val="22"/>
        </w:rPr>
        <w:t>EXPERIENCIA:</w:t>
      </w:r>
      <w:r w:rsidRPr="00F96D02">
        <w:rPr>
          <w:rFonts w:ascii="Arial" w:eastAsia="Arial" w:hAnsi="Arial" w:cs="Arial"/>
          <w:sz w:val="22"/>
          <w:szCs w:val="22"/>
        </w:rPr>
        <w:t xml:space="preserve"> Experiencia superior a </w:t>
      </w:r>
      <w:bookmarkStart w:id="2" w:name="_GoBack"/>
      <w:r w:rsidRPr="00F96D02">
        <w:rPr>
          <w:rFonts w:ascii="Arial" w:eastAsia="Arial" w:hAnsi="Arial" w:cs="Arial"/>
          <w:sz w:val="22"/>
          <w:szCs w:val="22"/>
        </w:rPr>
        <w:t xml:space="preserve">Dos (02) años </w:t>
      </w:r>
      <w:bookmarkEnd w:id="2"/>
      <w:r w:rsidRPr="00F96D02">
        <w:rPr>
          <w:rFonts w:ascii="Arial" w:eastAsia="Arial" w:hAnsi="Arial" w:cs="Arial"/>
          <w:sz w:val="22"/>
          <w:szCs w:val="22"/>
        </w:rPr>
        <w:t xml:space="preserve">en el área a contratar. </w:t>
      </w:r>
    </w:p>
    <w:p w:rsidR="00D34BC3" w:rsidRPr="00F96D02" w:rsidRDefault="00D34BC3">
      <w:pPr>
        <w:pStyle w:val="Normal1"/>
        <w:pBdr>
          <w:top w:val="nil"/>
          <w:left w:val="nil"/>
          <w:bottom w:val="nil"/>
          <w:right w:val="nil"/>
          <w:between w:val="nil"/>
        </w:pBdr>
        <w:ind w:left="502" w:hanging="708"/>
        <w:jc w:val="both"/>
        <w:rPr>
          <w:rFonts w:ascii="Arial" w:eastAsia="Arial" w:hAnsi="Arial" w:cs="Arial"/>
          <w:sz w:val="22"/>
          <w:szCs w:val="22"/>
        </w:rPr>
      </w:pPr>
    </w:p>
    <w:p w:rsidR="00D34BC3" w:rsidRPr="00F96D02" w:rsidRDefault="00D34BC3">
      <w:pPr>
        <w:pStyle w:val="Normal1"/>
        <w:pBdr>
          <w:top w:val="nil"/>
          <w:left w:val="nil"/>
          <w:bottom w:val="nil"/>
          <w:right w:val="nil"/>
          <w:between w:val="nil"/>
        </w:pBdr>
        <w:ind w:left="502" w:hanging="708"/>
        <w:jc w:val="both"/>
        <w:rPr>
          <w:rFonts w:ascii="Arial" w:eastAsia="Arial" w:hAnsi="Arial" w:cs="Arial"/>
          <w:sz w:val="22"/>
          <w:szCs w:val="22"/>
        </w:rPr>
      </w:pPr>
    </w:p>
    <w:p w:rsidR="00D34BC3" w:rsidRPr="00F96D02" w:rsidRDefault="00D34BC3">
      <w:pPr>
        <w:pStyle w:val="Normal1"/>
        <w:pBdr>
          <w:top w:val="nil"/>
          <w:left w:val="nil"/>
          <w:bottom w:val="nil"/>
          <w:right w:val="nil"/>
          <w:between w:val="nil"/>
        </w:pBdr>
        <w:ind w:left="502" w:hanging="708"/>
        <w:jc w:val="both"/>
        <w:rPr>
          <w:rFonts w:ascii="Arial" w:eastAsia="Arial" w:hAnsi="Arial" w:cs="Arial"/>
          <w:sz w:val="22"/>
          <w:szCs w:val="22"/>
        </w:rPr>
      </w:pPr>
    </w:p>
    <w:p w:rsidR="003064E9" w:rsidRPr="00F96D02" w:rsidRDefault="002E735C">
      <w:pPr>
        <w:pStyle w:val="Normal1"/>
        <w:numPr>
          <w:ilvl w:val="0"/>
          <w:numId w:val="3"/>
        </w:numPr>
        <w:pBdr>
          <w:top w:val="nil"/>
          <w:left w:val="nil"/>
          <w:bottom w:val="nil"/>
          <w:right w:val="nil"/>
          <w:between w:val="nil"/>
        </w:pBdr>
        <w:jc w:val="both"/>
        <w:rPr>
          <w:rFonts w:ascii="Arial" w:eastAsia="Arial" w:hAnsi="Arial" w:cs="Arial"/>
          <w:sz w:val="22"/>
          <w:szCs w:val="22"/>
        </w:rPr>
      </w:pPr>
      <w:r w:rsidRPr="00F96D02">
        <w:rPr>
          <w:rFonts w:ascii="Arial" w:eastAsia="Arial" w:hAnsi="Arial" w:cs="Arial"/>
          <w:b/>
          <w:sz w:val="22"/>
          <w:szCs w:val="22"/>
        </w:rPr>
        <w:t>OBJETO A CONTRATAR</w:t>
      </w:r>
    </w:p>
    <w:p w:rsidR="00B03648" w:rsidRPr="00F96D02" w:rsidRDefault="00B03648" w:rsidP="00B03648">
      <w:pPr>
        <w:pStyle w:val="m-3287066758044857413gmail-cuerpotexto"/>
        <w:shd w:val="clear" w:color="auto" w:fill="FFFFFF"/>
        <w:spacing w:before="28" w:beforeAutospacing="0" w:after="40" w:afterAutospacing="0"/>
        <w:ind w:left="142" w:right="16"/>
        <w:jc w:val="both"/>
        <w:rPr>
          <w:rFonts w:ascii="Arial" w:hAnsi="Arial" w:cs="Arial"/>
          <w:sz w:val="22"/>
          <w:szCs w:val="22"/>
          <w:lang w:val="es-ES"/>
        </w:rPr>
      </w:pPr>
    </w:p>
    <w:p w:rsidR="00D34BC3" w:rsidRPr="00F96D02" w:rsidRDefault="00D34BC3" w:rsidP="00B03648">
      <w:pPr>
        <w:pStyle w:val="m-3287066758044857413gmail-cuerpotexto"/>
        <w:shd w:val="clear" w:color="auto" w:fill="FFFFFF"/>
        <w:spacing w:before="28" w:beforeAutospacing="0" w:after="40" w:afterAutospacing="0"/>
        <w:ind w:left="142" w:right="16"/>
        <w:jc w:val="both"/>
        <w:rPr>
          <w:rFonts w:ascii="Arial" w:hAnsi="Arial" w:cs="Arial"/>
          <w:sz w:val="22"/>
          <w:szCs w:val="22"/>
          <w:lang w:val="es-ES"/>
        </w:rPr>
      </w:pPr>
      <w:r w:rsidRPr="00F96D02">
        <w:rPr>
          <w:rFonts w:ascii="Arial" w:hAnsi="Arial" w:cs="Arial"/>
          <w:sz w:val="22"/>
          <w:szCs w:val="22"/>
        </w:rPr>
        <w:t xml:space="preserve">Prestación de servicios profesionales para apoyar la implementación del programa Familias fuertes, los componentes </w:t>
      </w:r>
      <w:proofErr w:type="spellStart"/>
      <w:r w:rsidRPr="00F96D02">
        <w:rPr>
          <w:rFonts w:ascii="Arial" w:hAnsi="Arial" w:cs="Arial"/>
          <w:sz w:val="22"/>
          <w:szCs w:val="22"/>
        </w:rPr>
        <w:t>interprogramáticos</w:t>
      </w:r>
      <w:proofErr w:type="spellEnd"/>
      <w:r w:rsidRPr="00F96D02">
        <w:rPr>
          <w:rFonts w:ascii="Arial" w:hAnsi="Arial" w:cs="Arial"/>
          <w:sz w:val="22"/>
          <w:szCs w:val="22"/>
        </w:rPr>
        <w:t xml:space="preserve"> de las políticas públicas para poblaciones especiales y familias en condición de vulnerabilidad</w:t>
      </w:r>
    </w:p>
    <w:p w:rsidR="00D34BC3" w:rsidRPr="00F96D02" w:rsidRDefault="00D34BC3" w:rsidP="00B03648">
      <w:pPr>
        <w:pStyle w:val="m-3287066758044857413gmail-cuerpotexto"/>
        <w:shd w:val="clear" w:color="auto" w:fill="FFFFFF"/>
        <w:spacing w:before="28" w:beforeAutospacing="0" w:after="40" w:afterAutospacing="0"/>
        <w:ind w:left="142" w:right="16"/>
        <w:jc w:val="both"/>
        <w:rPr>
          <w:rFonts w:ascii="Arial" w:hAnsi="Arial" w:cs="Arial"/>
          <w:sz w:val="22"/>
          <w:szCs w:val="22"/>
          <w:lang w:val="es-ES"/>
        </w:rPr>
      </w:pPr>
    </w:p>
    <w:p w:rsidR="00B03648" w:rsidRPr="00F96D02" w:rsidRDefault="00B03648" w:rsidP="00B03648">
      <w:pPr>
        <w:pStyle w:val="m-3287066758044857413gmail-cuerpotexto"/>
        <w:shd w:val="clear" w:color="auto" w:fill="FFFFFF"/>
        <w:spacing w:before="28" w:beforeAutospacing="0" w:after="40" w:afterAutospacing="0"/>
        <w:ind w:left="142" w:right="16"/>
        <w:jc w:val="both"/>
        <w:rPr>
          <w:rFonts w:ascii="Arial" w:hAnsi="Arial" w:cs="Arial"/>
          <w:sz w:val="22"/>
          <w:szCs w:val="22"/>
        </w:rPr>
      </w:pPr>
    </w:p>
    <w:p w:rsidR="00E036D3" w:rsidRPr="00F96D02" w:rsidRDefault="00E036D3">
      <w:pPr>
        <w:pStyle w:val="Normal1"/>
        <w:jc w:val="both"/>
        <w:rPr>
          <w:rFonts w:ascii="Arial" w:eastAsia="Arial" w:hAnsi="Arial" w:cs="Arial"/>
          <w:sz w:val="22"/>
          <w:szCs w:val="22"/>
          <w:highlight w:val="yellow"/>
          <w:lang w:val="es-CO"/>
        </w:rPr>
      </w:pPr>
    </w:p>
    <w:p w:rsidR="006E23BB" w:rsidRPr="00F96D02" w:rsidRDefault="002E735C" w:rsidP="00637D6E">
      <w:pPr>
        <w:pStyle w:val="Normal1"/>
        <w:numPr>
          <w:ilvl w:val="1"/>
          <w:numId w:val="3"/>
        </w:numPr>
        <w:jc w:val="both"/>
        <w:rPr>
          <w:rFonts w:ascii="Arial" w:eastAsia="Arial" w:hAnsi="Arial" w:cs="Arial"/>
          <w:b/>
          <w:sz w:val="22"/>
          <w:szCs w:val="22"/>
        </w:rPr>
      </w:pPr>
      <w:r w:rsidRPr="00F96D02">
        <w:rPr>
          <w:rFonts w:ascii="Arial" w:eastAsia="Arial" w:hAnsi="Arial" w:cs="Arial"/>
          <w:b/>
          <w:sz w:val="22"/>
          <w:szCs w:val="22"/>
        </w:rPr>
        <w:t>ALCANCE DEL OBJETO</w:t>
      </w:r>
    </w:p>
    <w:p w:rsidR="00B03648" w:rsidRPr="00F96D02" w:rsidRDefault="00B03648" w:rsidP="00B03648">
      <w:pPr>
        <w:jc w:val="both"/>
        <w:rPr>
          <w:rFonts w:ascii="Arial" w:hAnsi="Arial" w:cs="Arial"/>
          <w:sz w:val="22"/>
          <w:szCs w:val="22"/>
        </w:rPr>
      </w:pPr>
    </w:p>
    <w:p w:rsidR="00051C30" w:rsidRPr="003E3B20" w:rsidRDefault="005B4C28" w:rsidP="003E3B20">
      <w:pPr>
        <w:pStyle w:val="Prrafodelista"/>
        <w:widowControl w:val="0"/>
        <w:numPr>
          <w:ilvl w:val="0"/>
          <w:numId w:val="12"/>
        </w:numPr>
        <w:jc w:val="both"/>
        <w:rPr>
          <w:rFonts w:ascii="Arial" w:eastAsia="Arial Narrow" w:hAnsi="Arial" w:cs="Arial"/>
          <w:sz w:val="22"/>
          <w:szCs w:val="22"/>
        </w:rPr>
      </w:pPr>
      <w:r w:rsidRPr="00F96D02">
        <w:rPr>
          <w:rFonts w:ascii="Arial" w:hAnsi="Arial" w:cs="Arial"/>
          <w:sz w:val="22"/>
          <w:szCs w:val="22"/>
        </w:rPr>
        <w:t>Apoyar la r</w:t>
      </w:r>
      <w:r w:rsidR="00B03648" w:rsidRPr="00F96D02">
        <w:rPr>
          <w:rFonts w:ascii="Arial" w:hAnsi="Arial" w:cs="Arial"/>
          <w:sz w:val="22"/>
          <w:szCs w:val="22"/>
        </w:rPr>
        <w:t>ealiza</w:t>
      </w:r>
      <w:r w:rsidRPr="00F96D02">
        <w:rPr>
          <w:rFonts w:ascii="Arial" w:hAnsi="Arial" w:cs="Arial"/>
          <w:sz w:val="22"/>
          <w:szCs w:val="22"/>
        </w:rPr>
        <w:t xml:space="preserve">ción de </w:t>
      </w:r>
      <w:bookmarkStart w:id="3" w:name="_Hlk54876020"/>
      <w:r w:rsidR="006A2D0A" w:rsidRPr="00F96D02">
        <w:rPr>
          <w:rFonts w:ascii="Arial" w:hAnsi="Arial" w:cs="Arial"/>
          <w:sz w:val="22"/>
          <w:szCs w:val="22"/>
        </w:rPr>
        <w:t>quince</w:t>
      </w:r>
      <w:r w:rsidR="00B03648" w:rsidRPr="00F96D02">
        <w:rPr>
          <w:rFonts w:ascii="Arial" w:hAnsi="Arial" w:cs="Arial"/>
          <w:sz w:val="22"/>
          <w:szCs w:val="22"/>
        </w:rPr>
        <w:t xml:space="preserve"> </w:t>
      </w:r>
      <w:r w:rsidRPr="00F96D02">
        <w:rPr>
          <w:rFonts w:ascii="Arial" w:hAnsi="Arial" w:cs="Arial"/>
          <w:sz w:val="22"/>
          <w:szCs w:val="22"/>
        </w:rPr>
        <w:t>(</w:t>
      </w:r>
      <w:r w:rsidR="006A2D0A" w:rsidRPr="00F96D02">
        <w:rPr>
          <w:rFonts w:ascii="Arial" w:hAnsi="Arial" w:cs="Arial"/>
          <w:sz w:val="22"/>
          <w:szCs w:val="22"/>
        </w:rPr>
        <w:t>15</w:t>
      </w:r>
      <w:r w:rsidRPr="00F96D02">
        <w:rPr>
          <w:rFonts w:ascii="Arial" w:hAnsi="Arial" w:cs="Arial"/>
          <w:sz w:val="22"/>
          <w:szCs w:val="22"/>
        </w:rPr>
        <w:t>)</w:t>
      </w:r>
      <w:r w:rsidR="00B03648" w:rsidRPr="00F96D02">
        <w:rPr>
          <w:rFonts w:ascii="Arial" w:hAnsi="Arial" w:cs="Arial"/>
          <w:sz w:val="22"/>
          <w:szCs w:val="22"/>
        </w:rPr>
        <w:t xml:space="preserve"> </w:t>
      </w:r>
      <w:bookmarkEnd w:id="3"/>
      <w:r w:rsidR="00B03648" w:rsidRPr="00F96D02">
        <w:rPr>
          <w:rFonts w:ascii="Arial" w:hAnsi="Arial" w:cs="Arial"/>
          <w:sz w:val="22"/>
          <w:szCs w:val="22"/>
        </w:rPr>
        <w:t xml:space="preserve">sesiones </w:t>
      </w:r>
      <w:r w:rsidRPr="00F96D02">
        <w:rPr>
          <w:rFonts w:ascii="Arial" w:hAnsi="Arial" w:cs="Arial"/>
          <w:sz w:val="22"/>
          <w:szCs w:val="22"/>
        </w:rPr>
        <w:t xml:space="preserve">mensuales </w:t>
      </w:r>
      <w:r w:rsidR="00B03648" w:rsidRPr="00F96D02">
        <w:rPr>
          <w:rFonts w:ascii="Arial" w:hAnsi="Arial" w:cs="Arial"/>
          <w:sz w:val="22"/>
          <w:szCs w:val="22"/>
        </w:rPr>
        <w:t>de</w:t>
      </w:r>
      <w:r w:rsidRPr="00F96D02">
        <w:rPr>
          <w:rFonts w:ascii="Arial" w:hAnsi="Arial" w:cs="Arial"/>
          <w:sz w:val="22"/>
          <w:szCs w:val="22"/>
        </w:rPr>
        <w:t>l</w:t>
      </w:r>
      <w:r w:rsidR="00B03648" w:rsidRPr="00F96D02">
        <w:rPr>
          <w:rFonts w:ascii="Arial" w:hAnsi="Arial" w:cs="Arial"/>
          <w:sz w:val="22"/>
          <w:szCs w:val="22"/>
        </w:rPr>
        <w:t xml:space="preserve"> museo del buen trato como estrategia de promoción de la salud mental</w:t>
      </w:r>
      <w:r w:rsidRPr="00F96D02">
        <w:rPr>
          <w:rFonts w:ascii="Arial" w:hAnsi="Arial" w:cs="Arial"/>
          <w:sz w:val="22"/>
          <w:szCs w:val="22"/>
        </w:rPr>
        <w:t xml:space="preserve"> con participación de mínimo 10 personas en cada uno, se debe adjuntar SPP y registro fotográfico</w:t>
      </w:r>
      <w:r w:rsidR="00051C30" w:rsidRPr="00F96D02">
        <w:rPr>
          <w:rFonts w:ascii="Arial" w:hAnsi="Arial" w:cs="Arial"/>
          <w:sz w:val="22"/>
          <w:szCs w:val="22"/>
        </w:rPr>
        <w:t xml:space="preserve">. La ejecución al 100% de este alcance equivale al 16.6% del valor de periodo informado, para ejecuciones menores al 100%, el valor a pagar se </w:t>
      </w:r>
      <w:r w:rsidR="006A2D0A" w:rsidRPr="00F96D02">
        <w:rPr>
          <w:rFonts w:ascii="Arial" w:hAnsi="Arial" w:cs="Arial"/>
          <w:sz w:val="22"/>
          <w:szCs w:val="22"/>
        </w:rPr>
        <w:t>calculará</w:t>
      </w:r>
      <w:r w:rsidR="00051C30" w:rsidRPr="00F96D02">
        <w:rPr>
          <w:rFonts w:ascii="Arial" w:hAnsi="Arial" w:cs="Arial"/>
          <w:sz w:val="22"/>
          <w:szCs w:val="22"/>
        </w:rPr>
        <w:t xml:space="preserve"> proporcional al porcentaje de </w:t>
      </w:r>
      <w:r w:rsidR="003E3B20">
        <w:rPr>
          <w:rFonts w:ascii="Arial" w:hAnsi="Arial" w:cs="Arial"/>
          <w:sz w:val="22"/>
          <w:szCs w:val="22"/>
        </w:rPr>
        <w:t xml:space="preserve">ejecución. 2. </w:t>
      </w:r>
      <w:r w:rsidR="00B03648" w:rsidRPr="003E3B20">
        <w:rPr>
          <w:rFonts w:ascii="Arial" w:hAnsi="Arial" w:cs="Arial"/>
          <w:sz w:val="22"/>
          <w:szCs w:val="22"/>
        </w:rPr>
        <w:t>Apoyar el desarrollo de acciones inter y transectoriales</w:t>
      </w:r>
      <w:r w:rsidR="0057474C" w:rsidRPr="003E3B20">
        <w:rPr>
          <w:rFonts w:ascii="Arial" w:hAnsi="Arial" w:cs="Arial"/>
          <w:sz w:val="22"/>
          <w:szCs w:val="22"/>
        </w:rPr>
        <w:t xml:space="preserve"> </w:t>
      </w:r>
      <w:r w:rsidR="00B03648" w:rsidRPr="003E3B20">
        <w:rPr>
          <w:rFonts w:ascii="Arial" w:hAnsi="Arial" w:cs="Arial"/>
          <w:sz w:val="22"/>
          <w:szCs w:val="22"/>
        </w:rPr>
        <w:t xml:space="preserve">para la gestión </w:t>
      </w:r>
      <w:r w:rsidR="00B03648" w:rsidRPr="003E3B20">
        <w:rPr>
          <w:rFonts w:ascii="Arial" w:hAnsi="Arial" w:cs="Arial"/>
          <w:sz w:val="22"/>
          <w:szCs w:val="22"/>
        </w:rPr>
        <w:lastRenderedPageBreak/>
        <w:t xml:space="preserve">de las políticas públicas de Etnodesarrollo y Plan de Vida Indígena, con participación en los comités que se deriven y de común acuerdo con la coordinación de programa y consolidación de la información </w:t>
      </w:r>
      <w:proofErr w:type="spellStart"/>
      <w:r w:rsidR="00B03648" w:rsidRPr="003E3B20">
        <w:rPr>
          <w:rFonts w:ascii="Arial" w:hAnsi="Arial" w:cs="Arial"/>
          <w:sz w:val="22"/>
          <w:szCs w:val="22"/>
        </w:rPr>
        <w:t>interprogramática</w:t>
      </w:r>
      <w:proofErr w:type="spellEnd"/>
      <w:r w:rsidR="00B03648" w:rsidRPr="003E3B20">
        <w:rPr>
          <w:rFonts w:ascii="Arial" w:hAnsi="Arial" w:cs="Arial"/>
          <w:sz w:val="22"/>
          <w:szCs w:val="22"/>
        </w:rPr>
        <w:t xml:space="preserve"> requerida</w:t>
      </w:r>
      <w:r w:rsidR="00CC1491" w:rsidRPr="003E3B20">
        <w:rPr>
          <w:rFonts w:ascii="Arial" w:hAnsi="Arial" w:cs="Arial"/>
          <w:sz w:val="22"/>
          <w:szCs w:val="22"/>
        </w:rPr>
        <w:t xml:space="preserve"> en las matrices de seguimiento</w:t>
      </w:r>
      <w:r w:rsidR="00B03648" w:rsidRPr="003E3B20">
        <w:rPr>
          <w:rFonts w:ascii="Arial" w:hAnsi="Arial" w:cs="Arial"/>
          <w:sz w:val="22"/>
          <w:szCs w:val="22"/>
        </w:rPr>
        <w:t xml:space="preserve">. </w:t>
      </w:r>
      <w:r w:rsidR="00051C30" w:rsidRPr="003E3B20">
        <w:rPr>
          <w:rFonts w:ascii="Arial" w:hAnsi="Arial" w:cs="Arial"/>
          <w:sz w:val="22"/>
          <w:szCs w:val="22"/>
        </w:rPr>
        <w:t>La ejecución al 100% de este alcance equivale al 17% del valor de periodo informado, para ejecuciones menores al 100</w:t>
      </w:r>
      <w:proofErr w:type="gramStart"/>
      <w:r w:rsidR="00051C30" w:rsidRPr="003E3B20">
        <w:rPr>
          <w:rFonts w:ascii="Arial" w:hAnsi="Arial" w:cs="Arial"/>
          <w:sz w:val="22"/>
          <w:szCs w:val="22"/>
        </w:rPr>
        <w:t>% ,</w:t>
      </w:r>
      <w:proofErr w:type="gramEnd"/>
      <w:r w:rsidR="00051C30" w:rsidRPr="003E3B20">
        <w:rPr>
          <w:rFonts w:ascii="Arial" w:hAnsi="Arial" w:cs="Arial"/>
          <w:sz w:val="22"/>
          <w:szCs w:val="22"/>
        </w:rPr>
        <w:t xml:space="preserve"> el valor a pagar se calculara proporcional al porcentaje de ejecución</w:t>
      </w:r>
      <w:r w:rsidR="003E3B20">
        <w:rPr>
          <w:rFonts w:ascii="Arial" w:hAnsi="Arial" w:cs="Arial"/>
          <w:sz w:val="22"/>
          <w:szCs w:val="22"/>
        </w:rPr>
        <w:t xml:space="preserve">. 3. </w:t>
      </w:r>
      <w:r w:rsidR="00B03648" w:rsidRPr="003E3B20">
        <w:rPr>
          <w:rFonts w:ascii="Arial" w:hAnsi="Arial" w:cs="Arial"/>
          <w:sz w:val="22"/>
          <w:szCs w:val="22"/>
        </w:rPr>
        <w:t xml:space="preserve">Apoyar </w:t>
      </w:r>
      <w:r w:rsidR="00CC1491" w:rsidRPr="003E3B20">
        <w:rPr>
          <w:rFonts w:ascii="Arial" w:hAnsi="Arial" w:cs="Arial"/>
          <w:sz w:val="22"/>
          <w:szCs w:val="22"/>
        </w:rPr>
        <w:t xml:space="preserve">la </w:t>
      </w:r>
      <w:r w:rsidR="00B03648" w:rsidRPr="003E3B20">
        <w:rPr>
          <w:rFonts w:ascii="Arial" w:hAnsi="Arial" w:cs="Arial"/>
          <w:sz w:val="22"/>
          <w:szCs w:val="22"/>
        </w:rPr>
        <w:t>realización, consolidación y elaboración de los informes de gestión y trimestrales, informes finales por Instituci</w:t>
      </w:r>
      <w:r w:rsidR="00CC1491" w:rsidRPr="003E3B20">
        <w:rPr>
          <w:rFonts w:ascii="Arial" w:hAnsi="Arial" w:cs="Arial"/>
          <w:sz w:val="22"/>
          <w:szCs w:val="22"/>
        </w:rPr>
        <w:t>ón</w:t>
      </w:r>
      <w:r w:rsidR="00B03648" w:rsidRPr="003E3B20">
        <w:rPr>
          <w:rFonts w:ascii="Arial" w:hAnsi="Arial" w:cs="Arial"/>
          <w:sz w:val="22"/>
          <w:szCs w:val="22"/>
        </w:rPr>
        <w:t xml:space="preserve"> Educativa donde se </w:t>
      </w:r>
      <w:r w:rsidR="0057474C" w:rsidRPr="003E3B20">
        <w:rPr>
          <w:rFonts w:ascii="Arial" w:hAnsi="Arial" w:cs="Arial"/>
          <w:sz w:val="22"/>
          <w:szCs w:val="22"/>
        </w:rPr>
        <w:t>realizó</w:t>
      </w:r>
      <w:r w:rsidR="00B03648" w:rsidRPr="003E3B20">
        <w:rPr>
          <w:rFonts w:ascii="Arial" w:hAnsi="Arial" w:cs="Arial"/>
          <w:sz w:val="22"/>
          <w:szCs w:val="22"/>
        </w:rPr>
        <w:t xml:space="preserve"> </w:t>
      </w:r>
      <w:r w:rsidR="00CC1491" w:rsidRPr="003E3B20">
        <w:rPr>
          <w:rFonts w:ascii="Arial" w:hAnsi="Arial" w:cs="Arial"/>
          <w:sz w:val="22"/>
          <w:szCs w:val="22"/>
        </w:rPr>
        <w:t>acompañamiento en la línea de familias</w:t>
      </w:r>
      <w:r w:rsidR="00B03648" w:rsidRPr="003E3B20">
        <w:rPr>
          <w:rFonts w:ascii="Arial" w:hAnsi="Arial" w:cs="Arial"/>
          <w:sz w:val="22"/>
          <w:szCs w:val="22"/>
        </w:rPr>
        <w:t>, participación activa en el SEM, disponibilidad para atención psicosocial de casos acorde la necesidad, reuniones de equipo y requerimientos de las diferentes entidades con la periodicidad requerida de común acuerdo con la líder de la Dimensión.</w:t>
      </w:r>
      <w:r w:rsidR="00051C30" w:rsidRPr="003E3B20">
        <w:rPr>
          <w:rFonts w:ascii="Arial" w:hAnsi="Arial" w:cs="Arial"/>
          <w:sz w:val="22"/>
          <w:szCs w:val="22"/>
        </w:rPr>
        <w:t xml:space="preserve"> La ejecución al 100% de este alcance equivale al 17% del valor de periodo informado, para ejecuciones menores al 100</w:t>
      </w:r>
      <w:proofErr w:type="gramStart"/>
      <w:r w:rsidR="00051C30" w:rsidRPr="003E3B20">
        <w:rPr>
          <w:rFonts w:ascii="Arial" w:hAnsi="Arial" w:cs="Arial"/>
          <w:sz w:val="22"/>
          <w:szCs w:val="22"/>
        </w:rPr>
        <w:t>% ,</w:t>
      </w:r>
      <w:proofErr w:type="gramEnd"/>
      <w:r w:rsidR="00051C30" w:rsidRPr="003E3B20">
        <w:rPr>
          <w:rFonts w:ascii="Arial" w:hAnsi="Arial" w:cs="Arial"/>
          <w:sz w:val="22"/>
          <w:szCs w:val="22"/>
        </w:rPr>
        <w:t xml:space="preserve"> el valor a pagar se calculara proporcional al porcentaje de ejecución</w:t>
      </w:r>
      <w:r w:rsidR="003E3B20">
        <w:rPr>
          <w:rFonts w:ascii="Arial" w:hAnsi="Arial" w:cs="Arial"/>
          <w:sz w:val="22"/>
          <w:szCs w:val="22"/>
        </w:rPr>
        <w:t xml:space="preserve">. 4. </w:t>
      </w:r>
      <w:r w:rsidR="00051C30" w:rsidRPr="003E3B20">
        <w:rPr>
          <w:rFonts w:ascii="Arial" w:eastAsia="Arial Narrow" w:hAnsi="Arial" w:cs="Arial"/>
          <w:sz w:val="22"/>
          <w:szCs w:val="22"/>
        </w:rPr>
        <w:t>Apoyar la realización de visitas de psicoeducación a casos reportados en SIVIGILA y demás plataformas, puede incluir aplicación de tamizajes (SRQ, ASSIST, AUDIT, APGAR) e intervenciones breves en salud mental de las comunidades priorizadas de común acuerdo con la líder del programa.</w:t>
      </w:r>
      <w:r w:rsidR="00051C30" w:rsidRPr="003E3B20">
        <w:rPr>
          <w:rFonts w:ascii="Arial" w:hAnsi="Arial" w:cs="Arial"/>
          <w:sz w:val="22"/>
          <w:szCs w:val="22"/>
        </w:rPr>
        <w:t xml:space="preserve"> La ejecución al 100% de este alcance equivale al 17% del valor de periodo informado, para ejecuciones menores al 100% el valor a pagar se </w:t>
      </w:r>
      <w:proofErr w:type="gramStart"/>
      <w:r w:rsidR="00051C30" w:rsidRPr="003E3B20">
        <w:rPr>
          <w:rFonts w:ascii="Arial" w:hAnsi="Arial" w:cs="Arial"/>
          <w:sz w:val="22"/>
          <w:szCs w:val="22"/>
        </w:rPr>
        <w:t>calculara</w:t>
      </w:r>
      <w:proofErr w:type="gramEnd"/>
      <w:r w:rsidR="00051C30" w:rsidRPr="003E3B20">
        <w:rPr>
          <w:rFonts w:ascii="Arial" w:hAnsi="Arial" w:cs="Arial"/>
          <w:sz w:val="22"/>
          <w:szCs w:val="22"/>
        </w:rPr>
        <w:t xml:space="preserve"> proporcional al porcentaje de ejecución</w:t>
      </w:r>
      <w:r w:rsidR="003E3B20">
        <w:rPr>
          <w:rFonts w:ascii="Arial" w:hAnsi="Arial" w:cs="Arial"/>
          <w:sz w:val="22"/>
          <w:szCs w:val="22"/>
        </w:rPr>
        <w:t xml:space="preserve">. 5. </w:t>
      </w:r>
      <w:r w:rsidR="00051C30" w:rsidRPr="003E3B20">
        <w:rPr>
          <w:rFonts w:ascii="Arial" w:eastAsia="Arial Narrow" w:hAnsi="Arial" w:cs="Arial"/>
          <w:sz w:val="22"/>
          <w:szCs w:val="22"/>
        </w:rPr>
        <w:t xml:space="preserve">Apoyar la realización de actividades de </w:t>
      </w:r>
      <w:proofErr w:type="spellStart"/>
      <w:r w:rsidR="00051C30" w:rsidRPr="003E3B20">
        <w:rPr>
          <w:rFonts w:ascii="Arial" w:eastAsia="Arial Narrow" w:hAnsi="Arial" w:cs="Arial"/>
          <w:sz w:val="22"/>
          <w:szCs w:val="22"/>
        </w:rPr>
        <w:t>teleorientación</w:t>
      </w:r>
      <w:proofErr w:type="spellEnd"/>
      <w:r w:rsidR="00051C30" w:rsidRPr="003E3B20">
        <w:rPr>
          <w:rFonts w:ascii="Arial" w:eastAsia="Arial Narrow" w:hAnsi="Arial" w:cs="Arial"/>
          <w:sz w:val="22"/>
          <w:szCs w:val="22"/>
        </w:rPr>
        <w:t xml:space="preserve"> y orientación presencial a casos reportados en las plataformas oficiales, puede incluir aplicación de tamizajes (SRQ, ASSIST, AUDIT, APGAR) e intervenciones breves en salud mental.</w:t>
      </w:r>
      <w:r w:rsidR="00051C30" w:rsidRPr="003E3B20">
        <w:rPr>
          <w:rFonts w:ascii="Arial" w:hAnsi="Arial" w:cs="Arial"/>
          <w:sz w:val="22"/>
          <w:szCs w:val="22"/>
        </w:rPr>
        <w:t xml:space="preserve"> La ejecución al 100% de este alcance equivale al 16.6% del valor de periodo informado, para ejecuciones menores al 100</w:t>
      </w:r>
      <w:proofErr w:type="gramStart"/>
      <w:r w:rsidR="00051C30" w:rsidRPr="003E3B20">
        <w:rPr>
          <w:rFonts w:ascii="Arial" w:hAnsi="Arial" w:cs="Arial"/>
          <w:sz w:val="22"/>
          <w:szCs w:val="22"/>
        </w:rPr>
        <w:t>% ,</w:t>
      </w:r>
      <w:proofErr w:type="gramEnd"/>
      <w:r w:rsidR="00051C30" w:rsidRPr="003E3B20">
        <w:rPr>
          <w:rFonts w:ascii="Arial" w:hAnsi="Arial" w:cs="Arial"/>
          <w:sz w:val="22"/>
          <w:szCs w:val="22"/>
        </w:rPr>
        <w:t xml:space="preserve"> el valor a pagar se calculara proporcional al porcentaje de ejecución</w:t>
      </w:r>
      <w:r w:rsidR="003E3B20">
        <w:rPr>
          <w:rFonts w:ascii="Arial" w:hAnsi="Arial" w:cs="Arial"/>
          <w:sz w:val="22"/>
          <w:szCs w:val="22"/>
        </w:rPr>
        <w:t xml:space="preserve">. 6. </w:t>
      </w:r>
      <w:r w:rsidR="00051C30" w:rsidRPr="003E3B20">
        <w:rPr>
          <w:rFonts w:ascii="Arial" w:hAnsi="Arial" w:cs="Arial"/>
          <w:sz w:val="22"/>
          <w:szCs w:val="22"/>
        </w:rPr>
        <w:t xml:space="preserve">Apoyar realización, consolidación y elaboración de los informes de gestión y trimestrales,  informes finales, análisis de indicadores, gestión documental del programa, reuniones de equipo y requerimientos de las diferentes entidades con la periodicidad requerida de común acuerdo con la líder de la Dimensión y las demás que sean asignadas y afines con el objeto, los alcances del contrato y la misión de la entidad, </w:t>
      </w:r>
      <w:r w:rsidR="00051C30" w:rsidRPr="003E3B20">
        <w:rPr>
          <w:rFonts w:ascii="Arial" w:hAnsi="Arial" w:cs="Arial"/>
          <w:noProof/>
          <w:sz w:val="22"/>
          <w:szCs w:val="22"/>
        </w:rPr>
        <w:t xml:space="preserve">incluida la atención y respuestas a oficios y/o planes asignados desde la dimensión de Salud Mental para lo cual el contratista deberá presentar un listado de los oficios asignados con su respectivo asunto, copia escaneada de los oficios debidamente respondidos, certificado de paz y salvo de PQRS y </w:t>
      </w:r>
      <w:r w:rsidR="00051C30" w:rsidRPr="003E3B20">
        <w:rPr>
          <w:rFonts w:ascii="Arial" w:hAnsi="Arial" w:cs="Arial"/>
          <w:sz w:val="22"/>
          <w:szCs w:val="22"/>
        </w:rPr>
        <w:t>asistencias, actas de reunión y documentos que resulten del desarrollo de las actividades asignadas. La ejecución al 100% de este alcance equivale al 16.6</w:t>
      </w:r>
      <w:proofErr w:type="gramStart"/>
      <w:r w:rsidR="00051C30" w:rsidRPr="003E3B20">
        <w:rPr>
          <w:rFonts w:ascii="Arial" w:hAnsi="Arial" w:cs="Arial"/>
          <w:sz w:val="22"/>
          <w:szCs w:val="22"/>
        </w:rPr>
        <w:t>%  del</w:t>
      </w:r>
      <w:proofErr w:type="gramEnd"/>
      <w:r w:rsidR="00051C30" w:rsidRPr="003E3B20">
        <w:rPr>
          <w:rFonts w:ascii="Arial" w:hAnsi="Arial" w:cs="Arial"/>
          <w:sz w:val="22"/>
          <w:szCs w:val="22"/>
        </w:rPr>
        <w:t xml:space="preserve"> valor de periodo informado, para ejecuciones menores al 100% , el valor a pagar se calculara proporcional al porcentaje de ejecución </w:t>
      </w:r>
    </w:p>
    <w:p w:rsidR="00B03648" w:rsidRPr="00F96D02" w:rsidRDefault="00B03648" w:rsidP="00051C30">
      <w:pPr>
        <w:rPr>
          <w:rFonts w:ascii="Arial" w:hAnsi="Arial" w:cs="Arial"/>
          <w:sz w:val="22"/>
          <w:szCs w:val="22"/>
        </w:rPr>
      </w:pPr>
    </w:p>
    <w:p w:rsidR="004A49B7" w:rsidRPr="00F96D02" w:rsidRDefault="004A49B7">
      <w:pPr>
        <w:pStyle w:val="Normal1"/>
        <w:pBdr>
          <w:top w:val="nil"/>
          <w:left w:val="nil"/>
          <w:bottom w:val="nil"/>
          <w:right w:val="nil"/>
          <w:between w:val="nil"/>
        </w:pBdr>
        <w:spacing w:line="276" w:lineRule="auto"/>
        <w:jc w:val="both"/>
        <w:rPr>
          <w:rFonts w:ascii="Arial" w:eastAsia="Arial" w:hAnsi="Arial" w:cs="Arial"/>
          <w:sz w:val="22"/>
          <w:szCs w:val="22"/>
          <w:lang w:val="es-CO"/>
        </w:rPr>
      </w:pPr>
    </w:p>
    <w:p w:rsidR="0036201A" w:rsidRPr="00F96D02" w:rsidRDefault="0036201A">
      <w:pPr>
        <w:pStyle w:val="Normal1"/>
        <w:pBdr>
          <w:top w:val="nil"/>
          <w:left w:val="nil"/>
          <w:bottom w:val="nil"/>
          <w:right w:val="nil"/>
          <w:between w:val="nil"/>
        </w:pBdr>
        <w:spacing w:line="276" w:lineRule="auto"/>
        <w:jc w:val="both"/>
        <w:rPr>
          <w:rFonts w:ascii="Arial" w:eastAsia="Arial" w:hAnsi="Arial" w:cs="Arial"/>
          <w:sz w:val="22"/>
          <w:szCs w:val="22"/>
        </w:rPr>
      </w:pPr>
    </w:p>
    <w:sectPr w:rsidR="0036201A" w:rsidRPr="00F96D02" w:rsidSect="003064E9">
      <w:headerReference w:type="default" r:id="rId8"/>
      <w:footerReference w:type="default" r:id="rId9"/>
      <w:pgSz w:w="12240" w:h="15840"/>
      <w:pgMar w:top="2268" w:right="1701" w:bottom="1985" w:left="1701" w:header="709"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9A6" w:rsidRDefault="000F29A6" w:rsidP="003064E9">
      <w:r>
        <w:separator/>
      </w:r>
    </w:p>
  </w:endnote>
  <w:endnote w:type="continuationSeparator" w:id="0">
    <w:p w:rsidR="000F29A6" w:rsidRDefault="000F29A6" w:rsidP="0030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2E735C">
    <w:pPr>
      <w:pStyle w:val="Normal1"/>
      <w:pBdr>
        <w:top w:val="nil"/>
        <w:left w:val="nil"/>
        <w:bottom w:val="nil"/>
        <w:right w:val="nil"/>
        <w:between w:val="nil"/>
      </w:pBdr>
      <w:tabs>
        <w:tab w:val="center" w:pos="4252"/>
        <w:tab w:val="right" w:pos="8504"/>
      </w:tabs>
      <w:ind w:right="360"/>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Calle 19 No. 10-02 Pereira.  </w:t>
    </w:r>
    <w:proofErr w:type="spellStart"/>
    <w:r>
      <w:rPr>
        <w:rFonts w:ascii="Trebuchet MS" w:eastAsia="Trebuchet MS" w:hAnsi="Trebuchet MS" w:cs="Trebuchet MS"/>
        <w:color w:val="000000"/>
        <w:sz w:val="18"/>
        <w:szCs w:val="18"/>
      </w:rPr>
      <w:t>Telefono</w:t>
    </w:r>
    <w:proofErr w:type="spellEnd"/>
    <w:r>
      <w:rPr>
        <w:rFonts w:ascii="Trebuchet MS" w:eastAsia="Trebuchet MS" w:hAnsi="Trebuchet MS" w:cs="Trebuchet MS"/>
        <w:color w:val="000000"/>
        <w:sz w:val="18"/>
        <w:szCs w:val="18"/>
      </w:rPr>
      <w:t>: 3248307</w:t>
    </w:r>
    <w:r w:rsidR="001B56A6">
      <w:rPr>
        <w:noProof/>
        <w:lang w:val="es-CO"/>
      </w:rPr>
      <mc:AlternateContent>
        <mc:Choice Requires="wps">
          <w:drawing>
            <wp:anchor distT="0" distB="0" distL="0" distR="0" simplePos="0" relativeHeight="251659264" behindDoc="0" locked="0" layoutInCell="1" hidden="0" allowOverlap="1">
              <wp:simplePos x="0" y="0"/>
              <wp:positionH relativeFrom="column">
                <wp:posOffset>6793865</wp:posOffset>
              </wp:positionH>
              <wp:positionV relativeFrom="paragraph">
                <wp:posOffset>635</wp:posOffset>
              </wp:positionV>
              <wp:extent cx="61595" cy="144145"/>
              <wp:effectExtent l="0" t="0" r="0" b="0"/>
              <wp:wrapSquare wrapText="bothSides" distT="0" distB="0" distL="0" distR="0"/>
              <wp:docPr id="1" name="Cuadro de texto 1"/>
              <wp:cNvGraphicFramePr/>
              <a:graphic xmlns:a="http://schemas.openxmlformats.org/drawingml/2006/main">
                <a:graphicData uri="http://schemas.microsoft.com/office/word/2010/wordprocessingShape">
                  <wps:wsp>
                    <wps:cNvSpPr txBox="1"/>
                    <wps:spPr>
                      <a:xfrm>
                        <a:off x="0" y="0"/>
                        <a:ext cx="61595" cy="144145"/>
                      </a:xfrm>
                      <a:prstGeom prst="rect">
                        <a:avLst/>
                      </a:prstGeom>
                      <a:solidFill>
                        <a:srgbClr val="FFFFFF"/>
                      </a:solidFill>
                      <a:ln w="9525" cap="flat" cmpd="sng" algn="ctr">
                        <a:noFill/>
                        <a:miter lim="800000"/>
                        <a:headEnd/>
                        <a:tailEnd/>
                      </a:ln>
                    </wps:spPr>
                    <wps:txb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767275">
                            <w:rPr>
                              <w:noProof/>
                              <w:position w:val="-1"/>
                            </w:rPr>
                            <w:t>5</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34.95pt;margin-top:.05pt;width:4.85pt;height:11.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" stroked="f">
              <v:textbo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767275">
                      <w:rPr>
                        <w:noProof/>
                        <w:position w:val="-1"/>
                      </w:rPr>
                      <w:t>5</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3064E9" w:rsidRDefault="002E735C">
    <w:pPr>
      <w:pStyle w:val="Normal1"/>
      <w:pBdr>
        <w:top w:val="nil"/>
        <w:left w:val="nil"/>
        <w:bottom w:val="nil"/>
        <w:right w:val="nil"/>
        <w:between w:val="nil"/>
      </w:pBdr>
      <w:tabs>
        <w:tab w:val="center" w:pos="4252"/>
        <w:tab w:val="right" w:pos="8504"/>
      </w:tabs>
      <w:ind w:right="360"/>
      <w:jc w:val="center"/>
      <w:rPr>
        <w:color w:val="000000"/>
      </w:rPr>
    </w:pPr>
    <w:r>
      <w:rPr>
        <w:rFonts w:ascii="Trebuchet MS" w:eastAsia="Trebuchet MS" w:hAnsi="Trebuchet MS" w:cs="Trebuchet MS"/>
        <w:color w:val="000000"/>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9A6" w:rsidRDefault="000F29A6" w:rsidP="003064E9">
      <w:r>
        <w:separator/>
      </w:r>
    </w:p>
  </w:footnote>
  <w:footnote w:type="continuationSeparator" w:id="0">
    <w:p w:rsidR="000F29A6" w:rsidRDefault="000F29A6" w:rsidP="0030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3064E9">
    <w:pPr>
      <w:pStyle w:val="Normal1"/>
      <w:widowControl w:val="0"/>
      <w:pBdr>
        <w:top w:val="nil"/>
        <w:left w:val="nil"/>
        <w:bottom w:val="nil"/>
        <w:right w:val="nil"/>
        <w:between w:val="nil"/>
      </w:pBdr>
      <w:spacing w:line="276" w:lineRule="auto"/>
      <w:rPr>
        <w:rFonts w:ascii="Arial Narrow" w:eastAsia="Arial Narrow" w:hAnsi="Arial Narrow" w:cs="Arial Narrow"/>
        <w:sz w:val="16"/>
        <w:szCs w:val="16"/>
      </w:rPr>
    </w:pPr>
  </w:p>
  <w:tbl>
    <w:tblPr>
      <w:tblStyle w:val="a1"/>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2434"/>
      <w:gridCol w:w="6602"/>
      <w:gridCol w:w="1417"/>
      <w:gridCol w:w="948"/>
    </w:tblGrid>
    <w:tr w:rsidR="003064E9">
      <w:trPr>
        <w:trHeight w:val="399"/>
      </w:trPr>
      <w:tc>
        <w:tcPr>
          <w:tcW w:w="2434" w:type="dxa"/>
          <w:vMerge w:val="restart"/>
        </w:tcPr>
        <w:p w:rsidR="003064E9" w:rsidRDefault="002E735C">
          <w:pPr>
            <w:pStyle w:val="Normal1"/>
            <w:tabs>
              <w:tab w:val="center" w:pos="4252"/>
              <w:tab w:val="right" w:pos="8504"/>
            </w:tabs>
            <w:rPr>
              <w:sz w:val="24"/>
              <w:szCs w:val="24"/>
            </w:rPr>
          </w:pPr>
          <w:r>
            <w:rPr>
              <w:noProof/>
              <w:lang w:val="es-CO"/>
            </w:rPr>
            <w:drawing>
              <wp:anchor distT="0" distB="0" distL="114300" distR="114300" simplePos="0" relativeHeight="251658240" behindDoc="0" locked="0" layoutInCell="1" allowOverlap="1">
                <wp:simplePos x="0" y="0"/>
                <wp:positionH relativeFrom="column">
                  <wp:posOffset>220979</wp:posOffset>
                </wp:positionH>
                <wp:positionV relativeFrom="paragraph">
                  <wp:posOffset>-981074</wp:posOffset>
                </wp:positionV>
                <wp:extent cx="965835" cy="85471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3" w:type="dxa"/>
          <w:vMerge w:val="restart"/>
          <w:vAlign w:val="center"/>
        </w:tcPr>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SECRETARIA DE SEGURIDAD Y SEGURIDAD SOCIAL</w:t>
          </w: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rsidR="003064E9" w:rsidRDefault="003064E9">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sidR="002E735C">
            <w:rPr>
              <w:rFonts w:ascii="Tahoma" w:eastAsia="Tahoma" w:hAnsi="Tahoma" w:cs="Tahoma"/>
              <w:sz w:val="22"/>
              <w:szCs w:val="22"/>
            </w:rPr>
            <w:instrText>PAGE</w:instrText>
          </w:r>
          <w:r>
            <w:rPr>
              <w:rFonts w:ascii="Tahoma" w:eastAsia="Tahoma" w:hAnsi="Tahoma" w:cs="Tahoma"/>
              <w:sz w:val="22"/>
              <w:szCs w:val="22"/>
            </w:rPr>
            <w:fldChar w:fldCharType="separate"/>
          </w:r>
          <w:r w:rsidR="00767275">
            <w:rPr>
              <w:rFonts w:ascii="Tahoma" w:eastAsia="Tahoma" w:hAnsi="Tahoma" w:cs="Tahoma"/>
              <w:noProof/>
              <w:sz w:val="22"/>
              <w:szCs w:val="22"/>
            </w:rPr>
            <w:t>5</w:t>
          </w:r>
          <w:r>
            <w:rPr>
              <w:rFonts w:ascii="Tahoma" w:eastAsia="Tahoma" w:hAnsi="Tahoma" w:cs="Tahoma"/>
              <w:sz w:val="22"/>
              <w:szCs w:val="22"/>
            </w:rPr>
            <w:fldChar w:fldCharType="end"/>
          </w:r>
          <w:r w:rsidR="002E735C">
            <w:rPr>
              <w:rFonts w:ascii="Tahoma" w:eastAsia="Tahoma" w:hAnsi="Tahoma" w:cs="Tahoma"/>
              <w:sz w:val="22"/>
              <w:szCs w:val="22"/>
            </w:rPr>
            <w:t xml:space="preserve"> de </w:t>
          </w:r>
          <w:r>
            <w:rPr>
              <w:rFonts w:ascii="Tahoma" w:eastAsia="Tahoma" w:hAnsi="Tahoma" w:cs="Tahoma"/>
              <w:sz w:val="22"/>
              <w:szCs w:val="22"/>
            </w:rPr>
            <w:fldChar w:fldCharType="begin"/>
          </w:r>
          <w:r w:rsidR="002E735C">
            <w:rPr>
              <w:rFonts w:ascii="Tahoma" w:eastAsia="Tahoma" w:hAnsi="Tahoma" w:cs="Tahoma"/>
              <w:sz w:val="22"/>
              <w:szCs w:val="22"/>
            </w:rPr>
            <w:instrText>NUMPAGES</w:instrText>
          </w:r>
          <w:r>
            <w:rPr>
              <w:rFonts w:ascii="Tahoma" w:eastAsia="Tahoma" w:hAnsi="Tahoma" w:cs="Tahoma"/>
              <w:sz w:val="22"/>
              <w:szCs w:val="22"/>
            </w:rPr>
            <w:fldChar w:fldCharType="separate"/>
          </w:r>
          <w:r w:rsidR="00767275">
            <w:rPr>
              <w:rFonts w:ascii="Tahoma" w:eastAsia="Tahoma" w:hAnsi="Tahoma" w:cs="Tahoma"/>
              <w:noProof/>
              <w:sz w:val="22"/>
              <w:szCs w:val="22"/>
            </w:rPr>
            <w:t>5</w:t>
          </w:r>
          <w:r>
            <w:rPr>
              <w:rFonts w:ascii="Tahoma" w:eastAsia="Tahoma" w:hAnsi="Tahoma" w:cs="Tahoma"/>
              <w:sz w:val="22"/>
              <w:szCs w:val="22"/>
            </w:rPr>
            <w:fldChar w:fldCharType="end"/>
          </w:r>
        </w:p>
      </w:tc>
    </w:tr>
  </w:tbl>
  <w:p w:rsidR="003064E9" w:rsidRDefault="003064E9">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DCB"/>
    <w:multiLevelType w:val="hybridMultilevel"/>
    <w:tmpl w:val="2E46B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525981"/>
    <w:multiLevelType w:val="hybridMultilevel"/>
    <w:tmpl w:val="D31C52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0046B7"/>
    <w:multiLevelType w:val="hybridMultilevel"/>
    <w:tmpl w:val="1BA012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E161B1"/>
    <w:multiLevelType w:val="multilevel"/>
    <w:tmpl w:val="EF10FA4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BFE2F15"/>
    <w:multiLevelType w:val="hybridMultilevel"/>
    <w:tmpl w:val="FA229C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1A59AD"/>
    <w:multiLevelType w:val="multilevel"/>
    <w:tmpl w:val="09EACE04"/>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6" w15:restartNumberingAfterBreak="0">
    <w:nsid w:val="28FB6CD7"/>
    <w:multiLevelType w:val="hybridMultilevel"/>
    <w:tmpl w:val="96106D9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C9A3E49"/>
    <w:multiLevelType w:val="hybridMultilevel"/>
    <w:tmpl w:val="859A00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35D09D1"/>
    <w:multiLevelType w:val="hybridMultilevel"/>
    <w:tmpl w:val="407E7A3A"/>
    <w:lvl w:ilvl="0" w:tplc="55D8CBFC">
      <w:start w:val="1"/>
      <w:numFmt w:val="decimal"/>
      <w:lvlText w:val="%1."/>
      <w:lvlJc w:val="left"/>
      <w:pPr>
        <w:ind w:left="502" w:hanging="360"/>
      </w:pPr>
      <w:rPr>
        <w:rFonts w:eastAsia="Times New Roman"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9" w15:restartNumberingAfterBreak="0">
    <w:nsid w:val="48CF6234"/>
    <w:multiLevelType w:val="hybridMultilevel"/>
    <w:tmpl w:val="6AD623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94A5470"/>
    <w:multiLevelType w:val="hybridMultilevel"/>
    <w:tmpl w:val="3E64F5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D847BA5"/>
    <w:multiLevelType w:val="multilevel"/>
    <w:tmpl w:val="8E444BD2"/>
    <w:lvl w:ilvl="0">
      <w:start w:val="6"/>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3"/>
  </w:num>
  <w:num w:numId="2">
    <w:abstractNumId w:val="11"/>
  </w:num>
  <w:num w:numId="3">
    <w:abstractNumId w:val="5"/>
  </w:num>
  <w:num w:numId="4">
    <w:abstractNumId w:val="2"/>
  </w:num>
  <w:num w:numId="5">
    <w:abstractNumId w:val="4"/>
  </w:num>
  <w:num w:numId="6">
    <w:abstractNumId w:val="0"/>
  </w:num>
  <w:num w:numId="7">
    <w:abstractNumId w:val="7"/>
  </w:num>
  <w:num w:numId="8">
    <w:abstractNumId w:val="6"/>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E9"/>
    <w:rsid w:val="00051C30"/>
    <w:rsid w:val="000C19B8"/>
    <w:rsid w:val="000F29A6"/>
    <w:rsid w:val="001B56A6"/>
    <w:rsid w:val="002E735C"/>
    <w:rsid w:val="003064E9"/>
    <w:rsid w:val="0036201A"/>
    <w:rsid w:val="003E3B20"/>
    <w:rsid w:val="004600F3"/>
    <w:rsid w:val="004770A0"/>
    <w:rsid w:val="004A49B7"/>
    <w:rsid w:val="00532CFF"/>
    <w:rsid w:val="0057474C"/>
    <w:rsid w:val="005B4C28"/>
    <w:rsid w:val="00601FE2"/>
    <w:rsid w:val="00633D86"/>
    <w:rsid w:val="00637D6E"/>
    <w:rsid w:val="006A2D0A"/>
    <w:rsid w:val="006E23BB"/>
    <w:rsid w:val="00731E40"/>
    <w:rsid w:val="00767275"/>
    <w:rsid w:val="007D6FC2"/>
    <w:rsid w:val="007E2577"/>
    <w:rsid w:val="00924340"/>
    <w:rsid w:val="009A613C"/>
    <w:rsid w:val="009E1758"/>
    <w:rsid w:val="00A210CD"/>
    <w:rsid w:val="00A401C8"/>
    <w:rsid w:val="00A71C1A"/>
    <w:rsid w:val="00B03648"/>
    <w:rsid w:val="00C05F9B"/>
    <w:rsid w:val="00C44807"/>
    <w:rsid w:val="00C601D9"/>
    <w:rsid w:val="00C61FBA"/>
    <w:rsid w:val="00CC1491"/>
    <w:rsid w:val="00D34BC3"/>
    <w:rsid w:val="00D67731"/>
    <w:rsid w:val="00D96DCA"/>
    <w:rsid w:val="00E036D3"/>
    <w:rsid w:val="00EB6DD5"/>
    <w:rsid w:val="00EF1297"/>
    <w:rsid w:val="00F96D02"/>
    <w:rsid w:val="00FA68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169A"/>
  <w15:docId w15:val="{0EB2C94D-ED29-4C87-AFB2-2DD29E3C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rsid w:val="003064E9"/>
    <w:pPr>
      <w:keepNext/>
      <w:keepLines/>
      <w:spacing w:before="480" w:after="120"/>
      <w:outlineLvl w:val="0"/>
    </w:pPr>
    <w:rPr>
      <w:b/>
      <w:sz w:val="48"/>
      <w:szCs w:val="48"/>
    </w:rPr>
  </w:style>
  <w:style w:type="paragraph" w:styleId="Ttulo2">
    <w:name w:val="heading 2"/>
    <w:basedOn w:val="Normal1"/>
    <w:next w:val="Normal1"/>
    <w:rsid w:val="003064E9"/>
    <w:pPr>
      <w:keepNext/>
      <w:keepLines/>
      <w:spacing w:before="360" w:after="80"/>
      <w:outlineLvl w:val="1"/>
    </w:pPr>
    <w:rPr>
      <w:b/>
      <w:sz w:val="36"/>
      <w:szCs w:val="36"/>
    </w:rPr>
  </w:style>
  <w:style w:type="paragraph" w:styleId="Ttulo3">
    <w:name w:val="heading 3"/>
    <w:basedOn w:val="Normal1"/>
    <w:next w:val="Normal1"/>
    <w:rsid w:val="003064E9"/>
    <w:pPr>
      <w:keepNext/>
      <w:keepLines/>
      <w:spacing w:before="280" w:after="80"/>
      <w:outlineLvl w:val="2"/>
    </w:pPr>
    <w:rPr>
      <w:b/>
      <w:sz w:val="28"/>
      <w:szCs w:val="28"/>
    </w:rPr>
  </w:style>
  <w:style w:type="paragraph" w:styleId="Ttulo4">
    <w:name w:val="heading 4"/>
    <w:basedOn w:val="Normal1"/>
    <w:next w:val="Normal1"/>
    <w:rsid w:val="003064E9"/>
    <w:pPr>
      <w:keepNext/>
      <w:keepLines/>
      <w:spacing w:before="240" w:after="40"/>
      <w:outlineLvl w:val="3"/>
    </w:pPr>
    <w:rPr>
      <w:b/>
      <w:sz w:val="24"/>
      <w:szCs w:val="24"/>
    </w:rPr>
  </w:style>
  <w:style w:type="paragraph" w:styleId="Ttulo5">
    <w:name w:val="heading 5"/>
    <w:basedOn w:val="Normal1"/>
    <w:next w:val="Normal1"/>
    <w:rsid w:val="003064E9"/>
    <w:pPr>
      <w:keepNext/>
      <w:keepLines/>
      <w:spacing w:before="220" w:after="40"/>
      <w:outlineLvl w:val="4"/>
    </w:pPr>
    <w:rPr>
      <w:b/>
      <w:sz w:val="22"/>
      <w:szCs w:val="22"/>
    </w:rPr>
  </w:style>
  <w:style w:type="paragraph" w:styleId="Ttulo6">
    <w:name w:val="heading 6"/>
    <w:basedOn w:val="Normal1"/>
    <w:next w:val="Normal1"/>
    <w:rsid w:val="003064E9"/>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64E9"/>
  </w:style>
  <w:style w:type="table" w:customStyle="1" w:styleId="TableNormal">
    <w:name w:val="Table Normal"/>
    <w:rsid w:val="003064E9"/>
    <w:tblPr>
      <w:tblCellMar>
        <w:top w:w="0" w:type="dxa"/>
        <w:left w:w="0" w:type="dxa"/>
        <w:bottom w:w="0" w:type="dxa"/>
        <w:right w:w="0" w:type="dxa"/>
      </w:tblCellMar>
    </w:tblPr>
  </w:style>
  <w:style w:type="paragraph" w:styleId="Ttulo">
    <w:name w:val="Title"/>
    <w:basedOn w:val="Normal1"/>
    <w:next w:val="Normal1"/>
    <w:rsid w:val="003064E9"/>
    <w:pPr>
      <w:keepNext/>
      <w:keepLines/>
      <w:spacing w:before="480" w:after="120"/>
    </w:pPr>
    <w:rPr>
      <w:b/>
      <w:sz w:val="72"/>
      <w:szCs w:val="72"/>
    </w:rPr>
  </w:style>
  <w:style w:type="paragraph" w:styleId="Subttulo">
    <w:name w:val="Subtitle"/>
    <w:basedOn w:val="Normal1"/>
    <w:next w:val="Normal1"/>
    <w:rsid w:val="003064E9"/>
    <w:pPr>
      <w:keepNext/>
      <w:keepLines/>
      <w:spacing w:before="360" w:after="80"/>
    </w:pPr>
    <w:rPr>
      <w:rFonts w:ascii="Georgia" w:eastAsia="Georgia" w:hAnsi="Georgia" w:cs="Georgia"/>
      <w:i/>
      <w:color w:val="666666"/>
      <w:sz w:val="48"/>
      <w:szCs w:val="48"/>
    </w:rPr>
  </w:style>
  <w:style w:type="table" w:customStyle="1" w:styleId="a">
    <w:basedOn w:val="TableNormal"/>
    <w:rsid w:val="003064E9"/>
    <w:tblPr>
      <w:tblStyleRowBandSize w:val="1"/>
      <w:tblStyleColBandSize w:val="1"/>
      <w:tblCellMar>
        <w:top w:w="55" w:type="dxa"/>
        <w:left w:w="55" w:type="dxa"/>
        <w:bottom w:w="55" w:type="dxa"/>
        <w:right w:w="55" w:type="dxa"/>
      </w:tblCellMar>
    </w:tblPr>
  </w:style>
  <w:style w:type="table" w:customStyle="1" w:styleId="a0">
    <w:basedOn w:val="TableNormal"/>
    <w:rsid w:val="003064E9"/>
    <w:tblPr>
      <w:tblStyleRowBandSize w:val="1"/>
      <w:tblStyleColBandSize w:val="1"/>
      <w:tblCellMar>
        <w:left w:w="108" w:type="dxa"/>
        <w:right w:w="108" w:type="dxa"/>
      </w:tblCellMar>
    </w:tblPr>
  </w:style>
  <w:style w:type="table" w:customStyle="1" w:styleId="a1">
    <w:basedOn w:val="TableNormal"/>
    <w:rsid w:val="003064E9"/>
    <w:tblPr>
      <w:tblStyleRowBandSize w:val="1"/>
      <w:tblStyleColBandSize w:val="1"/>
      <w:tblCellMar>
        <w:left w:w="108" w:type="dxa"/>
        <w:right w:w="108" w:type="dxa"/>
      </w:tblCellMar>
    </w:tblPr>
  </w:style>
  <w:style w:type="paragraph" w:customStyle="1" w:styleId="Textoindependiente21">
    <w:name w:val="Texto independiente 21"/>
    <w:basedOn w:val="Normal"/>
    <w:rsid w:val="009A613C"/>
    <w:pPr>
      <w:suppressAutoHyphens/>
    </w:pPr>
    <w:rPr>
      <w:rFonts w:ascii="Arial" w:hAnsi="Arial" w:cs="Arial"/>
      <w:sz w:val="24"/>
      <w:lang w:val="es-ES_tradnl" w:eastAsia="zh-CN"/>
    </w:rPr>
  </w:style>
  <w:style w:type="paragraph" w:customStyle="1" w:styleId="CUERPOTEXTO">
    <w:name w:val="CUERPO TEXTO"/>
    <w:rsid w:val="009A613C"/>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val="es-CO" w:eastAsia="zh-CN"/>
    </w:rPr>
  </w:style>
  <w:style w:type="paragraph" w:styleId="Prrafodelista">
    <w:name w:val="List Paragraph"/>
    <w:aliases w:val="Párrafo,List Paragraph,Colorful List Accent 1,Colorful List - Accent 11,Bullet List,Ha,titulo 3,HOJA,Bolita,Párrafo de lista4,BOLADEF,Párrafo de lista3,Párrafo de lista21,BOLA,Nivel 1 OS,Normal_viñetas_ICONTEC"/>
    <w:basedOn w:val="Normal"/>
    <w:link w:val="PrrafodelistaCar"/>
    <w:uiPriority w:val="34"/>
    <w:qFormat/>
    <w:rsid w:val="009A613C"/>
    <w:pPr>
      <w:ind w:left="720"/>
      <w:contextualSpacing/>
    </w:pPr>
    <w:rPr>
      <w:lang w:val="es-CO" w:eastAsia="es-ES"/>
    </w:rPr>
  </w:style>
  <w:style w:type="paragraph" w:styleId="NormalWeb">
    <w:name w:val="Normal (Web)"/>
    <w:basedOn w:val="Normal"/>
    <w:uiPriority w:val="99"/>
    <w:semiHidden/>
    <w:unhideWhenUsed/>
    <w:rsid w:val="00A401C8"/>
    <w:pPr>
      <w:spacing w:before="100" w:beforeAutospacing="1" w:after="100" w:afterAutospacing="1"/>
    </w:pPr>
    <w:rPr>
      <w:sz w:val="24"/>
      <w:szCs w:val="24"/>
      <w:lang w:val="es-CO"/>
    </w:rPr>
  </w:style>
  <w:style w:type="character" w:customStyle="1" w:styleId="PrrafodelistaCar">
    <w:name w:val="Párrafo de lista Car"/>
    <w:aliases w:val="Párrafo Car,List Paragraph Car,Colorful List Accent 1 Car,Colorful List - Accent 11 Car,Bullet List Car,Ha Car,titulo 3 Car,HOJA Car,Bolita Car,Párrafo de lista4 Car,BOLADEF Car,Párrafo de lista3 Car,Párrafo de lista21 Car,BOLA Car"/>
    <w:link w:val="Prrafodelista"/>
    <w:uiPriority w:val="34"/>
    <w:locked/>
    <w:rsid w:val="00B03648"/>
    <w:rPr>
      <w:lang w:val="es-CO" w:eastAsia="es-ES"/>
    </w:rPr>
  </w:style>
  <w:style w:type="paragraph" w:customStyle="1" w:styleId="m-3287066758044857413gmail-cuerpotexto">
    <w:name w:val="m_-3287066758044857413gmail-cuerpotexto"/>
    <w:basedOn w:val="Normal"/>
    <w:rsid w:val="00B03648"/>
    <w:pPr>
      <w:spacing w:before="100" w:beforeAutospacing="1" w:after="100" w:afterAutospacing="1"/>
    </w:pPr>
    <w:rPr>
      <w:sz w:val="24"/>
      <w:szCs w:val="24"/>
      <w:lang w:val="es-CO"/>
    </w:rPr>
  </w:style>
  <w:style w:type="character" w:styleId="Textoennegrita">
    <w:name w:val="Strong"/>
    <w:basedOn w:val="Fuentedeprrafopredeter"/>
    <w:uiPriority w:val="22"/>
    <w:qFormat/>
    <w:rsid w:val="00767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93698">
      <w:bodyDiv w:val="1"/>
      <w:marLeft w:val="0"/>
      <w:marRight w:val="0"/>
      <w:marTop w:val="0"/>
      <w:marBottom w:val="0"/>
      <w:divBdr>
        <w:top w:val="none" w:sz="0" w:space="0" w:color="auto"/>
        <w:left w:val="none" w:sz="0" w:space="0" w:color="auto"/>
        <w:bottom w:val="none" w:sz="0" w:space="0" w:color="auto"/>
        <w:right w:val="none" w:sz="0" w:space="0" w:color="auto"/>
      </w:divBdr>
    </w:div>
    <w:div w:id="74614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9B913-DDF5-4431-9AB4-1EB37A34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1354</Words>
  <Characters>7449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salud7</dc:creator>
  <cp:lastModifiedBy>Maria Isabel Zapata Cardona</cp:lastModifiedBy>
  <cp:revision>4</cp:revision>
  <dcterms:created xsi:type="dcterms:W3CDTF">2020-10-30T15:47:00Z</dcterms:created>
  <dcterms:modified xsi:type="dcterms:W3CDTF">2020-10-31T15:02:00Z</dcterms:modified>
</cp:coreProperties>
</file>