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6A3D" w:rsidRPr="00D635CA" w:rsidRDefault="00430786" w:rsidP="00546A3D">
      <w:pPr>
        <w:spacing w:before="170"/>
        <w:ind w:right="16"/>
        <w:jc w:val="both"/>
        <w:rPr>
          <w:rFonts w:ascii="Arial" w:hAnsi="Arial" w:cs="Arial"/>
          <w:sz w:val="24"/>
          <w:szCs w:val="24"/>
        </w:rPr>
      </w:pPr>
      <w:r w:rsidRPr="00D635CA">
        <w:rPr>
          <w:rFonts w:ascii="Arial" w:eastAsia="Arial Narrow" w:hAnsi="Arial" w:cs="Arial"/>
          <w:sz w:val="24"/>
          <w:szCs w:val="24"/>
        </w:rPr>
        <w:t>Pereira,</w:t>
      </w:r>
      <w:r w:rsidR="00541BF3" w:rsidRPr="00D635CA">
        <w:rPr>
          <w:rFonts w:ascii="Arial" w:eastAsia="Arial Narrow" w:hAnsi="Arial" w:cs="Arial"/>
          <w:sz w:val="24"/>
          <w:szCs w:val="24"/>
        </w:rPr>
        <w:t xml:space="preserve"> </w:t>
      </w:r>
      <w:proofErr w:type="gramStart"/>
      <w:r w:rsidR="008E4711" w:rsidRPr="00D635CA">
        <w:rPr>
          <w:rFonts w:ascii="Arial" w:eastAsia="Arial Narrow" w:hAnsi="Arial" w:cs="Arial"/>
          <w:sz w:val="24"/>
          <w:szCs w:val="24"/>
        </w:rPr>
        <w:t>Octubre</w:t>
      </w:r>
      <w:proofErr w:type="gramEnd"/>
      <w:r w:rsidR="008E4711" w:rsidRPr="00D635CA">
        <w:rPr>
          <w:rFonts w:ascii="Arial" w:eastAsia="Arial Narrow" w:hAnsi="Arial" w:cs="Arial"/>
          <w:sz w:val="24"/>
          <w:szCs w:val="24"/>
        </w:rPr>
        <w:t xml:space="preserve"> 29 </w:t>
      </w:r>
      <w:r w:rsidR="00546A3D" w:rsidRPr="00D635CA">
        <w:rPr>
          <w:rFonts w:ascii="Arial" w:eastAsia="Arial Narrow" w:hAnsi="Arial" w:cs="Arial"/>
          <w:sz w:val="24"/>
          <w:szCs w:val="24"/>
        </w:rPr>
        <w:t>de 2020</w:t>
      </w:r>
    </w:p>
    <w:p w:rsidR="00546A3D" w:rsidRPr="00D635CA" w:rsidRDefault="00546A3D" w:rsidP="00546A3D">
      <w:pPr>
        <w:ind w:right="17"/>
        <w:jc w:val="both"/>
        <w:rPr>
          <w:rFonts w:ascii="Arial" w:hAnsi="Arial" w:cs="Arial"/>
          <w:sz w:val="24"/>
          <w:szCs w:val="24"/>
        </w:rPr>
      </w:pPr>
    </w:p>
    <w:p w:rsidR="00546A3D" w:rsidRPr="00D635CA" w:rsidRDefault="00546A3D" w:rsidP="00546A3D">
      <w:pPr>
        <w:ind w:right="17"/>
        <w:jc w:val="both"/>
        <w:rPr>
          <w:rFonts w:ascii="Arial" w:eastAsia="Arial Narrow" w:hAnsi="Arial" w:cs="Arial"/>
          <w:sz w:val="24"/>
          <w:szCs w:val="24"/>
        </w:rPr>
      </w:pPr>
    </w:p>
    <w:p w:rsidR="00347538" w:rsidRPr="00D635CA" w:rsidRDefault="00347538" w:rsidP="00546A3D">
      <w:pPr>
        <w:ind w:right="17"/>
        <w:jc w:val="both"/>
        <w:rPr>
          <w:rFonts w:ascii="Arial" w:eastAsia="Arial Narrow" w:hAnsi="Arial" w:cs="Arial"/>
          <w:sz w:val="24"/>
          <w:szCs w:val="24"/>
        </w:rPr>
      </w:pPr>
    </w:p>
    <w:p w:rsidR="00546A3D" w:rsidRPr="00D635CA" w:rsidRDefault="00546A3D" w:rsidP="00546A3D">
      <w:pPr>
        <w:ind w:right="17"/>
        <w:jc w:val="both"/>
        <w:rPr>
          <w:rFonts w:ascii="Arial" w:hAnsi="Arial" w:cs="Arial"/>
          <w:sz w:val="24"/>
          <w:szCs w:val="24"/>
        </w:rPr>
      </w:pPr>
      <w:r w:rsidRPr="00D635CA">
        <w:rPr>
          <w:rFonts w:ascii="Arial" w:eastAsia="Arial Narrow" w:hAnsi="Arial" w:cs="Arial"/>
          <w:sz w:val="24"/>
          <w:szCs w:val="24"/>
        </w:rPr>
        <w:t>Doctor</w:t>
      </w:r>
    </w:p>
    <w:p w:rsidR="00546A3D" w:rsidRPr="00D635CA" w:rsidRDefault="00546A3D" w:rsidP="00546A3D">
      <w:pPr>
        <w:ind w:right="17"/>
        <w:jc w:val="both"/>
        <w:rPr>
          <w:rFonts w:ascii="Arial" w:hAnsi="Arial" w:cs="Arial"/>
          <w:sz w:val="24"/>
          <w:szCs w:val="24"/>
        </w:rPr>
      </w:pPr>
      <w:r w:rsidRPr="00D635CA">
        <w:rPr>
          <w:rFonts w:ascii="Arial" w:eastAsia="Arial Narrow" w:hAnsi="Arial" w:cs="Arial"/>
          <w:b/>
          <w:sz w:val="24"/>
          <w:szCs w:val="24"/>
        </w:rPr>
        <w:t xml:space="preserve">CARLOS ALBERTO MAYA </w:t>
      </w:r>
    </w:p>
    <w:p w:rsidR="00546A3D" w:rsidRPr="00D635CA" w:rsidRDefault="00546A3D" w:rsidP="00546A3D">
      <w:pPr>
        <w:ind w:right="17"/>
        <w:jc w:val="both"/>
        <w:rPr>
          <w:rFonts w:ascii="Arial" w:hAnsi="Arial" w:cs="Arial"/>
          <w:sz w:val="24"/>
          <w:szCs w:val="24"/>
        </w:rPr>
      </w:pPr>
      <w:r w:rsidRPr="00D635CA">
        <w:rPr>
          <w:rFonts w:ascii="Arial" w:eastAsia="Arial Narrow" w:hAnsi="Arial" w:cs="Arial"/>
          <w:sz w:val="24"/>
          <w:szCs w:val="24"/>
        </w:rPr>
        <w:t>Alcalde de Pereira</w:t>
      </w:r>
    </w:p>
    <w:p w:rsidR="00546A3D" w:rsidRPr="00D635CA" w:rsidRDefault="00546A3D" w:rsidP="00546A3D">
      <w:pPr>
        <w:jc w:val="both"/>
        <w:rPr>
          <w:rFonts w:ascii="Arial" w:hAnsi="Arial" w:cs="Arial"/>
          <w:sz w:val="24"/>
          <w:szCs w:val="24"/>
        </w:rPr>
      </w:pPr>
    </w:p>
    <w:p w:rsidR="00546A3D" w:rsidRPr="00D635CA" w:rsidRDefault="00546A3D" w:rsidP="00546A3D">
      <w:pPr>
        <w:jc w:val="both"/>
        <w:rPr>
          <w:rFonts w:ascii="Arial" w:hAnsi="Arial" w:cs="Arial"/>
          <w:sz w:val="24"/>
          <w:szCs w:val="24"/>
        </w:rPr>
      </w:pPr>
    </w:p>
    <w:p w:rsidR="00546A3D" w:rsidRPr="00D635CA" w:rsidRDefault="00546A3D" w:rsidP="00546A3D">
      <w:pPr>
        <w:jc w:val="both"/>
        <w:rPr>
          <w:rFonts w:ascii="Arial" w:eastAsia="Arial Narrow" w:hAnsi="Arial" w:cs="Arial"/>
          <w:b/>
          <w:sz w:val="24"/>
          <w:szCs w:val="24"/>
        </w:rPr>
      </w:pPr>
      <w:r w:rsidRPr="00D635CA">
        <w:rPr>
          <w:rFonts w:ascii="Arial" w:eastAsia="Arial Narrow" w:hAnsi="Arial" w:cs="Arial"/>
          <w:sz w:val="24"/>
          <w:szCs w:val="24"/>
        </w:rPr>
        <w:t xml:space="preserve">Referencia: </w:t>
      </w:r>
      <w:r w:rsidRPr="00D635CA">
        <w:rPr>
          <w:rFonts w:ascii="Arial" w:eastAsia="Arial Narrow" w:hAnsi="Arial" w:cs="Arial"/>
          <w:b/>
          <w:sz w:val="24"/>
          <w:szCs w:val="24"/>
        </w:rPr>
        <w:t>ESTUDIO PREVIO PARA PRESTACIÓN DE SERVICIOS</w:t>
      </w:r>
    </w:p>
    <w:p w:rsidR="00546A3D" w:rsidRPr="00D635CA" w:rsidRDefault="00546A3D" w:rsidP="00546A3D">
      <w:pPr>
        <w:jc w:val="both"/>
        <w:rPr>
          <w:rFonts w:ascii="Arial" w:eastAsia="Arial Narrow" w:hAnsi="Arial" w:cs="Arial"/>
          <w:b/>
          <w:sz w:val="24"/>
          <w:szCs w:val="24"/>
        </w:rPr>
      </w:pPr>
    </w:p>
    <w:p w:rsidR="00546A3D" w:rsidRPr="00D635CA" w:rsidRDefault="00546A3D" w:rsidP="00546A3D">
      <w:pPr>
        <w:jc w:val="both"/>
        <w:rPr>
          <w:rFonts w:ascii="Arial" w:hAnsi="Arial" w:cs="Arial"/>
          <w:sz w:val="24"/>
          <w:szCs w:val="24"/>
        </w:rPr>
      </w:pPr>
    </w:p>
    <w:p w:rsidR="00546A3D" w:rsidRPr="00D635CA" w:rsidRDefault="00546A3D" w:rsidP="00546A3D">
      <w:pPr>
        <w:jc w:val="both"/>
        <w:rPr>
          <w:rFonts w:ascii="Arial" w:hAnsi="Arial" w:cs="Arial"/>
          <w:sz w:val="24"/>
          <w:szCs w:val="24"/>
        </w:rPr>
      </w:pPr>
      <w:r w:rsidRPr="00D635CA">
        <w:rPr>
          <w:rFonts w:ascii="Arial" w:eastAsia="Arial Narrow" w:hAnsi="Arial" w:cs="Arial"/>
          <w:sz w:val="24"/>
          <w:szCs w:val="24"/>
        </w:rPr>
        <w:t>De conformidad con lo previsto en la ley 80 de 1993, ley 1150 de</w:t>
      </w:r>
      <w:r w:rsidR="00832797" w:rsidRPr="00D635CA">
        <w:rPr>
          <w:rFonts w:ascii="Arial" w:eastAsia="Arial Narrow" w:hAnsi="Arial" w:cs="Arial"/>
          <w:sz w:val="24"/>
          <w:szCs w:val="24"/>
        </w:rPr>
        <w:t xml:space="preserve"> 2007, y articulo 2.2.1.1.2.1.1</w:t>
      </w:r>
      <w:r w:rsidRPr="00D635CA">
        <w:rPr>
          <w:rFonts w:ascii="Arial" w:eastAsia="Arial Narrow" w:hAnsi="Arial" w:cs="Arial"/>
          <w:sz w:val="24"/>
          <w:szCs w:val="24"/>
        </w:rPr>
        <w:t xml:space="preserve"> del decreto 1082 de 2015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546A3D" w:rsidRPr="00D635CA" w:rsidRDefault="00546A3D" w:rsidP="00510C74">
      <w:pPr>
        <w:pStyle w:val="Textoindependiente21"/>
        <w:jc w:val="both"/>
        <w:rPr>
          <w:b/>
          <w:bCs/>
          <w:szCs w:val="24"/>
        </w:rPr>
      </w:pPr>
    </w:p>
    <w:p w:rsidR="00DF5B37" w:rsidRPr="00D635CA" w:rsidRDefault="00DF5B37" w:rsidP="00510C74">
      <w:pPr>
        <w:pStyle w:val="Textoindependiente21"/>
        <w:jc w:val="both"/>
        <w:rPr>
          <w:szCs w:val="24"/>
        </w:rPr>
      </w:pPr>
      <w:r w:rsidRPr="00D635CA">
        <w:rPr>
          <w:b/>
          <w:bCs/>
          <w:szCs w:val="24"/>
        </w:rPr>
        <w:t>IDENTIFICACION Y DESCRIPCIÓN DE LA NECESIDAD</w:t>
      </w:r>
      <w:r w:rsidR="00510C74" w:rsidRPr="00D635CA">
        <w:rPr>
          <w:b/>
          <w:bCs/>
          <w:szCs w:val="24"/>
        </w:rPr>
        <w:t>.</w:t>
      </w:r>
    </w:p>
    <w:p w:rsidR="00DF5B37" w:rsidRPr="00D635CA" w:rsidRDefault="00DF5B37" w:rsidP="00DF5B37">
      <w:pPr>
        <w:pStyle w:val="Textoindependiente21"/>
        <w:ind w:left="360"/>
        <w:rPr>
          <w:szCs w:val="24"/>
        </w:rPr>
      </w:pPr>
    </w:p>
    <w:p w:rsidR="00A114A7" w:rsidRPr="00D635CA" w:rsidRDefault="00510C74" w:rsidP="00B85FB6">
      <w:pPr>
        <w:jc w:val="both"/>
        <w:rPr>
          <w:rFonts w:ascii="Arial" w:hAnsi="Arial" w:cs="Arial"/>
          <w:sz w:val="24"/>
          <w:szCs w:val="24"/>
        </w:rPr>
      </w:pPr>
      <w:r w:rsidRPr="00D635CA">
        <w:rPr>
          <w:rFonts w:ascii="Arial" w:hAnsi="Arial" w:cs="Arial"/>
          <w:sz w:val="24"/>
          <w:szCs w:val="24"/>
        </w:rPr>
        <w:t xml:space="preserve">De acuerdo </w:t>
      </w:r>
      <w:r w:rsidR="00A114A7" w:rsidRPr="00D635CA">
        <w:rPr>
          <w:rFonts w:ascii="Arial" w:hAnsi="Arial" w:cs="Arial"/>
          <w:sz w:val="24"/>
          <w:szCs w:val="24"/>
        </w:rPr>
        <w:t xml:space="preserve">a las competencias proferidas en el decreto </w:t>
      </w:r>
      <w:r w:rsidR="000B1A24" w:rsidRPr="00D635CA">
        <w:rPr>
          <w:rFonts w:ascii="Arial" w:hAnsi="Arial" w:cs="Arial"/>
          <w:sz w:val="24"/>
          <w:szCs w:val="24"/>
        </w:rPr>
        <w:t>en el decreto 780 del 2016; Ley 1438 del 2011, Ley 715 del 2001, Circular 001 de 2020 y demás normas vigentes referentes a vigilancia y control en el sistema de seguridad social en salud, se hace necesario contar con personal idóneo competente en la materia para efectos de mediación y seguimiento con los actores del Sistema de Salud para beneficio de la población del Municipio para la prestación de servicios de salud, de una manera integral, ágil y oportuna.</w:t>
      </w:r>
    </w:p>
    <w:p w:rsidR="00A114A7" w:rsidRPr="00D635CA" w:rsidRDefault="00A114A7" w:rsidP="00B85FB6">
      <w:pPr>
        <w:jc w:val="both"/>
        <w:rPr>
          <w:rFonts w:ascii="Arial" w:hAnsi="Arial" w:cs="Arial"/>
          <w:sz w:val="24"/>
          <w:szCs w:val="24"/>
        </w:rPr>
      </w:pPr>
    </w:p>
    <w:p w:rsidR="000B1A24" w:rsidRPr="00D635CA" w:rsidRDefault="000B1A24" w:rsidP="00B85FB6">
      <w:pPr>
        <w:jc w:val="both"/>
        <w:rPr>
          <w:rFonts w:ascii="Arial" w:hAnsi="Arial" w:cs="Arial"/>
          <w:sz w:val="24"/>
          <w:szCs w:val="24"/>
        </w:rPr>
      </w:pPr>
      <w:r w:rsidRPr="00D635CA">
        <w:rPr>
          <w:rFonts w:ascii="Arial" w:hAnsi="Arial" w:cs="Arial"/>
          <w:sz w:val="24"/>
          <w:szCs w:val="24"/>
          <w:shd w:val="clear" w:color="auto" w:fill="FFFFFF"/>
        </w:rPr>
        <w:t xml:space="preserve">Para la Administración Municipal es de vital importancia propiciar </w:t>
      </w:r>
      <w:r w:rsidRPr="00D635CA">
        <w:rPr>
          <w:rFonts w:ascii="Arial" w:hAnsi="Arial" w:cs="Arial"/>
          <w:sz w:val="24"/>
          <w:szCs w:val="24"/>
        </w:rPr>
        <w:t>condiciones que garanticen el acceso y la cobertura a los usuarios de salud</w:t>
      </w:r>
      <w:r w:rsidRPr="00D635CA">
        <w:rPr>
          <w:rFonts w:ascii="Arial" w:hAnsi="Arial" w:cs="Arial"/>
          <w:caps/>
          <w:color w:val="000000"/>
          <w:sz w:val="24"/>
          <w:szCs w:val="24"/>
        </w:rPr>
        <w:t>,</w:t>
      </w:r>
      <w:r w:rsidRPr="00D635CA">
        <w:rPr>
          <w:rFonts w:ascii="Arial" w:hAnsi="Arial" w:cs="Arial"/>
          <w:sz w:val="24"/>
          <w:szCs w:val="24"/>
          <w:shd w:val="clear" w:color="auto" w:fill="FFFFFF"/>
        </w:rPr>
        <w:t xml:space="preserve"> la inclusión social, la participación ciudadana y la integración familiar como</w:t>
      </w:r>
      <w:r w:rsidRPr="00D635CA">
        <w:rPr>
          <w:rFonts w:ascii="Arial" w:hAnsi="Arial" w:cs="Arial"/>
          <w:snapToGrid w:val="0"/>
          <w:color w:val="000000"/>
          <w:sz w:val="24"/>
          <w:szCs w:val="24"/>
        </w:rPr>
        <w:t xml:space="preserve"> fin esencial del estado, por lo cual se debe promover, impulsar y posibilitar la intervención de la ciudadanía en todas las temáticas de los programas y proyectos de interés en Salud Púbica, que se lideran desde la Secretaría de Salud y Seguridad Social del Municipio para beneficio de toda la población pereirana.</w:t>
      </w:r>
    </w:p>
    <w:p w:rsidR="000B1A24" w:rsidRPr="00D635CA" w:rsidRDefault="000B1A24" w:rsidP="00B85FB6">
      <w:pPr>
        <w:jc w:val="both"/>
        <w:rPr>
          <w:rFonts w:ascii="Arial" w:hAnsi="Arial" w:cs="Arial"/>
          <w:sz w:val="24"/>
          <w:szCs w:val="24"/>
        </w:rPr>
      </w:pPr>
    </w:p>
    <w:p w:rsidR="000B1A24" w:rsidRPr="00D635CA" w:rsidRDefault="000B1A24" w:rsidP="000B1A24">
      <w:pPr>
        <w:jc w:val="both"/>
        <w:rPr>
          <w:rFonts w:ascii="Arial" w:hAnsi="Arial" w:cs="Arial"/>
          <w:sz w:val="24"/>
          <w:szCs w:val="24"/>
        </w:rPr>
      </w:pPr>
      <w:r w:rsidRPr="00D635CA">
        <w:rPr>
          <w:rFonts w:ascii="Arial" w:hAnsi="Arial" w:cs="Arial"/>
          <w:sz w:val="24"/>
          <w:szCs w:val="24"/>
        </w:rPr>
        <w:t>En el Municipio de Pereira se avanza en procesos de acercamiento a la ciudadanía, debido a que el aseguramiento en sí mismo no garantiza el acceso efectivo a los servicios de salud, el acceso inmediato a todas las tecnologías o intervenciones que puedan mejorar la salud o prolongar la vida de sus habitantes.</w:t>
      </w:r>
    </w:p>
    <w:p w:rsidR="000B1A24" w:rsidRPr="00D635CA" w:rsidRDefault="000B1A24" w:rsidP="000B1A24">
      <w:pPr>
        <w:jc w:val="both"/>
        <w:rPr>
          <w:rFonts w:ascii="Arial" w:hAnsi="Arial" w:cs="Arial"/>
          <w:sz w:val="24"/>
          <w:szCs w:val="24"/>
        </w:rPr>
      </w:pPr>
      <w:r w:rsidRPr="00D635CA">
        <w:rPr>
          <w:rFonts w:ascii="Arial" w:hAnsi="Arial" w:cs="Arial"/>
          <w:sz w:val="24"/>
          <w:szCs w:val="24"/>
        </w:rPr>
        <w:t xml:space="preserve">Según la constitución política de Colombia de 1991, la Salud es un servicio público en manos del Estado, así mismo es un derecho fundamental que se le debe </w:t>
      </w:r>
      <w:r w:rsidRPr="00D635CA">
        <w:rPr>
          <w:rFonts w:ascii="Arial" w:hAnsi="Arial" w:cs="Arial"/>
          <w:sz w:val="24"/>
          <w:szCs w:val="24"/>
        </w:rPr>
        <w:lastRenderedPageBreak/>
        <w:t>garantizar a la</w:t>
      </w:r>
      <w:r w:rsidR="00D25021" w:rsidRPr="00D635CA">
        <w:rPr>
          <w:rFonts w:ascii="Arial" w:hAnsi="Arial" w:cs="Arial"/>
          <w:sz w:val="24"/>
          <w:szCs w:val="24"/>
        </w:rPr>
        <w:t>s</w:t>
      </w:r>
      <w:r w:rsidRPr="00D635CA">
        <w:rPr>
          <w:rFonts w:ascii="Arial" w:hAnsi="Arial" w:cs="Arial"/>
          <w:sz w:val="24"/>
          <w:szCs w:val="24"/>
        </w:rPr>
        <w:t xml:space="preserve"> personas para el desarrollo de una vida digna, productiva y equilibrada. Lo anterior sugiere que una “</w:t>
      </w:r>
      <w:r w:rsidRPr="00D635CA">
        <w:rPr>
          <w:rFonts w:ascii="Arial" w:hAnsi="Arial" w:cs="Arial"/>
          <w:i/>
          <w:sz w:val="24"/>
          <w:szCs w:val="24"/>
        </w:rPr>
        <w:t>Salud Digna</w:t>
      </w:r>
      <w:r w:rsidRPr="00D635CA">
        <w:rPr>
          <w:rFonts w:ascii="Arial" w:hAnsi="Arial" w:cs="Arial"/>
          <w:sz w:val="24"/>
          <w:szCs w:val="24"/>
        </w:rPr>
        <w:t>” no solo se basa en intervenciones médicas, por el contrario el Servicio de Salud se convierte en un entramado de valores, realidades y estrategias que no son abordadas únicamente desde la ciencia sino también desde lo humano, profesional, cultural, económico, biológico y otras especialidades que permiten un mayor impacto dentro en la comunidad, en donde diferentes disciplinas convergen para buscar el bien común logrando que las personas se desarrollen digna, productiva y equilibradamente como lo contempla la Ley.</w:t>
      </w:r>
    </w:p>
    <w:p w:rsidR="000B1A24" w:rsidRPr="00D635CA" w:rsidRDefault="000B1A24" w:rsidP="000B1A24">
      <w:pPr>
        <w:jc w:val="both"/>
        <w:rPr>
          <w:rFonts w:ascii="Arial" w:hAnsi="Arial" w:cs="Arial"/>
          <w:sz w:val="24"/>
          <w:szCs w:val="24"/>
        </w:rPr>
      </w:pPr>
    </w:p>
    <w:p w:rsidR="00C734E5" w:rsidRPr="00D635CA" w:rsidRDefault="00C734E5" w:rsidP="00C734E5">
      <w:pPr>
        <w:jc w:val="both"/>
        <w:rPr>
          <w:rFonts w:ascii="Arial" w:hAnsi="Arial" w:cs="Arial"/>
          <w:sz w:val="24"/>
          <w:szCs w:val="24"/>
        </w:rPr>
      </w:pPr>
      <w:r w:rsidRPr="00D635CA">
        <w:rPr>
          <w:rFonts w:ascii="Arial" w:hAnsi="Arial" w:cs="Arial"/>
          <w:sz w:val="24"/>
          <w:szCs w:val="24"/>
        </w:rPr>
        <w:t>Entre los problemas a los que se ve enfrentada la población y que repercuten en la deshumanización de la atención, se tienen: acceso restringido por falta de camas hospitalarias en los diferentes servicios, así como la falta o insuficiencia de especialistas. Además, el volumen de pacientes, la presencia de población migrante y fluctuante de otros Municipios y Departamentos hace que se exceda la capacitad instalada y el escaso personal asistencial dificulta la comunicación e impide entregar la información oportuna a pacientes y acompañantes.</w:t>
      </w:r>
    </w:p>
    <w:p w:rsidR="00C734E5" w:rsidRPr="00D635CA" w:rsidRDefault="00C734E5" w:rsidP="00B85FB6">
      <w:pPr>
        <w:jc w:val="both"/>
        <w:rPr>
          <w:rFonts w:ascii="Arial" w:hAnsi="Arial" w:cs="Arial"/>
          <w:sz w:val="24"/>
          <w:szCs w:val="24"/>
        </w:rPr>
      </w:pPr>
    </w:p>
    <w:p w:rsidR="00C734E5" w:rsidRPr="00D635CA" w:rsidRDefault="00C734E5" w:rsidP="00C734E5">
      <w:pPr>
        <w:jc w:val="both"/>
        <w:rPr>
          <w:rFonts w:ascii="Arial" w:hAnsi="Arial" w:cs="Arial"/>
          <w:sz w:val="24"/>
          <w:szCs w:val="24"/>
        </w:rPr>
      </w:pPr>
      <w:r w:rsidRPr="00D635CA">
        <w:rPr>
          <w:rFonts w:ascii="Arial" w:hAnsi="Arial" w:cs="Arial"/>
          <w:sz w:val="24"/>
          <w:szCs w:val="24"/>
        </w:rPr>
        <w:t>En el actual Plan de Gobierno del alcalde de Pereira, ‘Gobierno de la Ciudad – Capital de Eje’ se contempla la estrategia ‘Más Salud’, cuyo objetivo es garantizar un servicio de salud de calidad y oportuno, para lo cual se tienen estrategias como mantener y rehabilitar la infraestructura de la red de salud municipal para prestar un servicio óptimo a los ciudadanos de las zonas rural y urbana, evaluar la capacidad instalada de la red y estructurar proyectos para aumentar servicios en las zonas donde se considere necesario, y garantizar acceso oportuno a los servicios de salud, con calidez humana, calidad del servicio y eficiencia.</w:t>
      </w:r>
    </w:p>
    <w:p w:rsidR="00C734E5" w:rsidRPr="00D635CA" w:rsidRDefault="00C734E5" w:rsidP="00B85FB6">
      <w:pPr>
        <w:jc w:val="both"/>
        <w:rPr>
          <w:rFonts w:ascii="Arial" w:hAnsi="Arial" w:cs="Arial"/>
          <w:sz w:val="24"/>
          <w:szCs w:val="24"/>
        </w:rPr>
      </w:pPr>
    </w:p>
    <w:p w:rsidR="00D25021" w:rsidRPr="00D635CA" w:rsidRDefault="00D25021" w:rsidP="00D25021">
      <w:pPr>
        <w:jc w:val="both"/>
        <w:rPr>
          <w:rFonts w:ascii="Arial" w:hAnsi="Arial" w:cs="Arial"/>
          <w:sz w:val="24"/>
          <w:szCs w:val="24"/>
          <w:lang w:val="es-ES"/>
        </w:rPr>
      </w:pPr>
      <w:r w:rsidRPr="00D635CA">
        <w:rPr>
          <w:rFonts w:ascii="Arial" w:hAnsi="Arial" w:cs="Arial"/>
          <w:sz w:val="24"/>
          <w:szCs w:val="24"/>
        </w:rPr>
        <w:t xml:space="preserve">En lo que compete a la Secretaría de Salud se ha detectado la deficiencia en la estructura relacionada con la adecuada prestación de servicios de salud en el Municipio, motivo por el cual se viene liderando desde la vigencia 2019 la estrategia del </w:t>
      </w:r>
      <w:r w:rsidRPr="00D635CA">
        <w:rPr>
          <w:rFonts w:ascii="Arial" w:hAnsi="Arial" w:cs="Arial"/>
          <w:b/>
          <w:sz w:val="24"/>
          <w:szCs w:val="24"/>
        </w:rPr>
        <w:t xml:space="preserve">“Defensor de la Salud” </w:t>
      </w:r>
      <w:r w:rsidRPr="00D635CA">
        <w:rPr>
          <w:rFonts w:ascii="Arial" w:hAnsi="Arial" w:cs="Arial"/>
          <w:sz w:val="24"/>
          <w:szCs w:val="24"/>
        </w:rPr>
        <w:t xml:space="preserve">con el fin de Intervenir los casos de los usuarios que soliciten el servicio en la SSP y SS, ante la negación de la prestación de los servicios en salud, y la falta de atención integral, conducentes al deterioro del estado de salud y calidad de vida del paciente. </w:t>
      </w:r>
      <w:r w:rsidRPr="00D635CA">
        <w:rPr>
          <w:rFonts w:ascii="Arial" w:hAnsi="Arial" w:cs="Arial"/>
          <w:sz w:val="24"/>
          <w:szCs w:val="24"/>
          <w:lang w:val="es-ES"/>
        </w:rPr>
        <w:t xml:space="preserve">Esta necesidad surge ante la falta de oportunidad o negación de un servicio y las quejas cotidianas que presenta la comunidad. </w:t>
      </w:r>
    </w:p>
    <w:p w:rsidR="00D25021" w:rsidRPr="00D635CA" w:rsidRDefault="00D25021" w:rsidP="00D25021">
      <w:pPr>
        <w:jc w:val="both"/>
        <w:rPr>
          <w:rFonts w:ascii="Arial" w:hAnsi="Arial" w:cs="Arial"/>
          <w:sz w:val="24"/>
          <w:szCs w:val="24"/>
        </w:rPr>
      </w:pPr>
    </w:p>
    <w:p w:rsidR="00D25021" w:rsidRPr="00D635CA" w:rsidRDefault="00D25021" w:rsidP="00D25021">
      <w:pPr>
        <w:jc w:val="both"/>
        <w:rPr>
          <w:rFonts w:ascii="Arial" w:hAnsi="Arial" w:cs="Arial"/>
          <w:sz w:val="24"/>
          <w:szCs w:val="24"/>
        </w:rPr>
      </w:pPr>
      <w:r w:rsidRPr="00D635CA">
        <w:rPr>
          <w:rFonts w:ascii="Arial" w:hAnsi="Arial" w:cs="Arial"/>
          <w:sz w:val="24"/>
          <w:szCs w:val="24"/>
          <w:lang w:val="es-ES"/>
        </w:rPr>
        <w:t>Con la estrategia se busca darle orientación y celeridad a los trámites que requieren los usuarios una vez priorizada la necesidad y el tipo de intervención</w:t>
      </w:r>
    </w:p>
    <w:p w:rsidR="00D25021" w:rsidRPr="00D635CA" w:rsidRDefault="00D25021" w:rsidP="00B85FB6">
      <w:pPr>
        <w:jc w:val="both"/>
        <w:rPr>
          <w:rFonts w:ascii="Arial" w:hAnsi="Arial" w:cs="Arial"/>
          <w:sz w:val="24"/>
          <w:szCs w:val="24"/>
        </w:rPr>
      </w:pPr>
    </w:p>
    <w:p w:rsidR="00D25021" w:rsidRPr="00D635CA" w:rsidRDefault="00D25021" w:rsidP="00B85FB6">
      <w:pPr>
        <w:jc w:val="both"/>
        <w:rPr>
          <w:rFonts w:ascii="Arial" w:hAnsi="Arial" w:cs="Arial"/>
          <w:sz w:val="24"/>
          <w:szCs w:val="24"/>
        </w:rPr>
      </w:pPr>
    </w:p>
    <w:p w:rsidR="00B85FB6" w:rsidRPr="00D635CA" w:rsidRDefault="00577253" w:rsidP="00B85FB6">
      <w:pPr>
        <w:jc w:val="both"/>
        <w:rPr>
          <w:rFonts w:ascii="Arial" w:hAnsi="Arial" w:cs="Arial"/>
          <w:sz w:val="24"/>
          <w:szCs w:val="24"/>
        </w:rPr>
      </w:pPr>
      <w:r w:rsidRPr="00D635CA">
        <w:rPr>
          <w:rFonts w:ascii="Arial" w:hAnsi="Arial" w:cs="Arial"/>
          <w:sz w:val="24"/>
          <w:szCs w:val="24"/>
        </w:rPr>
        <w:t xml:space="preserve">De ahí que se requiera la contratación de personal idóneo y de apoyo para su ejecución de manera eficiente y eficaz, permitiendo garantizar con ello el </w:t>
      </w:r>
      <w:r w:rsidRPr="00D635CA">
        <w:rPr>
          <w:rFonts w:ascii="Arial" w:hAnsi="Arial" w:cs="Arial"/>
          <w:sz w:val="24"/>
          <w:szCs w:val="24"/>
        </w:rPr>
        <w:lastRenderedPageBreak/>
        <w:t>cumplimiento satisfactorio de las metas propuestas, competencias y funciones como ente rector del s</w:t>
      </w:r>
      <w:r w:rsidR="00832797" w:rsidRPr="00D635CA">
        <w:rPr>
          <w:rFonts w:ascii="Arial" w:hAnsi="Arial" w:cs="Arial"/>
          <w:sz w:val="24"/>
          <w:szCs w:val="24"/>
        </w:rPr>
        <w:t>ector salud en la jurisdicción M</w:t>
      </w:r>
      <w:r w:rsidRPr="00D635CA">
        <w:rPr>
          <w:rFonts w:ascii="Arial" w:hAnsi="Arial" w:cs="Arial"/>
          <w:sz w:val="24"/>
          <w:szCs w:val="24"/>
        </w:rPr>
        <w:t>unicipal</w:t>
      </w:r>
      <w:r w:rsidR="00832797" w:rsidRPr="00D635CA">
        <w:rPr>
          <w:rFonts w:ascii="Arial" w:hAnsi="Arial" w:cs="Arial"/>
          <w:sz w:val="24"/>
          <w:szCs w:val="24"/>
        </w:rPr>
        <w:t>.</w:t>
      </w:r>
    </w:p>
    <w:p w:rsidR="00347538" w:rsidRPr="00D635CA" w:rsidRDefault="00347538" w:rsidP="00B85FB6">
      <w:pPr>
        <w:jc w:val="both"/>
        <w:rPr>
          <w:rFonts w:ascii="Arial" w:hAnsi="Arial" w:cs="Arial"/>
          <w:sz w:val="24"/>
          <w:szCs w:val="24"/>
        </w:rPr>
      </w:pPr>
    </w:p>
    <w:p w:rsidR="00577253" w:rsidRPr="00D635CA" w:rsidRDefault="00BC3095" w:rsidP="00B85FB6">
      <w:pPr>
        <w:jc w:val="both"/>
        <w:rPr>
          <w:rFonts w:ascii="Arial" w:hAnsi="Arial" w:cs="Arial"/>
          <w:sz w:val="24"/>
          <w:szCs w:val="24"/>
        </w:rPr>
      </w:pPr>
      <w:r w:rsidRPr="00D635CA">
        <w:rPr>
          <w:rFonts w:ascii="Arial" w:hAnsi="Arial" w:cs="Arial"/>
          <w:sz w:val="24"/>
          <w:szCs w:val="24"/>
        </w:rPr>
        <w:t xml:space="preserve">Con lo antes expuesto, la Secretaria de Salud </w:t>
      </w:r>
      <w:r w:rsidR="00541BF3" w:rsidRPr="00D635CA">
        <w:rPr>
          <w:rFonts w:ascii="Arial" w:hAnsi="Arial" w:cs="Arial"/>
          <w:sz w:val="24"/>
          <w:szCs w:val="24"/>
        </w:rPr>
        <w:t xml:space="preserve">Pública </w:t>
      </w:r>
      <w:r w:rsidRPr="00D635CA">
        <w:rPr>
          <w:rFonts w:ascii="Arial" w:hAnsi="Arial" w:cs="Arial"/>
          <w:sz w:val="24"/>
          <w:szCs w:val="24"/>
        </w:rPr>
        <w:t>y Seguridad Social puede contribuir con el cumplimiento del indicador descrito en el Plan de Desarrollo 20</w:t>
      </w:r>
      <w:r w:rsidR="006F4722" w:rsidRPr="00D635CA">
        <w:rPr>
          <w:rFonts w:ascii="Arial" w:hAnsi="Arial" w:cs="Arial"/>
          <w:sz w:val="24"/>
          <w:szCs w:val="24"/>
        </w:rPr>
        <w:t>20</w:t>
      </w:r>
      <w:r w:rsidRPr="00D635CA">
        <w:rPr>
          <w:rFonts w:ascii="Arial" w:hAnsi="Arial" w:cs="Arial"/>
          <w:sz w:val="24"/>
          <w:szCs w:val="24"/>
        </w:rPr>
        <w:t xml:space="preserve"> – 20</w:t>
      </w:r>
      <w:r w:rsidR="006F4722" w:rsidRPr="00D635CA">
        <w:rPr>
          <w:rFonts w:ascii="Arial" w:hAnsi="Arial" w:cs="Arial"/>
          <w:sz w:val="24"/>
          <w:szCs w:val="24"/>
        </w:rPr>
        <w:t>23</w:t>
      </w:r>
      <w:r w:rsidRPr="00D635CA">
        <w:rPr>
          <w:rFonts w:ascii="Arial" w:hAnsi="Arial" w:cs="Arial"/>
          <w:sz w:val="24"/>
          <w:szCs w:val="24"/>
        </w:rPr>
        <w:t>, como es el Aseguramiento de la población, identificando los recursos y creando las condiciones que garanticen la cobertura y el acceso a los usuarios a los servicios de salud, propiciando la participación social y comunitaria, la integración de la red de servicios y las acc</w:t>
      </w:r>
      <w:r w:rsidR="005A3E9F" w:rsidRPr="00D635CA">
        <w:rPr>
          <w:rFonts w:ascii="Arial" w:hAnsi="Arial" w:cs="Arial"/>
          <w:sz w:val="24"/>
          <w:szCs w:val="24"/>
        </w:rPr>
        <w:t xml:space="preserve">iones individuales y colectivas. </w:t>
      </w:r>
    </w:p>
    <w:p w:rsidR="00BC3095" w:rsidRPr="00D635CA" w:rsidRDefault="00BC3095" w:rsidP="00B85FB6">
      <w:pPr>
        <w:jc w:val="both"/>
        <w:rPr>
          <w:rFonts w:ascii="Arial" w:hAnsi="Arial" w:cs="Arial"/>
          <w:sz w:val="24"/>
          <w:szCs w:val="24"/>
        </w:rPr>
      </w:pPr>
    </w:p>
    <w:p w:rsidR="00F14D3B" w:rsidRPr="00D635CA" w:rsidRDefault="00F14D3B" w:rsidP="00F14D3B">
      <w:pPr>
        <w:jc w:val="both"/>
        <w:rPr>
          <w:rFonts w:ascii="Arial" w:hAnsi="Arial" w:cs="Arial"/>
          <w:sz w:val="24"/>
          <w:szCs w:val="24"/>
        </w:rPr>
      </w:pPr>
      <w:r w:rsidRPr="00D635CA">
        <w:rPr>
          <w:rFonts w:ascii="Arial" w:hAnsi="Arial" w:cs="Arial"/>
          <w:sz w:val="24"/>
          <w:szCs w:val="24"/>
        </w:rPr>
        <w:t>No obstante la Secretaría de Salud y Seguridad Social cuenta en la actualidad con personal de planta, el cual es insuficiente para la atención y desarrollo de las políticas y estrategias contempladas el Plan de Desarrollo, 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w:t>
      </w:r>
      <w:r w:rsidR="00D445EC" w:rsidRPr="00D635CA">
        <w:rPr>
          <w:rFonts w:ascii="Arial" w:hAnsi="Arial" w:cs="Arial"/>
          <w:sz w:val="24"/>
          <w:szCs w:val="24"/>
        </w:rPr>
        <w:t xml:space="preserve">ía de Salud y Seguridad Social. </w:t>
      </w:r>
    </w:p>
    <w:p w:rsidR="00F14D3B" w:rsidRPr="00D635CA" w:rsidRDefault="00F14D3B" w:rsidP="00F14D3B">
      <w:pPr>
        <w:jc w:val="both"/>
        <w:rPr>
          <w:rFonts w:ascii="Arial" w:hAnsi="Arial" w:cs="Arial"/>
          <w:sz w:val="24"/>
          <w:szCs w:val="24"/>
        </w:rPr>
      </w:pPr>
    </w:p>
    <w:p w:rsidR="006F4722" w:rsidRPr="00D635CA" w:rsidRDefault="006F4722" w:rsidP="006F4722">
      <w:pPr>
        <w:jc w:val="both"/>
        <w:rPr>
          <w:rFonts w:ascii="Arial" w:eastAsia="Arial Narrow" w:hAnsi="Arial" w:cs="Arial"/>
          <w:sz w:val="24"/>
          <w:szCs w:val="24"/>
        </w:rPr>
      </w:pPr>
      <w:r w:rsidRPr="00D635CA">
        <w:rPr>
          <w:rFonts w:ascii="Arial" w:eastAsia="Arial Narrow" w:hAnsi="Arial" w:cs="Arial"/>
          <w:sz w:val="24"/>
          <w:szCs w:val="24"/>
        </w:rPr>
        <w:t xml:space="preserve">Para el cumplimento de los fines anteriormente expuestos y en virtud a que los mismos se adelantan a través de procesos, se requiere de un profesional </w:t>
      </w:r>
      <w:r w:rsidR="00336F2A" w:rsidRPr="00D635CA">
        <w:rPr>
          <w:rFonts w:ascii="Arial" w:eastAsia="Arial Narrow" w:hAnsi="Arial" w:cs="Arial"/>
          <w:sz w:val="24"/>
          <w:szCs w:val="24"/>
        </w:rPr>
        <w:t xml:space="preserve">administrativo </w:t>
      </w:r>
      <w:r w:rsidRPr="00D635CA">
        <w:rPr>
          <w:rFonts w:ascii="Arial" w:eastAsia="Arial Narrow" w:hAnsi="Arial" w:cs="Arial"/>
          <w:sz w:val="24"/>
          <w:szCs w:val="24"/>
        </w:rPr>
        <w:t>con experiencia y academia especifica en el desarrollo de los procesos administrativos</w:t>
      </w:r>
      <w:r w:rsidR="00286445" w:rsidRPr="00D635CA">
        <w:rPr>
          <w:rFonts w:ascii="Arial" w:eastAsia="Arial Narrow" w:hAnsi="Arial" w:cs="Arial"/>
          <w:sz w:val="24"/>
          <w:szCs w:val="24"/>
        </w:rPr>
        <w:t>, Jurídicos</w:t>
      </w:r>
      <w:r w:rsidRPr="00D635CA">
        <w:rPr>
          <w:rFonts w:ascii="Arial" w:eastAsia="Arial Narrow" w:hAnsi="Arial" w:cs="Arial"/>
          <w:sz w:val="24"/>
          <w:szCs w:val="24"/>
        </w:rPr>
        <w:t xml:space="preserve"> </w:t>
      </w:r>
      <w:r w:rsidR="00336F2A" w:rsidRPr="00D635CA">
        <w:rPr>
          <w:rFonts w:ascii="Arial" w:eastAsia="Arial Narrow" w:hAnsi="Arial" w:cs="Arial"/>
          <w:sz w:val="24"/>
          <w:szCs w:val="24"/>
        </w:rPr>
        <w:t xml:space="preserve">y </w:t>
      </w:r>
      <w:r w:rsidRPr="00D635CA">
        <w:rPr>
          <w:rFonts w:ascii="Arial" w:eastAsia="Arial Narrow" w:hAnsi="Arial" w:cs="Arial"/>
          <w:sz w:val="24"/>
          <w:szCs w:val="24"/>
        </w:rPr>
        <w:t>misionales propios de la Dirección Operativa de Vigilancia, Control y Aseguramiento de la Secretaría de Salud Pública y Seguridad Social de Pereira</w:t>
      </w:r>
    </w:p>
    <w:p w:rsidR="006F4722" w:rsidRPr="00D635CA" w:rsidRDefault="006F4722" w:rsidP="006F4722">
      <w:pPr>
        <w:jc w:val="both"/>
        <w:rPr>
          <w:rFonts w:ascii="Arial" w:eastAsia="Arial Narrow" w:hAnsi="Arial" w:cs="Arial"/>
          <w:sz w:val="24"/>
          <w:szCs w:val="24"/>
        </w:rPr>
      </w:pPr>
    </w:p>
    <w:p w:rsidR="006F4722" w:rsidRPr="00D635CA" w:rsidRDefault="006F4722" w:rsidP="006F4722">
      <w:pPr>
        <w:pStyle w:val="Textoindependiente"/>
        <w:rPr>
          <w:rFonts w:ascii="Arial" w:hAnsi="Arial" w:cs="Arial"/>
          <w:sz w:val="24"/>
          <w:szCs w:val="24"/>
        </w:rPr>
      </w:pPr>
      <w:r w:rsidRPr="00D635CA">
        <w:rPr>
          <w:rFonts w:ascii="Arial" w:hAnsi="Arial" w:cs="Arial"/>
          <w:sz w:val="24"/>
          <w:szCs w:val="24"/>
        </w:rPr>
        <w:t>Lo anterior permite contribuir con el cumplimiento del indicador descrito en el Plan de Desarrollo 2020-2023, como es el porcentaje de ejecución anual del plan territorial de salud y las competencias asignadas en la ley 100 de 1993, la 715 de 2001, el Decreto 3039 de 2007, entre otras.</w:t>
      </w:r>
    </w:p>
    <w:p w:rsidR="00286445" w:rsidRPr="00D635CA" w:rsidRDefault="00286445" w:rsidP="006F4722">
      <w:pPr>
        <w:jc w:val="both"/>
        <w:rPr>
          <w:rFonts w:ascii="Arial" w:hAnsi="Arial" w:cs="Arial"/>
          <w:sz w:val="24"/>
          <w:szCs w:val="24"/>
        </w:rPr>
      </w:pPr>
    </w:p>
    <w:p w:rsidR="006F4722" w:rsidRPr="00D635CA" w:rsidRDefault="006F4722" w:rsidP="006F4722">
      <w:pPr>
        <w:jc w:val="both"/>
        <w:rPr>
          <w:rFonts w:ascii="Arial" w:hAnsi="Arial" w:cs="Arial"/>
          <w:sz w:val="24"/>
          <w:szCs w:val="24"/>
        </w:rPr>
      </w:pPr>
      <w:r w:rsidRPr="00D635CA">
        <w:rPr>
          <w:rFonts w:ascii="Arial" w:hAnsi="Arial" w:cs="Arial"/>
          <w:sz w:val="24"/>
          <w:szCs w:val="24"/>
        </w:rPr>
        <w:t>Es preciso anotar que el desarrollo de este contrato contribuye directamente con el cumplimiento de una de las líneas estratégicas del Plan de Desarrollo de Pereira Gobierno de la Ciudad, Capital del Eje 2020-2023, línea de Pereira Para la Gente, el sector - Salud y Protección Social, en sus programas: Más control y seguimiento de la salud; Más salud, con calidad y eficiencia para la gente y Más aseguramiento con equidad. Dado que corresponde al desarrollo de actividades de gestión transversales a todo el quehacer de la SSPYSS.</w:t>
      </w:r>
    </w:p>
    <w:p w:rsidR="006F4722" w:rsidRPr="00D635CA" w:rsidRDefault="006F4722" w:rsidP="006F4722">
      <w:pPr>
        <w:rPr>
          <w:rFonts w:ascii="Arial" w:hAnsi="Arial" w:cs="Arial"/>
          <w:sz w:val="24"/>
          <w:szCs w:val="24"/>
        </w:rPr>
      </w:pPr>
    </w:p>
    <w:p w:rsidR="00286445" w:rsidRPr="00D635CA" w:rsidRDefault="00286445" w:rsidP="006F4722">
      <w:pPr>
        <w:rPr>
          <w:rFonts w:ascii="Arial" w:hAnsi="Arial" w:cs="Arial"/>
          <w:sz w:val="24"/>
          <w:szCs w:val="24"/>
        </w:rPr>
      </w:pPr>
    </w:p>
    <w:p w:rsidR="00541BF3" w:rsidRPr="00D635CA" w:rsidRDefault="00541BF3" w:rsidP="006F4722">
      <w:pPr>
        <w:rPr>
          <w:rFonts w:ascii="Arial" w:hAnsi="Arial" w:cs="Arial"/>
          <w:sz w:val="24"/>
          <w:szCs w:val="24"/>
        </w:rPr>
      </w:pPr>
    </w:p>
    <w:p w:rsidR="00541BF3" w:rsidRPr="00D635CA" w:rsidRDefault="00541BF3" w:rsidP="006F4722">
      <w:pPr>
        <w:rPr>
          <w:rFonts w:ascii="Arial" w:hAnsi="Arial" w:cs="Arial"/>
          <w:sz w:val="24"/>
          <w:szCs w:val="24"/>
        </w:rPr>
      </w:pPr>
    </w:p>
    <w:p w:rsidR="00541BF3" w:rsidRPr="00D635CA" w:rsidRDefault="00541BF3" w:rsidP="006F4722">
      <w:pPr>
        <w:rPr>
          <w:rFonts w:ascii="Arial" w:hAnsi="Arial" w:cs="Arial"/>
          <w:sz w:val="24"/>
          <w:szCs w:val="24"/>
        </w:rPr>
      </w:pPr>
    </w:p>
    <w:tbl>
      <w:tblPr>
        <w:tblW w:w="8838" w:type="dxa"/>
        <w:tblCellMar>
          <w:left w:w="70" w:type="dxa"/>
          <w:right w:w="70" w:type="dxa"/>
        </w:tblCellMar>
        <w:tblLook w:val="04A0" w:firstRow="1" w:lastRow="0" w:firstColumn="1" w:lastColumn="0" w:noHBand="0" w:noVBand="1"/>
      </w:tblPr>
      <w:tblGrid>
        <w:gridCol w:w="8838"/>
      </w:tblGrid>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lastRenderedPageBreak/>
              <w:t>PLAN:</w:t>
            </w:r>
            <w:r w:rsidRPr="00541BF3">
              <w:rPr>
                <w:rFonts w:ascii="Arial" w:hAnsi="Arial" w:cs="Arial"/>
                <w:color w:val="000000"/>
                <w:sz w:val="24"/>
                <w:szCs w:val="24"/>
                <w:lang w:eastAsia="es-CO"/>
              </w:rPr>
              <w:t xml:space="preserve"> GOBIERNO DE LA CIUDAD, CAPITAL DEL EJE</w:t>
            </w: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t>LINEA ESTRATEGICA:</w:t>
            </w:r>
            <w:r w:rsidRPr="00541BF3">
              <w:rPr>
                <w:rFonts w:ascii="Arial" w:hAnsi="Arial" w:cs="Arial"/>
                <w:color w:val="000000"/>
                <w:sz w:val="24"/>
                <w:szCs w:val="24"/>
                <w:lang w:eastAsia="es-CO"/>
              </w:rPr>
              <w:t xml:space="preserve"> PEREIRA PARA LA GENTE</w:t>
            </w: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t>SECTOR:</w:t>
            </w:r>
            <w:r w:rsidRPr="00541BF3">
              <w:rPr>
                <w:rFonts w:ascii="Arial" w:hAnsi="Arial" w:cs="Arial"/>
                <w:color w:val="000000"/>
                <w:sz w:val="24"/>
                <w:szCs w:val="24"/>
                <w:lang w:eastAsia="es-CO"/>
              </w:rPr>
              <w:t xml:space="preserve"> SALUD Y PROTECCION SOCIAL</w:t>
            </w: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t>PROGRAMA:</w:t>
            </w:r>
            <w:r w:rsidRPr="00541BF3">
              <w:rPr>
                <w:rFonts w:ascii="Arial" w:hAnsi="Arial" w:cs="Arial"/>
                <w:color w:val="000000"/>
                <w:sz w:val="24"/>
                <w:szCs w:val="24"/>
                <w:lang w:eastAsia="es-CO"/>
              </w:rPr>
              <w:t xml:space="preserve"> </w:t>
            </w:r>
            <w:r w:rsidRPr="00D635CA">
              <w:rPr>
                <w:rFonts w:ascii="Arial" w:hAnsi="Arial" w:cs="Arial"/>
                <w:sz w:val="24"/>
                <w:szCs w:val="24"/>
              </w:rPr>
              <w:t>MAS ASEGURAMIENTO CON EQUIDAD</w:t>
            </w: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t>COMPONENTE:</w:t>
            </w:r>
            <w:r w:rsidRPr="00541BF3">
              <w:rPr>
                <w:rFonts w:ascii="Arial" w:hAnsi="Arial" w:cs="Arial"/>
                <w:color w:val="000000"/>
                <w:sz w:val="24"/>
                <w:szCs w:val="24"/>
                <w:lang w:eastAsia="es-CO"/>
              </w:rPr>
              <w:t xml:space="preserve"> </w:t>
            </w:r>
            <w:r w:rsidRPr="00D635CA">
              <w:rPr>
                <w:rFonts w:ascii="Arial" w:hAnsi="Arial" w:cs="Arial"/>
                <w:color w:val="000000"/>
                <w:sz w:val="24"/>
                <w:szCs w:val="24"/>
                <w:lang w:eastAsia="es-CO"/>
              </w:rPr>
              <w:t>OTROS</w:t>
            </w: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p>
        </w:tc>
      </w:tr>
      <w:tr w:rsidR="00541BF3" w:rsidRPr="00541BF3" w:rsidTr="00541BF3">
        <w:trPr>
          <w:trHeight w:val="585"/>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t>ACTIVIDAD:</w:t>
            </w:r>
            <w:r w:rsidRPr="00541BF3">
              <w:rPr>
                <w:rFonts w:ascii="Arial" w:hAnsi="Arial" w:cs="Arial"/>
                <w:color w:val="000000"/>
                <w:sz w:val="24"/>
                <w:szCs w:val="24"/>
                <w:lang w:eastAsia="es-CO"/>
              </w:rPr>
              <w:t xml:space="preserve"> </w:t>
            </w:r>
            <w:r w:rsidRPr="00D635CA">
              <w:rPr>
                <w:rFonts w:ascii="Arial" w:hAnsi="Arial" w:cs="Arial"/>
                <w:sz w:val="24"/>
                <w:szCs w:val="24"/>
              </w:rPr>
              <w:t>GESTIÓN INTEGRAL Y DE APOYO A LAS ACTIVIDADES DEL PROYECTO DEL ASEGURAMIENTO</w:t>
            </w: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p>
        </w:tc>
      </w:tr>
      <w:tr w:rsidR="00541BF3" w:rsidRPr="00541BF3" w:rsidTr="00541BF3">
        <w:trPr>
          <w:trHeight w:val="870"/>
        </w:trPr>
        <w:tc>
          <w:tcPr>
            <w:tcW w:w="8838" w:type="dxa"/>
            <w:tcBorders>
              <w:top w:val="nil"/>
              <w:left w:val="nil"/>
              <w:bottom w:val="nil"/>
              <w:right w:val="nil"/>
            </w:tcBorders>
            <w:shd w:val="clear" w:color="auto" w:fill="auto"/>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t>PROYECTO:</w:t>
            </w:r>
            <w:r w:rsidRPr="00541BF3">
              <w:rPr>
                <w:rFonts w:ascii="Arial" w:hAnsi="Arial" w:cs="Arial"/>
                <w:color w:val="000000"/>
                <w:sz w:val="24"/>
                <w:szCs w:val="24"/>
                <w:lang w:eastAsia="es-CO"/>
              </w:rPr>
              <w:t xml:space="preserve"> </w:t>
            </w:r>
            <w:r w:rsidRPr="00D635CA">
              <w:rPr>
                <w:rFonts w:ascii="Arial" w:hAnsi="Arial" w:cs="Arial"/>
                <w:sz w:val="24"/>
                <w:szCs w:val="24"/>
              </w:rPr>
              <w:t>2020660010067 PRESTACIÓN DE SERVICIOS ADMINISTRATIVO DEL ASEGURAMIENTO EN SALUD AL SISTEMA DE SEGURIDAD SOCIAL EN SALUD EN EL MUNICIPIO DE PEREIRA</w:t>
            </w: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p>
        </w:tc>
      </w:tr>
      <w:tr w:rsidR="00541BF3" w:rsidRPr="00541BF3" w:rsidTr="00541BF3">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41BF3" w:rsidRPr="00541BF3" w:rsidRDefault="00541BF3" w:rsidP="00541BF3">
            <w:pPr>
              <w:suppressAutoHyphens w:val="0"/>
              <w:rPr>
                <w:rFonts w:ascii="Arial" w:hAnsi="Arial" w:cs="Arial"/>
                <w:b/>
                <w:bCs/>
                <w:color w:val="000000"/>
                <w:sz w:val="24"/>
                <w:szCs w:val="24"/>
                <w:lang w:eastAsia="es-CO"/>
              </w:rPr>
            </w:pPr>
            <w:r w:rsidRPr="00541BF3">
              <w:rPr>
                <w:rFonts w:ascii="Arial" w:hAnsi="Arial" w:cs="Arial"/>
                <w:b/>
                <w:bCs/>
                <w:color w:val="000000"/>
                <w:sz w:val="24"/>
                <w:szCs w:val="24"/>
                <w:lang w:eastAsia="es-CO"/>
              </w:rPr>
              <w:t xml:space="preserve">META DE BIENESTAR: </w:t>
            </w:r>
            <w:r w:rsidR="00F51DC3" w:rsidRPr="00541BF3">
              <w:rPr>
                <w:rFonts w:ascii="Arial" w:hAnsi="Arial" w:cs="Arial"/>
                <w:color w:val="000000"/>
                <w:sz w:val="24"/>
                <w:szCs w:val="24"/>
                <w:lang w:eastAsia="es-CO"/>
              </w:rPr>
              <w:t>CONTRIBUYE AL CUMPLIMIENTO DE LAS METAS ESTABLECIDAS EN EL PLAN DE DESARROLLO 2020 2023</w:t>
            </w: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rPr>
                <w:rFonts w:ascii="Arial" w:hAnsi="Arial" w:cs="Arial"/>
                <w:b/>
                <w:bCs/>
                <w:color w:val="000000"/>
                <w:sz w:val="24"/>
                <w:szCs w:val="24"/>
                <w:lang w:eastAsia="es-CO"/>
              </w:rPr>
            </w:pPr>
          </w:p>
        </w:tc>
      </w:tr>
      <w:tr w:rsidR="00541BF3" w:rsidRPr="00541BF3" w:rsidTr="00541BF3">
        <w:trPr>
          <w:trHeight w:val="585"/>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t>VALOR:</w:t>
            </w:r>
            <w:r w:rsidRPr="00541BF3">
              <w:rPr>
                <w:rFonts w:ascii="Arial" w:hAnsi="Arial" w:cs="Arial"/>
                <w:color w:val="000000"/>
                <w:sz w:val="24"/>
                <w:szCs w:val="24"/>
                <w:lang w:eastAsia="es-CO"/>
              </w:rPr>
              <w:t xml:space="preserve"> </w:t>
            </w:r>
            <w:r w:rsidRPr="00D635CA">
              <w:rPr>
                <w:rFonts w:ascii="Arial" w:hAnsi="Arial" w:cs="Arial"/>
                <w:color w:val="000000"/>
                <w:sz w:val="24"/>
                <w:szCs w:val="24"/>
                <w:lang w:eastAsia="es-CO"/>
              </w:rPr>
              <w:t>SIETE MI</w:t>
            </w:r>
            <w:r w:rsidRPr="00541BF3">
              <w:rPr>
                <w:rFonts w:ascii="Arial" w:hAnsi="Arial" w:cs="Arial"/>
                <w:color w:val="000000"/>
                <w:sz w:val="24"/>
                <w:szCs w:val="24"/>
                <w:lang w:eastAsia="es-CO"/>
              </w:rPr>
              <w:t xml:space="preserve">LLONES QUINIENTOS </w:t>
            </w:r>
            <w:r w:rsidRPr="00D635CA">
              <w:rPr>
                <w:rFonts w:ascii="Arial" w:hAnsi="Arial" w:cs="Arial"/>
                <w:color w:val="000000"/>
                <w:sz w:val="24"/>
                <w:szCs w:val="24"/>
                <w:lang w:eastAsia="es-CO"/>
              </w:rPr>
              <w:t>VEINTIOCHO MIL CUATROCIENTOS</w:t>
            </w:r>
            <w:r w:rsidRPr="00541BF3">
              <w:rPr>
                <w:rFonts w:ascii="Arial" w:hAnsi="Arial" w:cs="Arial"/>
                <w:color w:val="000000"/>
                <w:sz w:val="24"/>
                <w:szCs w:val="24"/>
                <w:lang w:eastAsia="es-CO"/>
              </w:rPr>
              <w:t xml:space="preserve"> PESOS M/CTE ($ </w:t>
            </w:r>
            <w:r w:rsidRPr="00D635CA">
              <w:rPr>
                <w:rFonts w:ascii="Arial" w:hAnsi="Arial" w:cs="Arial"/>
                <w:color w:val="000000"/>
                <w:sz w:val="24"/>
                <w:szCs w:val="24"/>
                <w:lang w:eastAsia="es-CO"/>
              </w:rPr>
              <w:t>7.528.400</w:t>
            </w:r>
            <w:r w:rsidRPr="00541BF3">
              <w:rPr>
                <w:rFonts w:ascii="Arial" w:hAnsi="Arial" w:cs="Arial"/>
                <w:color w:val="000000"/>
                <w:sz w:val="24"/>
                <w:szCs w:val="24"/>
                <w:lang w:eastAsia="es-CO"/>
              </w:rPr>
              <w:t>,00)</w:t>
            </w: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t>PLAZO:</w:t>
            </w:r>
            <w:r w:rsidRPr="00541BF3">
              <w:rPr>
                <w:rFonts w:ascii="Arial" w:hAnsi="Arial" w:cs="Arial"/>
                <w:color w:val="000000"/>
                <w:sz w:val="24"/>
                <w:szCs w:val="24"/>
                <w:lang w:eastAsia="es-CO"/>
              </w:rPr>
              <w:t xml:space="preserve"> </w:t>
            </w:r>
            <w:r w:rsidRPr="00D635CA">
              <w:rPr>
                <w:rFonts w:ascii="Arial" w:hAnsi="Arial" w:cs="Arial"/>
                <w:color w:val="000000"/>
                <w:sz w:val="24"/>
                <w:szCs w:val="24"/>
                <w:lang w:eastAsia="es-CO"/>
              </w:rPr>
              <w:t>CINCUENTA Y OCHO (58) DIAS</w:t>
            </w:r>
            <w:r w:rsidR="00F51DC3">
              <w:rPr>
                <w:rFonts w:ascii="Arial" w:hAnsi="Arial" w:cs="Arial"/>
                <w:color w:val="000000"/>
                <w:sz w:val="24"/>
                <w:szCs w:val="24"/>
                <w:lang w:eastAsia="es-CO"/>
              </w:rPr>
              <w:t xml:space="preserve">, </w:t>
            </w:r>
            <w:bookmarkStart w:id="0" w:name="_Hlk51783591"/>
            <w:bookmarkStart w:id="1" w:name="_Hlk50041259"/>
            <w:r w:rsidR="00F51DC3">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F51DC3">
              <w:rPr>
                <w:rFonts w:ascii="Arial" w:hAnsi="Arial" w:cs="Arial"/>
                <w:color w:val="000000"/>
                <w:lang w:eastAsia="es-CO"/>
              </w:rPr>
              <w:t>.</w:t>
            </w:r>
            <w:bookmarkEnd w:id="1"/>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p>
        </w:tc>
      </w:tr>
      <w:tr w:rsidR="00541BF3" w:rsidRPr="00541BF3" w:rsidTr="00541BF3">
        <w:trPr>
          <w:trHeight w:val="15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t xml:space="preserve">FORMA DE PAGO: </w:t>
            </w:r>
            <w:r w:rsidRPr="00541BF3">
              <w:rPr>
                <w:rFonts w:ascii="Arial" w:hAnsi="Arial" w:cs="Arial"/>
                <w:color w:val="000000"/>
                <w:sz w:val="24"/>
                <w:szCs w:val="24"/>
                <w:lang w:eastAsia="es-CO"/>
              </w:rPr>
              <w:t xml:space="preserve">MEDIANTE </w:t>
            </w:r>
            <w:r w:rsidR="00D635CA" w:rsidRPr="00D635CA">
              <w:rPr>
                <w:rFonts w:ascii="Arial" w:hAnsi="Arial" w:cs="Arial"/>
                <w:color w:val="000000"/>
                <w:sz w:val="24"/>
                <w:szCs w:val="24"/>
                <w:lang w:eastAsia="es-CO"/>
              </w:rPr>
              <w:t>DOS</w:t>
            </w:r>
            <w:r w:rsidRPr="00541BF3">
              <w:rPr>
                <w:rFonts w:ascii="Arial" w:hAnsi="Arial" w:cs="Arial"/>
                <w:color w:val="000000"/>
                <w:sz w:val="24"/>
                <w:szCs w:val="24"/>
                <w:lang w:eastAsia="es-CO"/>
              </w:rPr>
              <w:t xml:space="preserve"> ACTAS, ASI: </w:t>
            </w:r>
            <w:r w:rsidR="00D635CA" w:rsidRPr="00D635CA">
              <w:rPr>
                <w:rFonts w:ascii="Arial" w:hAnsi="Arial" w:cs="Arial"/>
                <w:color w:val="000000"/>
                <w:sz w:val="24"/>
                <w:szCs w:val="24"/>
                <w:lang w:eastAsia="es-CO"/>
              </w:rPr>
              <w:t xml:space="preserve">UNA </w:t>
            </w:r>
            <w:r w:rsidRPr="00541BF3">
              <w:rPr>
                <w:rFonts w:ascii="Arial" w:hAnsi="Arial" w:cs="Arial"/>
                <w:color w:val="000000"/>
                <w:sz w:val="24"/>
                <w:szCs w:val="24"/>
                <w:lang w:eastAsia="es-CO"/>
              </w:rPr>
              <w:t>ACTA</w:t>
            </w:r>
            <w:r w:rsidR="00D635CA" w:rsidRPr="00D635CA">
              <w:rPr>
                <w:rFonts w:ascii="Arial" w:hAnsi="Arial" w:cs="Arial"/>
                <w:color w:val="000000"/>
                <w:sz w:val="24"/>
                <w:szCs w:val="24"/>
                <w:lang w:eastAsia="es-CO"/>
              </w:rPr>
              <w:t xml:space="preserve"> TRES MILLONES OCHOCIENTOS NOVENTA Y CUATRO MIL PESOS M/CTE ($3.894.000,00)</w:t>
            </w:r>
            <w:r w:rsidRPr="00541BF3">
              <w:rPr>
                <w:rFonts w:ascii="Arial" w:hAnsi="Arial" w:cs="Arial"/>
                <w:color w:val="000000"/>
                <w:sz w:val="24"/>
                <w:szCs w:val="24"/>
                <w:lang w:eastAsia="es-CO"/>
              </w:rPr>
              <w:t xml:space="preserve"> </w:t>
            </w:r>
            <w:r w:rsidR="00D635CA" w:rsidRPr="00D635CA">
              <w:rPr>
                <w:rFonts w:ascii="Arial" w:hAnsi="Arial" w:cs="Arial"/>
                <w:color w:val="000000"/>
                <w:sz w:val="24"/>
                <w:szCs w:val="24"/>
                <w:lang w:eastAsia="es-CO"/>
              </w:rPr>
              <w:t>Y UNA SEGUNDA ACTA POR VALOR DE TRES MILLONES SEISCIENTOS TREINTA Y CUATRO MIL CUATROCIENTOS PESOS MCTE ($ 3.634.400,00)</w:t>
            </w:r>
            <w:r w:rsidR="00F51DC3">
              <w:rPr>
                <w:rFonts w:ascii="Arial" w:hAnsi="Arial" w:cs="Arial"/>
                <w:color w:val="000000"/>
                <w:sz w:val="24"/>
                <w:szCs w:val="24"/>
                <w:lang w:eastAsia="es-CO"/>
              </w:rPr>
              <w:t xml:space="preserve">, por mes vencido </w:t>
            </w:r>
            <w:r w:rsidRPr="00541BF3">
              <w:rPr>
                <w:rFonts w:ascii="Arial" w:hAnsi="Arial" w:cs="Arial"/>
                <w:color w:val="000000"/>
                <w:sz w:val="24"/>
                <w:szCs w:val="24"/>
                <w:lang w:eastAsia="es-CO"/>
              </w:rPr>
              <w:t xml:space="preserve"> </w:t>
            </w: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p>
        </w:tc>
      </w:tr>
      <w:tr w:rsidR="00541BF3" w:rsidRPr="00541BF3" w:rsidTr="00541BF3">
        <w:trPr>
          <w:trHeight w:val="705"/>
        </w:trPr>
        <w:tc>
          <w:tcPr>
            <w:tcW w:w="8838" w:type="dxa"/>
            <w:tcBorders>
              <w:top w:val="nil"/>
              <w:left w:val="nil"/>
              <w:bottom w:val="nil"/>
              <w:right w:val="nil"/>
            </w:tcBorders>
            <w:shd w:val="clear" w:color="auto" w:fill="auto"/>
            <w:vAlign w:val="bottom"/>
            <w:hideMark/>
          </w:tcPr>
          <w:p w:rsidR="00541BF3" w:rsidRPr="00541BF3" w:rsidRDefault="00541BF3" w:rsidP="00541BF3">
            <w:pPr>
              <w:suppressAutoHyphens w:val="0"/>
              <w:rPr>
                <w:rFonts w:ascii="Arial" w:hAnsi="Arial" w:cs="Arial"/>
                <w:b/>
                <w:bCs/>
                <w:color w:val="000000"/>
                <w:sz w:val="24"/>
                <w:szCs w:val="24"/>
                <w:lang w:eastAsia="es-CO"/>
              </w:rPr>
            </w:pPr>
            <w:r w:rsidRPr="00541BF3">
              <w:rPr>
                <w:rFonts w:ascii="Arial" w:hAnsi="Arial" w:cs="Arial"/>
                <w:b/>
                <w:bCs/>
                <w:color w:val="000000"/>
                <w:sz w:val="24"/>
                <w:szCs w:val="24"/>
                <w:lang w:eastAsia="es-CO"/>
              </w:rPr>
              <w:t xml:space="preserve">EXPERIENCIA: </w:t>
            </w:r>
            <w:r w:rsidRPr="00541BF3">
              <w:rPr>
                <w:rFonts w:ascii="Arial" w:hAnsi="Arial" w:cs="Arial"/>
                <w:color w:val="000000"/>
                <w:sz w:val="24"/>
                <w:szCs w:val="24"/>
                <w:lang w:eastAsia="es-CO"/>
              </w:rPr>
              <w:t>Experiencia</w:t>
            </w:r>
            <w:r w:rsidRPr="00541BF3">
              <w:rPr>
                <w:rFonts w:ascii="Arial" w:hAnsi="Arial" w:cs="Arial"/>
                <w:b/>
                <w:bCs/>
                <w:color w:val="000000"/>
                <w:sz w:val="24"/>
                <w:szCs w:val="24"/>
                <w:lang w:eastAsia="es-CO"/>
              </w:rPr>
              <w:t xml:space="preserve"> </w:t>
            </w:r>
            <w:r w:rsidRPr="00541BF3">
              <w:rPr>
                <w:rFonts w:ascii="Arial" w:hAnsi="Arial" w:cs="Arial"/>
                <w:color w:val="000000"/>
                <w:sz w:val="24"/>
                <w:szCs w:val="24"/>
                <w:lang w:eastAsia="es-CO"/>
              </w:rPr>
              <w:t xml:space="preserve">Mínima de </w:t>
            </w:r>
            <w:bookmarkStart w:id="2" w:name="_GoBack"/>
            <w:r w:rsidRPr="00541BF3">
              <w:rPr>
                <w:rFonts w:ascii="Arial" w:hAnsi="Arial" w:cs="Arial"/>
                <w:color w:val="000000"/>
                <w:sz w:val="24"/>
                <w:szCs w:val="24"/>
                <w:lang w:eastAsia="es-CO"/>
              </w:rPr>
              <w:t>un (01) año</w:t>
            </w:r>
            <w:bookmarkEnd w:id="2"/>
            <w:r w:rsidRPr="00541BF3">
              <w:rPr>
                <w:rFonts w:ascii="Arial" w:hAnsi="Arial" w:cs="Arial"/>
                <w:color w:val="000000"/>
                <w:sz w:val="24"/>
                <w:szCs w:val="24"/>
                <w:lang w:eastAsia="es-CO"/>
              </w:rPr>
              <w:t>, relacionada con el área a contratar.</w:t>
            </w:r>
            <w:r w:rsidRPr="00541BF3">
              <w:rPr>
                <w:rFonts w:ascii="Arial" w:hAnsi="Arial" w:cs="Arial"/>
                <w:b/>
                <w:bCs/>
                <w:color w:val="000000"/>
                <w:sz w:val="24"/>
                <w:szCs w:val="24"/>
                <w:lang w:eastAsia="es-CO"/>
              </w:rPr>
              <w:t xml:space="preserve"> </w:t>
            </w:r>
          </w:p>
        </w:tc>
      </w:tr>
      <w:tr w:rsidR="00541BF3" w:rsidRPr="00541BF3" w:rsidTr="00541BF3">
        <w:trPr>
          <w:trHeight w:val="300"/>
        </w:trPr>
        <w:tc>
          <w:tcPr>
            <w:tcW w:w="8838" w:type="dxa"/>
            <w:tcBorders>
              <w:top w:val="nil"/>
              <w:left w:val="nil"/>
              <w:bottom w:val="nil"/>
              <w:right w:val="nil"/>
            </w:tcBorders>
            <w:shd w:val="clear" w:color="auto" w:fill="auto"/>
            <w:noWrap/>
            <w:vAlign w:val="bottom"/>
            <w:hideMark/>
          </w:tcPr>
          <w:p w:rsidR="00541BF3" w:rsidRPr="00541BF3" w:rsidRDefault="00541BF3" w:rsidP="00541BF3">
            <w:pPr>
              <w:suppressAutoHyphens w:val="0"/>
              <w:rPr>
                <w:rFonts w:ascii="Arial" w:hAnsi="Arial" w:cs="Arial"/>
                <w:b/>
                <w:bCs/>
                <w:color w:val="000000"/>
                <w:sz w:val="24"/>
                <w:szCs w:val="24"/>
                <w:lang w:eastAsia="es-CO"/>
              </w:rPr>
            </w:pPr>
          </w:p>
        </w:tc>
      </w:tr>
      <w:tr w:rsidR="00541BF3" w:rsidRPr="00541BF3" w:rsidTr="00541BF3">
        <w:trPr>
          <w:trHeight w:val="300"/>
        </w:trPr>
        <w:tc>
          <w:tcPr>
            <w:tcW w:w="8838" w:type="dxa"/>
            <w:tcBorders>
              <w:top w:val="nil"/>
              <w:left w:val="nil"/>
              <w:bottom w:val="nil"/>
              <w:right w:val="nil"/>
            </w:tcBorders>
            <w:shd w:val="clear" w:color="auto" w:fill="auto"/>
            <w:noWrap/>
            <w:vAlign w:val="center"/>
            <w:hideMark/>
          </w:tcPr>
          <w:p w:rsidR="00541BF3" w:rsidRPr="00541BF3" w:rsidRDefault="00541BF3" w:rsidP="00541BF3">
            <w:pPr>
              <w:suppressAutoHyphens w:val="0"/>
              <w:jc w:val="both"/>
              <w:rPr>
                <w:rFonts w:ascii="Arial" w:hAnsi="Arial" w:cs="Arial"/>
                <w:b/>
                <w:bCs/>
                <w:color w:val="000000"/>
                <w:sz w:val="24"/>
                <w:szCs w:val="24"/>
                <w:lang w:eastAsia="es-CO"/>
              </w:rPr>
            </w:pPr>
            <w:r w:rsidRPr="00541BF3">
              <w:rPr>
                <w:rFonts w:ascii="Arial" w:hAnsi="Arial" w:cs="Arial"/>
                <w:b/>
                <w:bCs/>
                <w:color w:val="000000"/>
                <w:sz w:val="24"/>
                <w:szCs w:val="24"/>
                <w:lang w:eastAsia="es-CO"/>
              </w:rPr>
              <w:t xml:space="preserve">IDONEIDAD: </w:t>
            </w:r>
            <w:r w:rsidRPr="00541BF3">
              <w:rPr>
                <w:rFonts w:ascii="Arial" w:hAnsi="Arial" w:cs="Arial"/>
                <w:color w:val="000000"/>
                <w:sz w:val="24"/>
                <w:szCs w:val="24"/>
                <w:lang w:eastAsia="es-CO"/>
              </w:rPr>
              <w:t xml:space="preserve">Título de bachiller o </w:t>
            </w:r>
            <w:proofErr w:type="spellStart"/>
            <w:r w:rsidRPr="00541BF3">
              <w:rPr>
                <w:rFonts w:ascii="Arial" w:hAnsi="Arial" w:cs="Arial"/>
                <w:color w:val="000000"/>
                <w:sz w:val="24"/>
                <w:szCs w:val="24"/>
                <w:lang w:eastAsia="es-CO"/>
              </w:rPr>
              <w:t>tecnico</w:t>
            </w:r>
            <w:proofErr w:type="spellEnd"/>
            <w:r w:rsidRPr="00541BF3">
              <w:rPr>
                <w:rFonts w:ascii="Arial" w:hAnsi="Arial" w:cs="Arial"/>
                <w:color w:val="000000"/>
                <w:sz w:val="24"/>
                <w:szCs w:val="24"/>
                <w:lang w:eastAsia="es-CO"/>
              </w:rPr>
              <w:t xml:space="preserve"> en áreas administrativas o afines</w:t>
            </w:r>
          </w:p>
        </w:tc>
      </w:tr>
    </w:tbl>
    <w:p w:rsidR="00541BF3" w:rsidRPr="00D635CA" w:rsidRDefault="00541BF3" w:rsidP="006F4722">
      <w:pPr>
        <w:rPr>
          <w:rFonts w:ascii="Arial" w:hAnsi="Arial" w:cs="Arial"/>
          <w:sz w:val="24"/>
          <w:szCs w:val="24"/>
        </w:rPr>
      </w:pPr>
    </w:p>
    <w:p w:rsidR="00541BF3" w:rsidRPr="00D635CA" w:rsidRDefault="00541BF3" w:rsidP="006F4722">
      <w:pPr>
        <w:rPr>
          <w:rFonts w:ascii="Arial" w:hAnsi="Arial" w:cs="Arial"/>
          <w:sz w:val="24"/>
          <w:szCs w:val="24"/>
        </w:rPr>
      </w:pPr>
    </w:p>
    <w:p w:rsidR="00541BF3" w:rsidRPr="00D635CA" w:rsidRDefault="00541BF3" w:rsidP="006F4722">
      <w:pPr>
        <w:rPr>
          <w:rFonts w:ascii="Arial" w:hAnsi="Arial" w:cs="Arial"/>
          <w:sz w:val="24"/>
          <w:szCs w:val="24"/>
        </w:rPr>
      </w:pPr>
    </w:p>
    <w:p w:rsidR="00541BF3" w:rsidRPr="00D635CA" w:rsidRDefault="00541BF3" w:rsidP="006F4722">
      <w:pPr>
        <w:rPr>
          <w:rFonts w:ascii="Arial" w:hAnsi="Arial" w:cs="Arial"/>
          <w:sz w:val="24"/>
          <w:szCs w:val="24"/>
        </w:rPr>
      </w:pPr>
    </w:p>
    <w:p w:rsidR="00541BF3" w:rsidRPr="00D635CA" w:rsidRDefault="00541BF3" w:rsidP="006F4722">
      <w:pPr>
        <w:rPr>
          <w:rFonts w:ascii="Arial" w:hAnsi="Arial" w:cs="Arial"/>
          <w:sz w:val="24"/>
          <w:szCs w:val="24"/>
        </w:rPr>
      </w:pPr>
    </w:p>
    <w:p w:rsidR="00541BF3" w:rsidRPr="00D635CA" w:rsidRDefault="00541BF3" w:rsidP="006F4722">
      <w:pPr>
        <w:rPr>
          <w:rFonts w:ascii="Arial" w:hAnsi="Arial" w:cs="Arial"/>
          <w:sz w:val="24"/>
          <w:szCs w:val="24"/>
        </w:rPr>
      </w:pPr>
    </w:p>
    <w:p w:rsidR="00F14D3B" w:rsidRPr="00D635CA" w:rsidRDefault="00F14D3B" w:rsidP="00F14D3B">
      <w:pPr>
        <w:jc w:val="both"/>
        <w:rPr>
          <w:rFonts w:ascii="Arial" w:hAnsi="Arial" w:cs="Arial"/>
          <w:sz w:val="24"/>
          <w:szCs w:val="24"/>
        </w:rPr>
      </w:pPr>
    </w:p>
    <w:p w:rsidR="00B85FB6" w:rsidRPr="00D635CA" w:rsidRDefault="00510C74" w:rsidP="00B85FB6">
      <w:pPr>
        <w:jc w:val="both"/>
        <w:rPr>
          <w:rFonts w:ascii="Arial" w:hAnsi="Arial" w:cs="Arial"/>
          <w:sz w:val="24"/>
          <w:szCs w:val="24"/>
        </w:rPr>
      </w:pPr>
      <w:r w:rsidRPr="00D635CA">
        <w:rPr>
          <w:rFonts w:ascii="Arial" w:hAnsi="Arial" w:cs="Arial"/>
          <w:b/>
          <w:sz w:val="24"/>
          <w:szCs w:val="24"/>
        </w:rPr>
        <w:t>OBJETO A CONTRATAR.</w:t>
      </w:r>
    </w:p>
    <w:p w:rsidR="00B85FB6" w:rsidRPr="00D635CA" w:rsidRDefault="00B85FB6" w:rsidP="00B85FB6">
      <w:pPr>
        <w:jc w:val="both"/>
        <w:rPr>
          <w:rFonts w:ascii="Arial" w:hAnsi="Arial" w:cs="Arial"/>
          <w:sz w:val="24"/>
          <w:szCs w:val="24"/>
        </w:rPr>
      </w:pPr>
    </w:p>
    <w:p w:rsidR="00541BF3" w:rsidRPr="00D635CA" w:rsidRDefault="00541BF3" w:rsidP="00B85FB6">
      <w:pPr>
        <w:jc w:val="both"/>
        <w:rPr>
          <w:rFonts w:ascii="Arial" w:hAnsi="Arial" w:cs="Arial"/>
          <w:sz w:val="24"/>
          <w:szCs w:val="24"/>
        </w:rPr>
      </w:pPr>
      <w:r w:rsidRPr="00D635CA">
        <w:rPr>
          <w:rFonts w:ascii="Arial" w:hAnsi="Arial" w:cs="Arial"/>
          <w:sz w:val="24"/>
          <w:szCs w:val="24"/>
        </w:rPr>
        <w:t>Prestación de Servicios Profesionales para el apoyo a la gestión en el desarrollo de las actividades propias de acuerdo a la normatividad vigente, soporte técnico y operativo a las necesidades misionales de la Secretaria de Salud Pública y Seguridad Social del Municipio de Pereira</w:t>
      </w:r>
    </w:p>
    <w:p w:rsidR="00541BF3" w:rsidRPr="00D635CA" w:rsidRDefault="00541BF3" w:rsidP="00B85FB6">
      <w:pPr>
        <w:jc w:val="both"/>
        <w:rPr>
          <w:rFonts w:ascii="Arial" w:hAnsi="Arial" w:cs="Arial"/>
          <w:sz w:val="24"/>
          <w:szCs w:val="24"/>
        </w:rPr>
      </w:pPr>
    </w:p>
    <w:p w:rsidR="00541BF3" w:rsidRPr="00D635CA" w:rsidRDefault="00541BF3" w:rsidP="00B85FB6">
      <w:pPr>
        <w:jc w:val="both"/>
        <w:rPr>
          <w:rFonts w:ascii="Arial" w:hAnsi="Arial" w:cs="Arial"/>
          <w:sz w:val="24"/>
          <w:szCs w:val="24"/>
        </w:rPr>
      </w:pPr>
    </w:p>
    <w:p w:rsidR="00EC7ECC" w:rsidRPr="00D635CA" w:rsidRDefault="00EC7ECC" w:rsidP="0061625B">
      <w:pPr>
        <w:jc w:val="both"/>
        <w:rPr>
          <w:rFonts w:ascii="Arial" w:hAnsi="Arial" w:cs="Arial"/>
          <w:b/>
          <w:sz w:val="24"/>
          <w:szCs w:val="24"/>
        </w:rPr>
      </w:pPr>
    </w:p>
    <w:p w:rsidR="003E76C7" w:rsidRPr="00D635CA" w:rsidRDefault="00510C74" w:rsidP="0061625B">
      <w:pPr>
        <w:jc w:val="both"/>
        <w:rPr>
          <w:rFonts w:ascii="Arial" w:hAnsi="Arial" w:cs="Arial"/>
          <w:b/>
          <w:sz w:val="24"/>
          <w:szCs w:val="24"/>
        </w:rPr>
      </w:pPr>
      <w:r w:rsidRPr="00D635CA">
        <w:rPr>
          <w:rFonts w:ascii="Arial" w:hAnsi="Arial" w:cs="Arial"/>
          <w:b/>
          <w:sz w:val="24"/>
          <w:szCs w:val="24"/>
        </w:rPr>
        <w:t>ALCANCE</w:t>
      </w:r>
      <w:r w:rsidR="00EC7ECC" w:rsidRPr="00D635CA">
        <w:rPr>
          <w:rFonts w:ascii="Arial" w:hAnsi="Arial" w:cs="Arial"/>
          <w:b/>
          <w:sz w:val="24"/>
          <w:szCs w:val="24"/>
        </w:rPr>
        <w:t>S</w:t>
      </w:r>
      <w:r w:rsidRPr="00D635CA">
        <w:rPr>
          <w:rFonts w:ascii="Arial" w:hAnsi="Arial" w:cs="Arial"/>
          <w:b/>
          <w:sz w:val="24"/>
          <w:szCs w:val="24"/>
        </w:rPr>
        <w:t xml:space="preserve"> DEL OBJETO.</w:t>
      </w:r>
    </w:p>
    <w:p w:rsidR="00546A3D" w:rsidRPr="00D635CA" w:rsidRDefault="00546A3D" w:rsidP="00546A3D">
      <w:pPr>
        <w:rPr>
          <w:rFonts w:ascii="Arial" w:hAnsi="Arial" w:cs="Arial"/>
          <w:sz w:val="24"/>
          <w:szCs w:val="24"/>
        </w:rPr>
      </w:pPr>
    </w:p>
    <w:p w:rsidR="00546A3D" w:rsidRPr="00F51DC3" w:rsidRDefault="00D25021" w:rsidP="00F51DC3">
      <w:pPr>
        <w:numPr>
          <w:ilvl w:val="0"/>
          <w:numId w:val="15"/>
        </w:numPr>
        <w:jc w:val="both"/>
        <w:rPr>
          <w:rFonts w:ascii="Arial" w:hAnsi="Arial" w:cs="Arial"/>
          <w:sz w:val="24"/>
          <w:szCs w:val="24"/>
        </w:rPr>
      </w:pPr>
      <w:r w:rsidRPr="00D635CA">
        <w:rPr>
          <w:rFonts w:ascii="Arial" w:hAnsi="Arial" w:cs="Arial"/>
          <w:sz w:val="24"/>
          <w:szCs w:val="24"/>
        </w:rPr>
        <w:t xml:space="preserve">Dar acompañamiento jurídico a la Dirección de Vigilancia, Control y Aseguramiento en Salud en toda actividad prejudicial y judicial que se requiera, presentando informes de gestión y de estado actualizado de los procesos judiciales. </w:t>
      </w:r>
      <w:r w:rsidR="00F51DC3">
        <w:rPr>
          <w:rFonts w:ascii="Arial" w:hAnsi="Arial" w:cs="Arial"/>
          <w:sz w:val="24"/>
          <w:szCs w:val="24"/>
        </w:rPr>
        <w:t xml:space="preserve">2. </w:t>
      </w:r>
      <w:r w:rsidRPr="00F51DC3">
        <w:rPr>
          <w:rFonts w:ascii="Arial" w:hAnsi="Arial" w:cs="Arial"/>
          <w:sz w:val="24"/>
          <w:szCs w:val="24"/>
        </w:rPr>
        <w:t>Asistir jurídicamente en el término oportuno para la respuesta de peticiones, quejas, reclamos, solicitudes, que ingresen a la Secretaria de Salud Pública y Seguridad Social de Pereira.</w:t>
      </w:r>
      <w:r w:rsidR="00F51DC3">
        <w:rPr>
          <w:rFonts w:ascii="Arial" w:hAnsi="Arial" w:cs="Arial"/>
          <w:sz w:val="24"/>
          <w:szCs w:val="24"/>
        </w:rPr>
        <w:t xml:space="preserve"> 3. </w:t>
      </w:r>
      <w:r w:rsidRPr="00F51DC3">
        <w:rPr>
          <w:rFonts w:ascii="Arial" w:hAnsi="Arial" w:cs="Arial"/>
          <w:sz w:val="24"/>
          <w:szCs w:val="24"/>
        </w:rPr>
        <w:t>Dar acompañamiento jurídico en las visitas de asistencia técnica, inspección y vigilancia a cargo de la Dirección de Vigilancia, Control y Aseguramiento en Salud de la Secretaría de Salud y Seguridad Social que sean asignadas.</w:t>
      </w:r>
      <w:r w:rsidR="00F51DC3">
        <w:rPr>
          <w:rFonts w:ascii="Arial" w:hAnsi="Arial" w:cs="Arial"/>
          <w:sz w:val="24"/>
          <w:szCs w:val="24"/>
        </w:rPr>
        <w:t xml:space="preserve"> 4. </w:t>
      </w:r>
      <w:r w:rsidRPr="00F51DC3">
        <w:rPr>
          <w:rFonts w:ascii="Arial" w:hAnsi="Arial" w:cs="Arial"/>
          <w:sz w:val="24"/>
          <w:szCs w:val="24"/>
        </w:rPr>
        <w:t xml:space="preserve">Brindar acompañamiento especializado al 100% de las personas que requieran de la estrategia del "Defensor de la Salud", atendiendo a la población que consulte en el servicio de atención a la comunidad (SAC) desde su competencia, dejando registro de los casos, en los formatos dispuestos para ello y generar el informe correspondiente una vez se logre el cierre del proceso de cada usuario. </w:t>
      </w:r>
      <w:r w:rsidR="00F51DC3">
        <w:rPr>
          <w:rFonts w:ascii="Arial" w:hAnsi="Arial" w:cs="Arial"/>
          <w:sz w:val="24"/>
          <w:szCs w:val="24"/>
        </w:rPr>
        <w:t xml:space="preserve">5. </w:t>
      </w:r>
      <w:r w:rsidRPr="00F51DC3">
        <w:rPr>
          <w:rFonts w:ascii="Arial" w:hAnsi="Arial" w:cs="Arial"/>
          <w:sz w:val="24"/>
          <w:szCs w:val="24"/>
        </w:rPr>
        <w:t xml:space="preserve">Apoyar el </w:t>
      </w:r>
      <w:r w:rsidR="00EC7ECC" w:rsidRPr="00F51DC3">
        <w:rPr>
          <w:rFonts w:ascii="Arial" w:hAnsi="Arial" w:cs="Arial"/>
          <w:sz w:val="24"/>
          <w:szCs w:val="24"/>
        </w:rPr>
        <w:t xml:space="preserve">seguimiento de la matriz empleada para este fin, de todos los casos canalizados a través </w:t>
      </w:r>
      <w:r w:rsidRPr="00F51DC3">
        <w:rPr>
          <w:rFonts w:ascii="Arial" w:hAnsi="Arial" w:cs="Arial"/>
          <w:sz w:val="24"/>
          <w:szCs w:val="24"/>
        </w:rPr>
        <w:t xml:space="preserve">la estrategia del “Defensor de la Salud” para </w:t>
      </w:r>
      <w:r w:rsidR="00EC7ECC" w:rsidRPr="00F51DC3">
        <w:rPr>
          <w:rFonts w:ascii="Arial" w:hAnsi="Arial" w:cs="Arial"/>
          <w:sz w:val="24"/>
          <w:szCs w:val="24"/>
        </w:rPr>
        <w:t xml:space="preserve">verificación y </w:t>
      </w:r>
      <w:r w:rsidRPr="00F51DC3">
        <w:rPr>
          <w:rFonts w:ascii="Arial" w:hAnsi="Arial" w:cs="Arial"/>
          <w:sz w:val="24"/>
          <w:szCs w:val="24"/>
        </w:rPr>
        <w:t xml:space="preserve">cumplimiento </w:t>
      </w:r>
      <w:r w:rsidR="00EC7ECC" w:rsidRPr="00F51DC3">
        <w:rPr>
          <w:rFonts w:ascii="Arial" w:hAnsi="Arial" w:cs="Arial"/>
          <w:sz w:val="24"/>
          <w:szCs w:val="24"/>
        </w:rPr>
        <w:t>a</w:t>
      </w:r>
      <w:r w:rsidRPr="00F51DC3">
        <w:rPr>
          <w:rFonts w:ascii="Arial" w:hAnsi="Arial" w:cs="Arial"/>
          <w:sz w:val="24"/>
          <w:szCs w:val="24"/>
        </w:rPr>
        <w:t xml:space="preserve"> las necesidades del usuario. </w:t>
      </w:r>
      <w:r w:rsidR="00F51DC3">
        <w:rPr>
          <w:rFonts w:ascii="Arial" w:hAnsi="Arial" w:cs="Arial"/>
          <w:sz w:val="24"/>
          <w:szCs w:val="24"/>
        </w:rPr>
        <w:t xml:space="preserve">6. </w:t>
      </w:r>
      <w:r w:rsidRPr="00F51DC3">
        <w:rPr>
          <w:rFonts w:ascii="Arial" w:hAnsi="Arial" w:cs="Arial"/>
          <w:sz w:val="24"/>
          <w:szCs w:val="24"/>
        </w:rPr>
        <w:t xml:space="preserve">Asistir y participar de las reuniones, comités y evaluaciones a que sea convocado por la Dirección Operativa de Aseguramiento, Secretaría de Salud Pública y Seguridad Social y/u otras instituciones donde se requiera su presencia, en lo relacionado con el objeto contractual y su alcance. </w:t>
      </w:r>
      <w:r w:rsidR="00F51DC3">
        <w:rPr>
          <w:rFonts w:ascii="Arial" w:hAnsi="Arial" w:cs="Arial"/>
          <w:sz w:val="24"/>
          <w:szCs w:val="24"/>
        </w:rPr>
        <w:t xml:space="preserve"> 7. </w:t>
      </w:r>
      <w:r w:rsidRPr="00F51DC3">
        <w:rPr>
          <w:rFonts w:ascii="Arial" w:hAnsi="Arial" w:cs="Arial"/>
          <w:sz w:val="24"/>
          <w:szCs w:val="24"/>
        </w:rPr>
        <w:t xml:space="preserve">Revisión y visto bueno de toda la correspondencia externa que genere el área de aseguramiento. </w:t>
      </w:r>
      <w:r w:rsidR="00F51DC3">
        <w:rPr>
          <w:rFonts w:ascii="Arial" w:hAnsi="Arial" w:cs="Arial"/>
          <w:sz w:val="24"/>
          <w:szCs w:val="24"/>
        </w:rPr>
        <w:t xml:space="preserve">8. </w:t>
      </w:r>
      <w:r w:rsidRPr="00F51DC3">
        <w:rPr>
          <w:rFonts w:ascii="Arial" w:hAnsi="Arial" w:cs="Arial"/>
          <w:sz w:val="24"/>
          <w:szCs w:val="24"/>
        </w:rPr>
        <w:t xml:space="preserve">Contribuir con la elaboración de informes y/o comunicaciones que la entidad deba entregar a la Secretaría Departamental de Salud, a la Superintendencia Nacional de Salud, a la Contraloría General de la República y demás entidades del sector salud o entes control, desde lo relacionado con el objeto contractual y sus alcances. </w:t>
      </w:r>
      <w:r w:rsidR="00F51DC3">
        <w:rPr>
          <w:rFonts w:ascii="Arial" w:hAnsi="Arial" w:cs="Arial"/>
          <w:sz w:val="24"/>
          <w:szCs w:val="24"/>
        </w:rPr>
        <w:t xml:space="preserve">9. </w:t>
      </w:r>
      <w:r w:rsidRPr="00F51DC3">
        <w:rPr>
          <w:rFonts w:ascii="Arial" w:hAnsi="Arial" w:cs="Arial"/>
          <w:sz w:val="24"/>
          <w:szCs w:val="24"/>
        </w:rPr>
        <w:t xml:space="preserve">Participar de las diferentes reuniones a las que sea convocado y apoyar las </w:t>
      </w:r>
      <w:r w:rsidR="00EC7ECC" w:rsidRPr="00F51DC3">
        <w:rPr>
          <w:rFonts w:ascii="Arial" w:hAnsi="Arial" w:cs="Arial"/>
          <w:sz w:val="24"/>
          <w:szCs w:val="24"/>
        </w:rPr>
        <w:lastRenderedPageBreak/>
        <w:t>Jornadas</w:t>
      </w:r>
      <w:r w:rsidRPr="00F51DC3">
        <w:rPr>
          <w:rFonts w:ascii="Arial" w:hAnsi="Arial" w:cs="Arial"/>
          <w:sz w:val="24"/>
          <w:szCs w:val="24"/>
        </w:rPr>
        <w:t xml:space="preserve"> en las que sea requerido por parte de la Secretaría de Salud y Seguridad Social o la Dirección de Vigilancia, Control y Aseguramiento en Salud, en el marco contractual.</w:t>
      </w:r>
      <w:r w:rsidR="00F51DC3">
        <w:rPr>
          <w:rFonts w:ascii="Arial" w:hAnsi="Arial" w:cs="Arial"/>
          <w:sz w:val="24"/>
          <w:szCs w:val="24"/>
        </w:rPr>
        <w:t xml:space="preserve"> 10. </w:t>
      </w:r>
      <w:r w:rsidR="00EC7ECC" w:rsidRPr="00F51DC3">
        <w:rPr>
          <w:rFonts w:ascii="Arial" w:hAnsi="Arial" w:cs="Arial"/>
          <w:sz w:val="24"/>
          <w:szCs w:val="24"/>
        </w:rPr>
        <w:t>L</w:t>
      </w:r>
      <w:r w:rsidRPr="00F51DC3">
        <w:rPr>
          <w:rFonts w:ascii="Arial" w:hAnsi="Arial" w:cs="Arial"/>
          <w:sz w:val="24"/>
          <w:szCs w:val="24"/>
        </w:rPr>
        <w:t>as demás que sean afines con el objeto, los alcances del contrato y la misión de la entidad.</w:t>
      </w:r>
    </w:p>
    <w:sectPr w:rsidR="00546A3D" w:rsidRPr="00F51DC3" w:rsidSect="00D075D0">
      <w:pgSz w:w="12240" w:h="15840"/>
      <w:pgMar w:top="2268" w:right="1701" w:bottom="1560"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007" w:rsidRDefault="00617007">
      <w:r>
        <w:separator/>
      </w:r>
    </w:p>
  </w:endnote>
  <w:endnote w:type="continuationSeparator" w:id="0">
    <w:p w:rsidR="00617007" w:rsidRDefault="0061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007" w:rsidRDefault="00617007">
      <w:r>
        <w:separator/>
      </w:r>
    </w:p>
  </w:footnote>
  <w:footnote w:type="continuationSeparator" w:id="0">
    <w:p w:rsidR="00617007" w:rsidRDefault="00617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A2EAF6C"/>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58301A"/>
    <w:multiLevelType w:val="multilevel"/>
    <w:tmpl w:val="1EFE392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2E97C80"/>
    <w:multiLevelType w:val="multilevel"/>
    <w:tmpl w:val="2A2EAF6C"/>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9D7D50"/>
    <w:multiLevelType w:val="hybridMultilevel"/>
    <w:tmpl w:val="29949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DE6FAA"/>
    <w:multiLevelType w:val="hybridMultilevel"/>
    <w:tmpl w:val="583A38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26A29"/>
    <w:multiLevelType w:val="hybridMultilevel"/>
    <w:tmpl w:val="562AFB9E"/>
    <w:lvl w:ilvl="0" w:tplc="E1365A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9" w15:restartNumberingAfterBreak="0">
    <w:nsid w:val="599E54E8"/>
    <w:multiLevelType w:val="hybridMultilevel"/>
    <w:tmpl w:val="E6DE86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FE32D15"/>
    <w:multiLevelType w:val="multilevel"/>
    <w:tmpl w:val="971EFB14"/>
    <w:lvl w:ilvl="0">
      <w:start w:val="1"/>
      <w:numFmt w:val="decimal"/>
      <w:lvlText w:val="%1."/>
      <w:lvlJc w:val="left"/>
      <w:pPr>
        <w:ind w:left="502" w:firstLine="644"/>
      </w:pPr>
      <w:rPr>
        <w:color w:val="000000"/>
      </w:rPr>
    </w:lvl>
    <w:lvl w:ilvl="1">
      <w:start w:val="1"/>
      <w:numFmt w:val="decimal"/>
      <w:lvlText w:val="%1.%2"/>
      <w:lvlJc w:val="left"/>
      <w:pPr>
        <w:ind w:left="720" w:firstLine="1080"/>
      </w:pPr>
    </w:lvl>
    <w:lvl w:ilvl="2">
      <w:start w:val="1"/>
      <w:numFmt w:val="decimal"/>
      <w:lvlText w:val="%1.%2.%3"/>
      <w:lvlJc w:val="left"/>
      <w:pPr>
        <w:ind w:left="1080" w:firstLine="1440"/>
      </w:pPr>
    </w:lvl>
    <w:lvl w:ilvl="3">
      <w:start w:val="1"/>
      <w:numFmt w:val="decimal"/>
      <w:lvlText w:val="%1.%2.%3.%4"/>
      <w:lvlJc w:val="left"/>
      <w:pPr>
        <w:ind w:left="1440" w:firstLine="1800"/>
      </w:pPr>
    </w:lvl>
    <w:lvl w:ilvl="4">
      <w:start w:val="1"/>
      <w:numFmt w:val="decimal"/>
      <w:lvlText w:val="%1.%2.%3.%4.%5"/>
      <w:lvlJc w:val="left"/>
      <w:pPr>
        <w:ind w:left="1440" w:firstLine="1800"/>
      </w:pPr>
    </w:lvl>
    <w:lvl w:ilvl="5">
      <w:start w:val="1"/>
      <w:numFmt w:val="decimal"/>
      <w:lvlText w:val="%1.%2.%3.%4.%5.%6"/>
      <w:lvlJc w:val="left"/>
      <w:pPr>
        <w:ind w:left="1800" w:firstLine="2160"/>
      </w:pPr>
    </w:lvl>
    <w:lvl w:ilvl="6">
      <w:start w:val="1"/>
      <w:numFmt w:val="decimal"/>
      <w:lvlText w:val="%1.%2.%3.%4.%5.%6.%7"/>
      <w:lvlJc w:val="left"/>
      <w:pPr>
        <w:ind w:left="1800" w:firstLine="2160"/>
      </w:pPr>
    </w:lvl>
    <w:lvl w:ilvl="7">
      <w:start w:val="1"/>
      <w:numFmt w:val="decimal"/>
      <w:lvlText w:val="%1.%2.%3.%4.%5.%6.%7.%8"/>
      <w:lvlJc w:val="left"/>
      <w:pPr>
        <w:ind w:left="2160" w:firstLine="2520"/>
      </w:pPr>
    </w:lvl>
    <w:lvl w:ilvl="8">
      <w:start w:val="1"/>
      <w:numFmt w:val="decimal"/>
      <w:lvlText w:val="%1.%2.%3.%4.%5.%6.%7.%8.%9"/>
      <w:lvlJc w:val="left"/>
      <w:pPr>
        <w:ind w:left="2160" w:firstLine="2520"/>
      </w:pPr>
    </w:lvl>
  </w:abstractNum>
  <w:abstractNum w:abstractNumId="12" w15:restartNumberingAfterBreak="0">
    <w:nsid w:val="76A313D1"/>
    <w:multiLevelType w:val="hybridMultilevel"/>
    <w:tmpl w:val="104A31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F558EF"/>
    <w:multiLevelType w:val="hybridMultilevel"/>
    <w:tmpl w:val="75A0F890"/>
    <w:lvl w:ilvl="0" w:tplc="6BE835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C080C53"/>
    <w:multiLevelType w:val="hybridMultilevel"/>
    <w:tmpl w:val="D91A64B4"/>
    <w:lvl w:ilvl="0" w:tplc="3082319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10"/>
  </w:num>
  <w:num w:numId="5">
    <w:abstractNumId w:val="8"/>
  </w:num>
  <w:num w:numId="6">
    <w:abstractNumId w:val="5"/>
  </w:num>
  <w:num w:numId="7">
    <w:abstractNumId w:val="7"/>
  </w:num>
  <w:num w:numId="8">
    <w:abstractNumId w:val="4"/>
  </w:num>
  <w:num w:numId="9">
    <w:abstractNumId w:val="3"/>
  </w:num>
  <w:num w:numId="10">
    <w:abstractNumId w:val="9"/>
  </w:num>
  <w:num w:numId="11">
    <w:abstractNumId w:val="12"/>
  </w:num>
  <w:num w:numId="12">
    <w:abstractNumId w:val="13"/>
  </w:num>
  <w:num w:numId="13">
    <w:abstractNumId w:val="1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11ECE"/>
    <w:rsid w:val="00017182"/>
    <w:rsid w:val="000240A9"/>
    <w:rsid w:val="000319C7"/>
    <w:rsid w:val="00037F63"/>
    <w:rsid w:val="00062DD5"/>
    <w:rsid w:val="00071F78"/>
    <w:rsid w:val="00073176"/>
    <w:rsid w:val="00077301"/>
    <w:rsid w:val="00087A3F"/>
    <w:rsid w:val="00092AAE"/>
    <w:rsid w:val="0009382F"/>
    <w:rsid w:val="000B0075"/>
    <w:rsid w:val="000B1A24"/>
    <w:rsid w:val="000B34DB"/>
    <w:rsid w:val="000B37E3"/>
    <w:rsid w:val="000C765B"/>
    <w:rsid w:val="000D35D7"/>
    <w:rsid w:val="000D63EC"/>
    <w:rsid w:val="000E7473"/>
    <w:rsid w:val="000F24A7"/>
    <w:rsid w:val="000F35A0"/>
    <w:rsid w:val="000F70DB"/>
    <w:rsid w:val="00103F11"/>
    <w:rsid w:val="00105957"/>
    <w:rsid w:val="00113887"/>
    <w:rsid w:val="00116FB7"/>
    <w:rsid w:val="00132809"/>
    <w:rsid w:val="00135EFD"/>
    <w:rsid w:val="00136ACF"/>
    <w:rsid w:val="00143988"/>
    <w:rsid w:val="0014424E"/>
    <w:rsid w:val="00152EEB"/>
    <w:rsid w:val="0015595D"/>
    <w:rsid w:val="00181C7C"/>
    <w:rsid w:val="00182FFE"/>
    <w:rsid w:val="00186D5E"/>
    <w:rsid w:val="00196E05"/>
    <w:rsid w:val="001B42B0"/>
    <w:rsid w:val="001B729A"/>
    <w:rsid w:val="001E0D82"/>
    <w:rsid w:val="00201DBD"/>
    <w:rsid w:val="002069E8"/>
    <w:rsid w:val="00212207"/>
    <w:rsid w:val="00227026"/>
    <w:rsid w:val="00232348"/>
    <w:rsid w:val="0023378D"/>
    <w:rsid w:val="002466B9"/>
    <w:rsid w:val="002665AF"/>
    <w:rsid w:val="00266B9F"/>
    <w:rsid w:val="00270272"/>
    <w:rsid w:val="00273B3B"/>
    <w:rsid w:val="0028628A"/>
    <w:rsid w:val="00286445"/>
    <w:rsid w:val="00287554"/>
    <w:rsid w:val="002A0B31"/>
    <w:rsid w:val="002C3686"/>
    <w:rsid w:val="002C3715"/>
    <w:rsid w:val="002D41A5"/>
    <w:rsid w:val="002D4939"/>
    <w:rsid w:val="002D52DA"/>
    <w:rsid w:val="002D57A2"/>
    <w:rsid w:val="002E1DF4"/>
    <w:rsid w:val="002E5B9E"/>
    <w:rsid w:val="002F3AFB"/>
    <w:rsid w:val="00316D36"/>
    <w:rsid w:val="00332894"/>
    <w:rsid w:val="003364CE"/>
    <w:rsid w:val="00336F2A"/>
    <w:rsid w:val="00347538"/>
    <w:rsid w:val="00363A00"/>
    <w:rsid w:val="00364F01"/>
    <w:rsid w:val="0036681B"/>
    <w:rsid w:val="00367B3F"/>
    <w:rsid w:val="00381819"/>
    <w:rsid w:val="00384176"/>
    <w:rsid w:val="003856E2"/>
    <w:rsid w:val="003872E2"/>
    <w:rsid w:val="00390CF4"/>
    <w:rsid w:val="0039622C"/>
    <w:rsid w:val="003B3AE6"/>
    <w:rsid w:val="003C0632"/>
    <w:rsid w:val="003C66D3"/>
    <w:rsid w:val="003D6ADF"/>
    <w:rsid w:val="003E01F5"/>
    <w:rsid w:val="003E1CF7"/>
    <w:rsid w:val="003E76C7"/>
    <w:rsid w:val="003F0027"/>
    <w:rsid w:val="003F1F69"/>
    <w:rsid w:val="003F67DA"/>
    <w:rsid w:val="003F7690"/>
    <w:rsid w:val="00406F04"/>
    <w:rsid w:val="00417904"/>
    <w:rsid w:val="0042322F"/>
    <w:rsid w:val="00430786"/>
    <w:rsid w:val="0043148E"/>
    <w:rsid w:val="0043686B"/>
    <w:rsid w:val="00454B73"/>
    <w:rsid w:val="00455D63"/>
    <w:rsid w:val="00455E68"/>
    <w:rsid w:val="00461651"/>
    <w:rsid w:val="00465A51"/>
    <w:rsid w:val="0047028F"/>
    <w:rsid w:val="00475854"/>
    <w:rsid w:val="0048543E"/>
    <w:rsid w:val="004A2F69"/>
    <w:rsid w:val="004A5E3A"/>
    <w:rsid w:val="004B3EBC"/>
    <w:rsid w:val="004C5224"/>
    <w:rsid w:val="004C7ACD"/>
    <w:rsid w:val="004D1E15"/>
    <w:rsid w:val="004D2ACD"/>
    <w:rsid w:val="004D6A45"/>
    <w:rsid w:val="004E36BA"/>
    <w:rsid w:val="004F19C3"/>
    <w:rsid w:val="004F3C0F"/>
    <w:rsid w:val="004F5AA5"/>
    <w:rsid w:val="00506701"/>
    <w:rsid w:val="00507BB5"/>
    <w:rsid w:val="00510C74"/>
    <w:rsid w:val="0053225E"/>
    <w:rsid w:val="00532F10"/>
    <w:rsid w:val="005358AE"/>
    <w:rsid w:val="00541BF3"/>
    <w:rsid w:val="00541E14"/>
    <w:rsid w:val="00546A3D"/>
    <w:rsid w:val="00550909"/>
    <w:rsid w:val="00554F03"/>
    <w:rsid w:val="00561789"/>
    <w:rsid w:val="00573014"/>
    <w:rsid w:val="005766CF"/>
    <w:rsid w:val="00577253"/>
    <w:rsid w:val="00591E38"/>
    <w:rsid w:val="00596AC5"/>
    <w:rsid w:val="005A3E9F"/>
    <w:rsid w:val="005A4573"/>
    <w:rsid w:val="005C1AA8"/>
    <w:rsid w:val="005D548D"/>
    <w:rsid w:val="005D6036"/>
    <w:rsid w:val="005E5E20"/>
    <w:rsid w:val="00600815"/>
    <w:rsid w:val="006152AE"/>
    <w:rsid w:val="00615507"/>
    <w:rsid w:val="0061625B"/>
    <w:rsid w:val="00617007"/>
    <w:rsid w:val="00622E9B"/>
    <w:rsid w:val="00625BA5"/>
    <w:rsid w:val="006300E7"/>
    <w:rsid w:val="006339FA"/>
    <w:rsid w:val="00633E2C"/>
    <w:rsid w:val="006402F8"/>
    <w:rsid w:val="00646ED9"/>
    <w:rsid w:val="00655E27"/>
    <w:rsid w:val="00656107"/>
    <w:rsid w:val="00660599"/>
    <w:rsid w:val="00663095"/>
    <w:rsid w:val="00667098"/>
    <w:rsid w:val="0067061E"/>
    <w:rsid w:val="0067230B"/>
    <w:rsid w:val="00677045"/>
    <w:rsid w:val="00680860"/>
    <w:rsid w:val="00684E34"/>
    <w:rsid w:val="0069007F"/>
    <w:rsid w:val="006A556B"/>
    <w:rsid w:val="006A63FC"/>
    <w:rsid w:val="006B179D"/>
    <w:rsid w:val="006B4BAF"/>
    <w:rsid w:val="006C056A"/>
    <w:rsid w:val="006C39E9"/>
    <w:rsid w:val="006D25FF"/>
    <w:rsid w:val="006D529F"/>
    <w:rsid w:val="006D5CFE"/>
    <w:rsid w:val="006E423A"/>
    <w:rsid w:val="006F0657"/>
    <w:rsid w:val="006F2048"/>
    <w:rsid w:val="006F222C"/>
    <w:rsid w:val="006F4722"/>
    <w:rsid w:val="006F47E8"/>
    <w:rsid w:val="006F6A03"/>
    <w:rsid w:val="007037F1"/>
    <w:rsid w:val="007040B6"/>
    <w:rsid w:val="0070546B"/>
    <w:rsid w:val="007057ED"/>
    <w:rsid w:val="00712AB6"/>
    <w:rsid w:val="007336E1"/>
    <w:rsid w:val="007341BC"/>
    <w:rsid w:val="00737F8F"/>
    <w:rsid w:val="00740BA7"/>
    <w:rsid w:val="00744AD1"/>
    <w:rsid w:val="007452D4"/>
    <w:rsid w:val="007520EE"/>
    <w:rsid w:val="00754862"/>
    <w:rsid w:val="007576FF"/>
    <w:rsid w:val="00760162"/>
    <w:rsid w:val="00764B85"/>
    <w:rsid w:val="00781E9F"/>
    <w:rsid w:val="0078686C"/>
    <w:rsid w:val="00787948"/>
    <w:rsid w:val="00794DED"/>
    <w:rsid w:val="007A7DFD"/>
    <w:rsid w:val="007C10DF"/>
    <w:rsid w:val="007D1355"/>
    <w:rsid w:val="007D13DC"/>
    <w:rsid w:val="007D279A"/>
    <w:rsid w:val="007D760C"/>
    <w:rsid w:val="007E6F19"/>
    <w:rsid w:val="007F0EC2"/>
    <w:rsid w:val="0080221F"/>
    <w:rsid w:val="00823B01"/>
    <w:rsid w:val="00825937"/>
    <w:rsid w:val="00827C19"/>
    <w:rsid w:val="008302CE"/>
    <w:rsid w:val="00832797"/>
    <w:rsid w:val="00832B4A"/>
    <w:rsid w:val="00834545"/>
    <w:rsid w:val="00850FA2"/>
    <w:rsid w:val="0086224B"/>
    <w:rsid w:val="008627A2"/>
    <w:rsid w:val="00862856"/>
    <w:rsid w:val="00872481"/>
    <w:rsid w:val="00883428"/>
    <w:rsid w:val="00895681"/>
    <w:rsid w:val="008961AD"/>
    <w:rsid w:val="008A76E4"/>
    <w:rsid w:val="008B208B"/>
    <w:rsid w:val="008C407D"/>
    <w:rsid w:val="008D12AC"/>
    <w:rsid w:val="008E1CE8"/>
    <w:rsid w:val="008E35B7"/>
    <w:rsid w:val="008E4711"/>
    <w:rsid w:val="008E7121"/>
    <w:rsid w:val="008F2F33"/>
    <w:rsid w:val="008F3E2E"/>
    <w:rsid w:val="008F76BE"/>
    <w:rsid w:val="00900113"/>
    <w:rsid w:val="00910621"/>
    <w:rsid w:val="00921970"/>
    <w:rsid w:val="0092574C"/>
    <w:rsid w:val="00932E83"/>
    <w:rsid w:val="00940E45"/>
    <w:rsid w:val="00961010"/>
    <w:rsid w:val="009A001A"/>
    <w:rsid w:val="009A30B1"/>
    <w:rsid w:val="009A4A26"/>
    <w:rsid w:val="009A4D92"/>
    <w:rsid w:val="009B4F12"/>
    <w:rsid w:val="009B5F62"/>
    <w:rsid w:val="009B61FD"/>
    <w:rsid w:val="009E4E39"/>
    <w:rsid w:val="009F190F"/>
    <w:rsid w:val="009F5D47"/>
    <w:rsid w:val="00A05B2D"/>
    <w:rsid w:val="00A114A7"/>
    <w:rsid w:val="00A11C2A"/>
    <w:rsid w:val="00A16A00"/>
    <w:rsid w:val="00A21215"/>
    <w:rsid w:val="00A4410D"/>
    <w:rsid w:val="00A6031B"/>
    <w:rsid w:val="00AC21B8"/>
    <w:rsid w:val="00AD2B1A"/>
    <w:rsid w:val="00AD2DD2"/>
    <w:rsid w:val="00AD57D2"/>
    <w:rsid w:val="00AD70B1"/>
    <w:rsid w:val="00AE6D5E"/>
    <w:rsid w:val="00AF5096"/>
    <w:rsid w:val="00AF5182"/>
    <w:rsid w:val="00AF5251"/>
    <w:rsid w:val="00B007F4"/>
    <w:rsid w:val="00B03B98"/>
    <w:rsid w:val="00B15EAA"/>
    <w:rsid w:val="00B31DD6"/>
    <w:rsid w:val="00B4397E"/>
    <w:rsid w:val="00B4474A"/>
    <w:rsid w:val="00B467BC"/>
    <w:rsid w:val="00B5288A"/>
    <w:rsid w:val="00B76B98"/>
    <w:rsid w:val="00B83366"/>
    <w:rsid w:val="00B85FB6"/>
    <w:rsid w:val="00B864FB"/>
    <w:rsid w:val="00B9021C"/>
    <w:rsid w:val="00B93DE3"/>
    <w:rsid w:val="00BA4A6E"/>
    <w:rsid w:val="00BB2390"/>
    <w:rsid w:val="00BB5679"/>
    <w:rsid w:val="00BC3095"/>
    <w:rsid w:val="00BC7354"/>
    <w:rsid w:val="00BF0C80"/>
    <w:rsid w:val="00BF1A96"/>
    <w:rsid w:val="00BF3E1F"/>
    <w:rsid w:val="00C01A04"/>
    <w:rsid w:val="00C10E5A"/>
    <w:rsid w:val="00C1541C"/>
    <w:rsid w:val="00C21C0B"/>
    <w:rsid w:val="00C277BF"/>
    <w:rsid w:val="00C301C1"/>
    <w:rsid w:val="00C30A73"/>
    <w:rsid w:val="00C32A1A"/>
    <w:rsid w:val="00C34CBE"/>
    <w:rsid w:val="00C36AD7"/>
    <w:rsid w:val="00C37BD2"/>
    <w:rsid w:val="00C43F05"/>
    <w:rsid w:val="00C60219"/>
    <w:rsid w:val="00C634E3"/>
    <w:rsid w:val="00C734E5"/>
    <w:rsid w:val="00C741CF"/>
    <w:rsid w:val="00C7437E"/>
    <w:rsid w:val="00C80B3D"/>
    <w:rsid w:val="00C859C8"/>
    <w:rsid w:val="00C92459"/>
    <w:rsid w:val="00C92871"/>
    <w:rsid w:val="00C95BAE"/>
    <w:rsid w:val="00CA429F"/>
    <w:rsid w:val="00CC709A"/>
    <w:rsid w:val="00CE3807"/>
    <w:rsid w:val="00CF0665"/>
    <w:rsid w:val="00D015EE"/>
    <w:rsid w:val="00D04513"/>
    <w:rsid w:val="00D0626F"/>
    <w:rsid w:val="00D075D0"/>
    <w:rsid w:val="00D1108A"/>
    <w:rsid w:val="00D119F8"/>
    <w:rsid w:val="00D25021"/>
    <w:rsid w:val="00D279A7"/>
    <w:rsid w:val="00D31882"/>
    <w:rsid w:val="00D445EC"/>
    <w:rsid w:val="00D47F52"/>
    <w:rsid w:val="00D57D54"/>
    <w:rsid w:val="00D630B7"/>
    <w:rsid w:val="00D635CA"/>
    <w:rsid w:val="00D647DE"/>
    <w:rsid w:val="00D70A1A"/>
    <w:rsid w:val="00D75737"/>
    <w:rsid w:val="00D97F2E"/>
    <w:rsid w:val="00DA692A"/>
    <w:rsid w:val="00DA6F4F"/>
    <w:rsid w:val="00DB0833"/>
    <w:rsid w:val="00DB17E0"/>
    <w:rsid w:val="00DB2BB7"/>
    <w:rsid w:val="00DF5B37"/>
    <w:rsid w:val="00E03628"/>
    <w:rsid w:val="00E03A02"/>
    <w:rsid w:val="00E32290"/>
    <w:rsid w:val="00E441F6"/>
    <w:rsid w:val="00E53B6B"/>
    <w:rsid w:val="00E623CE"/>
    <w:rsid w:val="00E629D9"/>
    <w:rsid w:val="00E64D67"/>
    <w:rsid w:val="00E800E3"/>
    <w:rsid w:val="00E811D1"/>
    <w:rsid w:val="00E8246A"/>
    <w:rsid w:val="00E853D7"/>
    <w:rsid w:val="00EA2119"/>
    <w:rsid w:val="00EA2261"/>
    <w:rsid w:val="00EA281D"/>
    <w:rsid w:val="00EB145C"/>
    <w:rsid w:val="00EB2016"/>
    <w:rsid w:val="00EB4827"/>
    <w:rsid w:val="00EC3C8C"/>
    <w:rsid w:val="00EC6879"/>
    <w:rsid w:val="00EC7ECC"/>
    <w:rsid w:val="00EE5132"/>
    <w:rsid w:val="00EF2DE6"/>
    <w:rsid w:val="00F06A69"/>
    <w:rsid w:val="00F11015"/>
    <w:rsid w:val="00F11064"/>
    <w:rsid w:val="00F13108"/>
    <w:rsid w:val="00F14D3B"/>
    <w:rsid w:val="00F20E9A"/>
    <w:rsid w:val="00F22540"/>
    <w:rsid w:val="00F25E8F"/>
    <w:rsid w:val="00F307B5"/>
    <w:rsid w:val="00F51DC3"/>
    <w:rsid w:val="00F52EC9"/>
    <w:rsid w:val="00F55C57"/>
    <w:rsid w:val="00F71A84"/>
    <w:rsid w:val="00FA6130"/>
    <w:rsid w:val="00FB065B"/>
    <w:rsid w:val="00FB3CFD"/>
    <w:rsid w:val="00FB6CCC"/>
    <w:rsid w:val="00FC08FB"/>
    <w:rsid w:val="00FC26D7"/>
    <w:rsid w:val="00FC2A69"/>
    <w:rsid w:val="00FD4D23"/>
    <w:rsid w:val="00FD7FC6"/>
    <w:rsid w:val="00FF0971"/>
    <w:rsid w:val="00FF0CD5"/>
    <w:rsid w:val="00FF47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C1337DF"/>
  <w15:chartTrackingRefBased/>
  <w15:docId w15:val="{FDBEA871-FCD0-4D3C-AE54-DA3F9902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pPr>
      <w:keepNext/>
      <w:jc w:val="center"/>
      <w:outlineLvl w:val="3"/>
    </w:pPr>
    <w:rPr>
      <w:rFonts w:ascii="Trebuchet MS" w:hAnsi="Trebuchet MS" w:cs="Trebuchet MS"/>
      <w:b/>
      <w:bCs/>
      <w:sz w:val="22"/>
    </w:rPr>
  </w:style>
  <w:style w:type="paragraph" w:styleId="Ttulo5">
    <w:name w:val="heading 5"/>
    <w:basedOn w:val="Normal"/>
    <w:next w:val="Normal"/>
    <w:qFormat/>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cs="Helvetica"/>
      <w:color w:val="000000"/>
    </w:rPr>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Absatz-Standardschriftart">
    <w:name w:val="Absatz-Standardschriftart"/>
  </w:style>
  <w:style w:type="character" w:customStyle="1" w:styleId="WW8Num6z0">
    <w:name w:val="WW8Num6z0"/>
    <w:rPr>
      <w:rFonts w:ascii="Times New Roman" w:eastAsia="Times New Roman" w:hAnsi="Times New Roman" w:cs="Times New Roman"/>
    </w:rPr>
  </w:style>
  <w:style w:type="character" w:customStyle="1" w:styleId="WW-Absatz-Standardschriftart">
    <w:name w:val="WW-Absatz-Standardschriftart"/>
  </w:style>
  <w:style w:type="character" w:customStyle="1" w:styleId="WW8Num3z0">
    <w:name w:val="WW8Num3z0"/>
    <w:rPr>
      <w:rFonts w:ascii="Helvetica" w:hAnsi="Helvetica" w:cs="Helvetica"/>
      <w:color w:val="00000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ahoma" w:hAnsi="Tahoma" w:cs="Tahoma"/>
      <w:sz w:val="22"/>
    </w:rPr>
  </w:style>
  <w:style w:type="character" w:customStyle="1" w:styleId="Fuentedeprrafopredeter2">
    <w:name w:val="Fuente de párrafo predeter.2"/>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7z0">
    <w:name w:val="WW8Num17z0"/>
    <w:rPr>
      <w:rFonts w:ascii="Arial" w:hAnsi="Arial" w:cs="Arial"/>
      <w:color w:val="000000"/>
    </w:rPr>
  </w:style>
  <w:style w:type="character" w:customStyle="1" w:styleId="WW8Num18z0">
    <w:name w:val="WW8Num18z0"/>
    <w:rPr>
      <w:rFonts w:ascii="Helvetica" w:eastAsia="Times New Roman" w:hAnsi="Helvetica" w:cs="Helvetic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sz w:val="22"/>
    </w:rPr>
  </w:style>
  <w:style w:type="character" w:customStyle="1" w:styleId="WW8Num23z0">
    <w:name w:val="WW8Num23z0"/>
    <w:rPr>
      <w:rFonts w:ascii="Arial" w:eastAsia="PMingLiU"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sz w:val="24"/>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ar">
    <w:name w:val="Car Car"/>
    <w:rPr>
      <w:rFonts w:ascii="Arial" w:hAnsi="Arial" w:cs="Arial"/>
      <w:b/>
      <w:color w:val="000000"/>
      <w:sz w:val="22"/>
      <w:lang w:val="es-ES_tradnl" w:bidi="ar-SA"/>
    </w:rPr>
  </w:style>
  <w:style w:type="character" w:customStyle="1" w:styleId="CarCar0">
    <w:name w:val="Car Car"/>
    <w:rPr>
      <w:rFonts w:ascii="Arial" w:hAnsi="Arial" w:cs="Arial"/>
      <w:b/>
      <w:color w:val="000000"/>
      <w:sz w:val="22"/>
      <w:lang w:val="es-ES_tradnl" w:bidi="ar-SA"/>
    </w:rPr>
  </w:style>
  <w:style w:type="character" w:customStyle="1" w:styleId="TextoindependienteCar">
    <w:name w:val="Texto independiente Car"/>
    <w:rPr>
      <w:rFonts w:ascii="Tahoma" w:hAnsi="Tahoma" w:cs="Tahoma"/>
      <w:sz w:val="26"/>
      <w:lang w:val="es-ES_tradnl" w:bidi="ar-SA"/>
    </w:rPr>
  </w:style>
  <w:style w:type="character" w:styleId="Hipervnculo">
    <w:name w:val="Hyperlink"/>
    <w:rPr>
      <w:color w:val="000080"/>
      <w:u w:val="single"/>
    </w:rPr>
  </w:style>
  <w:style w:type="character" w:customStyle="1" w:styleId="Smbolosdenumeracin">
    <w:name w:val="Símbolos de numeración"/>
  </w:style>
  <w:style w:type="paragraph" w:customStyle="1" w:styleId="Encabezado3">
    <w:name w:val="Encabezado3"/>
    <w:basedOn w:val="Normal"/>
    <w:next w:val="Textoindependiente"/>
    <w:pPr>
      <w:keepNext/>
      <w:spacing w:before="240" w:after="120"/>
    </w:pPr>
    <w:rPr>
      <w:rFonts w:ascii="Arial" w:eastAsia="Arial Unicode MS" w:hAnsi="Arial" w:cs="Arial Unicode MS"/>
      <w:sz w:val="28"/>
      <w:szCs w:val="28"/>
    </w:rPr>
  </w:style>
  <w:style w:type="paragraph" w:styleId="Textoindependiente">
    <w:name w:val="Body Text"/>
    <w:basedOn w:val="Normal"/>
    <w:pPr>
      <w:widowControl w:val="0"/>
      <w:autoSpaceDE w:val="0"/>
      <w:jc w:val="both"/>
    </w:pPr>
    <w:rPr>
      <w:rFonts w:ascii="Tahoma" w:hAnsi="Tahoma" w:cs="Tahoma"/>
      <w:sz w:val="26"/>
      <w:lang w:val="es-ES_tradnl"/>
    </w:rPr>
  </w:style>
  <w:style w:type="paragraph" w:styleId="Lista">
    <w:name w:val="List"/>
    <w:basedOn w:val="Textoindependiente"/>
  </w:style>
  <w:style w:type="paragraph" w:customStyle="1" w:styleId="Epgrafe">
    <w:name w:val="Epígrafe"/>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independiente21">
    <w:name w:val="Texto independiente 21"/>
    <w:basedOn w:val="Normal"/>
    <w:rPr>
      <w:rFonts w:ascii="Arial" w:hAnsi="Arial" w:cs="Arial"/>
      <w:sz w:val="24"/>
      <w:lang w:val="es-ES_tradnl"/>
    </w:rPr>
  </w:style>
  <w:style w:type="paragraph" w:customStyle="1" w:styleId="WW-NormalWeb">
    <w:name w:val="WW-Normal (Web)"/>
    <w:basedOn w:val="Normal"/>
    <w:pPr>
      <w:widowControl w:val="0"/>
      <w:autoSpaceDE w:val="0"/>
      <w:spacing w:before="100"/>
      <w:jc w:val="both"/>
    </w:pPr>
    <w:rPr>
      <w:lang w:val="es-ES_tradnl"/>
    </w:rPr>
  </w:style>
  <w:style w:type="paragraph" w:customStyle="1" w:styleId="Encabezado1">
    <w:name w:val="Encabezado1"/>
    <w:basedOn w:val="Normal"/>
    <w:next w:val="Textoindependiente"/>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pPr>
      <w:jc w:val="center"/>
    </w:pPr>
    <w:rPr>
      <w:rFonts w:ascii="Arial" w:hAnsi="Arial" w:cs="Arial"/>
      <w:b/>
      <w:sz w:val="28"/>
      <w:szCs w:val="24"/>
      <w:lang w:val="es-ES"/>
    </w:rPr>
  </w:style>
  <w:style w:type="paragraph" w:customStyle="1" w:styleId="CUERPOTEXTO">
    <w:name w:val="CUERPO TEXTO"/>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pPr>
      <w:ind w:left="708"/>
    </w:pPr>
  </w:style>
  <w:style w:type="paragraph" w:customStyle="1" w:styleId="Contenidodelmarco">
    <w:name w:val="Contenido del marco"/>
    <w:basedOn w:val="Textoindependiente"/>
  </w:style>
  <w:style w:type="paragraph" w:customStyle="1" w:styleId="Normal1">
    <w:name w:val="Normal1"/>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paragraph" w:styleId="Sinespaciado">
    <w:name w:val="No Spacing"/>
    <w:link w:val="SinespaciadoCar"/>
    <w:uiPriority w:val="1"/>
    <w:qFormat/>
    <w:rsid w:val="00546A3D"/>
    <w:rPr>
      <w:rFonts w:ascii="Calibri" w:eastAsia="Calibri" w:hAnsi="Calibri"/>
      <w:sz w:val="22"/>
      <w:szCs w:val="22"/>
      <w:lang w:eastAsia="en-US"/>
    </w:rPr>
  </w:style>
  <w:style w:type="character" w:customStyle="1" w:styleId="SinespaciadoCar">
    <w:name w:val="Sin espaciado Car"/>
    <w:link w:val="Sinespaciado"/>
    <w:uiPriority w:val="1"/>
    <w:locked/>
    <w:rsid w:val="00546A3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452959">
      <w:bodyDiv w:val="1"/>
      <w:marLeft w:val="0"/>
      <w:marRight w:val="0"/>
      <w:marTop w:val="0"/>
      <w:marBottom w:val="0"/>
      <w:divBdr>
        <w:top w:val="none" w:sz="0" w:space="0" w:color="auto"/>
        <w:left w:val="none" w:sz="0" w:space="0" w:color="auto"/>
        <w:bottom w:val="none" w:sz="0" w:space="0" w:color="auto"/>
        <w:right w:val="none" w:sz="0" w:space="0" w:color="auto"/>
      </w:divBdr>
    </w:div>
    <w:div w:id="20472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6</Pages>
  <Words>1755</Words>
  <Characters>9657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Maria Isabel Zapata Cardona</cp:lastModifiedBy>
  <cp:revision>4</cp:revision>
  <cp:lastPrinted>2016-09-29T21:49:00Z</cp:lastPrinted>
  <dcterms:created xsi:type="dcterms:W3CDTF">2020-10-29T20:29:00Z</dcterms:created>
  <dcterms:modified xsi:type="dcterms:W3CDTF">2020-10-30T20:17:00Z</dcterms:modified>
</cp:coreProperties>
</file>