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4E9" w:rsidRPr="005D5D93" w:rsidRDefault="002E735C">
      <w:pPr>
        <w:pStyle w:val="Normal1"/>
        <w:pBdr>
          <w:top w:val="nil"/>
          <w:left w:val="nil"/>
          <w:bottom w:val="nil"/>
          <w:right w:val="nil"/>
          <w:between w:val="nil"/>
        </w:pBdr>
        <w:spacing w:before="170"/>
        <w:ind w:right="16"/>
        <w:jc w:val="both"/>
        <w:rPr>
          <w:rFonts w:ascii="Arial" w:eastAsia="Arial" w:hAnsi="Arial" w:cs="Arial"/>
          <w:color w:val="000000"/>
          <w:sz w:val="22"/>
          <w:szCs w:val="22"/>
        </w:rPr>
      </w:pPr>
      <w:r w:rsidRPr="005D5D93">
        <w:rPr>
          <w:rFonts w:ascii="Arial" w:eastAsia="Arial Narrow" w:hAnsi="Arial" w:cs="Arial"/>
          <w:color w:val="000000"/>
          <w:sz w:val="22"/>
          <w:szCs w:val="22"/>
        </w:rPr>
        <w:t xml:space="preserve"> </w:t>
      </w:r>
    </w:p>
    <w:p w:rsidR="003064E9" w:rsidRPr="005D5D93" w:rsidRDefault="002E735C">
      <w:pPr>
        <w:pStyle w:val="Normal1"/>
        <w:pBdr>
          <w:top w:val="nil"/>
          <w:left w:val="nil"/>
          <w:bottom w:val="nil"/>
          <w:right w:val="nil"/>
          <w:between w:val="nil"/>
        </w:pBdr>
        <w:spacing w:before="170"/>
        <w:ind w:right="16"/>
        <w:jc w:val="both"/>
        <w:rPr>
          <w:rFonts w:ascii="Arial" w:eastAsia="Arial" w:hAnsi="Arial" w:cs="Arial"/>
          <w:color w:val="FF0000"/>
          <w:sz w:val="22"/>
          <w:szCs w:val="22"/>
        </w:rPr>
      </w:pPr>
      <w:r w:rsidRPr="005D5D93">
        <w:rPr>
          <w:rFonts w:ascii="Arial" w:eastAsia="Arial" w:hAnsi="Arial" w:cs="Arial"/>
          <w:color w:val="000000"/>
          <w:sz w:val="22"/>
          <w:szCs w:val="22"/>
        </w:rPr>
        <w:t>Pereira</w:t>
      </w:r>
      <w:r w:rsidRPr="005D5D93">
        <w:rPr>
          <w:rFonts w:ascii="Arial" w:eastAsia="Arial" w:hAnsi="Arial" w:cs="Arial"/>
          <w:color w:val="000000"/>
          <w:sz w:val="22"/>
          <w:szCs w:val="22"/>
          <w:highlight w:val="green"/>
        </w:rPr>
        <w:t>,</w:t>
      </w:r>
      <w:r w:rsidRPr="005D5D93">
        <w:rPr>
          <w:rFonts w:ascii="Arial" w:eastAsia="Arial" w:hAnsi="Arial" w:cs="Arial"/>
          <w:color w:val="000000"/>
          <w:sz w:val="22"/>
          <w:szCs w:val="22"/>
        </w:rPr>
        <w:t xml:space="preserve"> </w:t>
      </w:r>
    </w:p>
    <w:p w:rsidR="003064E9" w:rsidRPr="005D5D93" w:rsidRDefault="003064E9">
      <w:pPr>
        <w:pStyle w:val="Normal1"/>
        <w:pBdr>
          <w:top w:val="nil"/>
          <w:left w:val="nil"/>
          <w:bottom w:val="nil"/>
          <w:right w:val="nil"/>
          <w:between w:val="nil"/>
        </w:pBdr>
        <w:spacing w:before="170"/>
        <w:ind w:right="16"/>
        <w:jc w:val="both"/>
        <w:rPr>
          <w:rFonts w:ascii="Arial" w:eastAsia="Arial" w:hAnsi="Arial" w:cs="Arial"/>
          <w:color w:val="FF0000"/>
          <w:sz w:val="22"/>
          <w:szCs w:val="22"/>
        </w:rPr>
      </w:pPr>
    </w:p>
    <w:p w:rsidR="003064E9" w:rsidRPr="005D5D93" w:rsidRDefault="002E735C">
      <w:pPr>
        <w:pStyle w:val="Normal1"/>
        <w:pBdr>
          <w:top w:val="nil"/>
          <w:left w:val="nil"/>
          <w:bottom w:val="nil"/>
          <w:right w:val="nil"/>
          <w:between w:val="nil"/>
        </w:pBdr>
        <w:ind w:right="17"/>
        <w:jc w:val="both"/>
        <w:rPr>
          <w:rFonts w:ascii="Arial" w:eastAsia="Arial" w:hAnsi="Arial" w:cs="Arial"/>
          <w:color w:val="FF0000"/>
          <w:sz w:val="22"/>
          <w:szCs w:val="22"/>
        </w:rPr>
      </w:pPr>
      <w:r w:rsidRPr="005D5D93">
        <w:rPr>
          <w:rFonts w:ascii="Arial" w:eastAsia="Arial" w:hAnsi="Arial" w:cs="Arial"/>
          <w:color w:val="000000"/>
          <w:sz w:val="22"/>
          <w:szCs w:val="22"/>
        </w:rPr>
        <w:t>Doctor</w:t>
      </w:r>
    </w:p>
    <w:p w:rsidR="003064E9" w:rsidRPr="005D5D93" w:rsidRDefault="002E735C">
      <w:pPr>
        <w:pStyle w:val="Normal1"/>
        <w:pBdr>
          <w:top w:val="nil"/>
          <w:left w:val="nil"/>
          <w:bottom w:val="nil"/>
          <w:right w:val="nil"/>
          <w:between w:val="nil"/>
        </w:pBdr>
        <w:ind w:right="17"/>
        <w:jc w:val="both"/>
        <w:rPr>
          <w:rFonts w:ascii="Arial" w:eastAsia="Arial" w:hAnsi="Arial" w:cs="Arial"/>
          <w:color w:val="000000"/>
          <w:sz w:val="22"/>
          <w:szCs w:val="22"/>
        </w:rPr>
      </w:pPr>
      <w:r w:rsidRPr="005D5D93">
        <w:rPr>
          <w:rFonts w:ascii="Arial" w:eastAsia="Arial" w:hAnsi="Arial" w:cs="Arial"/>
          <w:color w:val="000000"/>
          <w:sz w:val="22"/>
          <w:szCs w:val="22"/>
        </w:rPr>
        <w:t xml:space="preserve">Alcalde Municipal </w:t>
      </w:r>
    </w:p>
    <w:p w:rsidR="003064E9" w:rsidRPr="005D5D93" w:rsidRDefault="002E735C">
      <w:pPr>
        <w:pStyle w:val="Normal1"/>
        <w:pBdr>
          <w:top w:val="nil"/>
          <w:left w:val="nil"/>
          <w:bottom w:val="nil"/>
          <w:right w:val="nil"/>
          <w:between w:val="nil"/>
        </w:pBdr>
        <w:ind w:right="17"/>
        <w:jc w:val="both"/>
        <w:rPr>
          <w:rFonts w:ascii="Arial" w:eastAsia="Arial" w:hAnsi="Arial" w:cs="Arial"/>
          <w:color w:val="000000"/>
          <w:sz w:val="22"/>
          <w:szCs w:val="22"/>
        </w:rPr>
      </w:pPr>
      <w:r w:rsidRPr="005D5D93">
        <w:rPr>
          <w:rFonts w:ascii="Arial" w:eastAsia="Arial" w:hAnsi="Arial" w:cs="Arial"/>
          <w:color w:val="000000"/>
          <w:sz w:val="22"/>
          <w:szCs w:val="22"/>
        </w:rPr>
        <w:t>Ciudad</w:t>
      </w:r>
    </w:p>
    <w:p w:rsidR="003064E9" w:rsidRPr="005D5D93" w:rsidRDefault="003064E9">
      <w:pPr>
        <w:pStyle w:val="Normal1"/>
        <w:pBdr>
          <w:top w:val="nil"/>
          <w:left w:val="nil"/>
          <w:bottom w:val="nil"/>
          <w:right w:val="nil"/>
          <w:between w:val="nil"/>
        </w:pBdr>
        <w:jc w:val="both"/>
        <w:rPr>
          <w:rFonts w:ascii="Arial" w:eastAsia="Arial" w:hAnsi="Arial" w:cs="Arial"/>
          <w:color w:val="000000"/>
          <w:sz w:val="22"/>
          <w:szCs w:val="22"/>
        </w:rPr>
      </w:pPr>
    </w:p>
    <w:p w:rsidR="003064E9" w:rsidRPr="005D5D93" w:rsidRDefault="003064E9">
      <w:pPr>
        <w:pStyle w:val="Normal1"/>
        <w:pBdr>
          <w:top w:val="nil"/>
          <w:left w:val="nil"/>
          <w:bottom w:val="nil"/>
          <w:right w:val="nil"/>
          <w:between w:val="nil"/>
        </w:pBdr>
        <w:jc w:val="both"/>
        <w:rPr>
          <w:rFonts w:ascii="Arial" w:eastAsia="Arial" w:hAnsi="Arial" w:cs="Arial"/>
          <w:color w:val="000000"/>
          <w:sz w:val="22"/>
          <w:szCs w:val="22"/>
        </w:rPr>
      </w:pPr>
    </w:p>
    <w:p w:rsidR="003064E9" w:rsidRPr="005D5D93" w:rsidRDefault="002E735C">
      <w:pPr>
        <w:pStyle w:val="Normal1"/>
        <w:pBdr>
          <w:top w:val="nil"/>
          <w:left w:val="nil"/>
          <w:bottom w:val="nil"/>
          <w:right w:val="nil"/>
          <w:between w:val="nil"/>
        </w:pBdr>
        <w:jc w:val="both"/>
        <w:rPr>
          <w:rFonts w:ascii="Arial" w:eastAsia="Arial" w:hAnsi="Arial" w:cs="Arial"/>
          <w:color w:val="000000"/>
          <w:sz w:val="22"/>
          <w:szCs w:val="22"/>
        </w:rPr>
      </w:pPr>
      <w:r w:rsidRPr="005D5D93">
        <w:rPr>
          <w:rFonts w:ascii="Arial" w:eastAsia="Arial" w:hAnsi="Arial" w:cs="Arial"/>
          <w:color w:val="000000"/>
          <w:sz w:val="22"/>
          <w:szCs w:val="22"/>
        </w:rPr>
        <w:t>Ref.: ESTUDIO PREVIO PARA PRESTACIÓN DE SERVICIOS PROFESIONALES</w:t>
      </w:r>
    </w:p>
    <w:p w:rsidR="003064E9" w:rsidRPr="005D5D93" w:rsidRDefault="003064E9">
      <w:pPr>
        <w:pStyle w:val="Normal1"/>
        <w:pBdr>
          <w:top w:val="nil"/>
          <w:left w:val="nil"/>
          <w:bottom w:val="nil"/>
          <w:right w:val="nil"/>
          <w:between w:val="nil"/>
        </w:pBdr>
        <w:jc w:val="both"/>
        <w:rPr>
          <w:rFonts w:ascii="Arial" w:eastAsia="Arial" w:hAnsi="Arial" w:cs="Arial"/>
          <w:color w:val="000000"/>
          <w:sz w:val="22"/>
          <w:szCs w:val="22"/>
        </w:rPr>
      </w:pPr>
    </w:p>
    <w:p w:rsidR="003064E9" w:rsidRPr="005D5D93" w:rsidRDefault="002E735C">
      <w:pPr>
        <w:pStyle w:val="Normal1"/>
        <w:pBdr>
          <w:top w:val="nil"/>
          <w:left w:val="nil"/>
          <w:bottom w:val="nil"/>
          <w:right w:val="nil"/>
          <w:between w:val="nil"/>
        </w:pBdr>
        <w:jc w:val="both"/>
        <w:rPr>
          <w:rFonts w:ascii="Arial" w:eastAsia="Arial" w:hAnsi="Arial" w:cs="Arial"/>
          <w:color w:val="000000"/>
          <w:sz w:val="22"/>
          <w:szCs w:val="22"/>
        </w:rPr>
      </w:pPr>
      <w:r w:rsidRPr="005D5D93">
        <w:rPr>
          <w:rFonts w:ascii="Arial" w:eastAsia="Arial" w:hAnsi="Arial" w:cs="Arial"/>
          <w:color w:val="000000"/>
          <w:sz w:val="22"/>
          <w:szCs w:val="22"/>
        </w:rPr>
        <w:t xml:space="preserve">De conformidad con lo previsto en la ley 80 de </w:t>
      </w:r>
      <w:proofErr w:type="gramStart"/>
      <w:r w:rsidRPr="005D5D93">
        <w:rPr>
          <w:rFonts w:ascii="Arial" w:eastAsia="Arial" w:hAnsi="Arial" w:cs="Arial"/>
          <w:color w:val="000000"/>
          <w:sz w:val="22"/>
          <w:szCs w:val="22"/>
        </w:rPr>
        <w:t>1993,  ley</w:t>
      </w:r>
      <w:proofErr w:type="gramEnd"/>
      <w:r w:rsidRPr="005D5D93">
        <w:rPr>
          <w:rFonts w:ascii="Arial" w:eastAsia="Arial" w:hAnsi="Arial" w:cs="Arial"/>
          <w:color w:val="000000"/>
          <w:sz w:val="22"/>
          <w:szCs w:val="22"/>
        </w:rPr>
        <w:t xml:space="preserve"> 1150 de 2007, decreto 1082 de 2015 en el </w:t>
      </w:r>
      <w:r w:rsidR="00FA6812" w:rsidRPr="005D5D93">
        <w:rPr>
          <w:rFonts w:ascii="Arial" w:eastAsia="Arial" w:hAnsi="Arial" w:cs="Arial"/>
          <w:color w:val="000000"/>
          <w:sz w:val="22"/>
          <w:szCs w:val="22"/>
        </w:rPr>
        <w:t>artículo</w:t>
      </w:r>
      <w:r w:rsidRPr="005D5D93">
        <w:rPr>
          <w:rFonts w:ascii="Arial" w:eastAsia="Arial" w:hAnsi="Arial" w:cs="Arial"/>
          <w:color w:val="000000"/>
          <w:sz w:val="22"/>
          <w:szCs w:val="22"/>
        </w:rPr>
        <w:t xml:space="preserve"> 2.2.1.1.2.1.1. 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rsidR="003064E9" w:rsidRPr="005D5D93" w:rsidRDefault="003064E9">
      <w:pPr>
        <w:pStyle w:val="Normal1"/>
        <w:pBdr>
          <w:top w:val="nil"/>
          <w:left w:val="nil"/>
          <w:bottom w:val="nil"/>
          <w:right w:val="nil"/>
          <w:between w:val="nil"/>
        </w:pBdr>
        <w:rPr>
          <w:rFonts w:ascii="Arial" w:eastAsia="Arial" w:hAnsi="Arial" w:cs="Arial"/>
          <w:color w:val="000000"/>
          <w:sz w:val="22"/>
          <w:szCs w:val="22"/>
        </w:rPr>
      </w:pPr>
    </w:p>
    <w:p w:rsidR="003064E9" w:rsidRPr="005D5D93" w:rsidRDefault="002E735C">
      <w:pPr>
        <w:pStyle w:val="Normal1"/>
        <w:numPr>
          <w:ilvl w:val="0"/>
          <w:numId w:val="3"/>
        </w:numPr>
        <w:pBdr>
          <w:top w:val="nil"/>
          <w:left w:val="nil"/>
          <w:bottom w:val="nil"/>
          <w:right w:val="nil"/>
          <w:between w:val="nil"/>
        </w:pBdr>
        <w:ind w:left="720"/>
        <w:jc w:val="both"/>
        <w:rPr>
          <w:rFonts w:ascii="Arial" w:eastAsia="Arial" w:hAnsi="Arial" w:cs="Arial"/>
          <w:color w:val="000000"/>
          <w:sz w:val="22"/>
          <w:szCs w:val="22"/>
        </w:rPr>
      </w:pPr>
      <w:r w:rsidRPr="005D5D93">
        <w:rPr>
          <w:rFonts w:ascii="Arial" w:eastAsia="Arial" w:hAnsi="Arial" w:cs="Arial"/>
          <w:b/>
          <w:color w:val="000000"/>
          <w:sz w:val="22"/>
          <w:szCs w:val="22"/>
        </w:rPr>
        <w:t>IDENTIFICACION Y DESCRIPCIÓN DE LA NECESIDAD</w:t>
      </w:r>
    </w:p>
    <w:p w:rsidR="003064E9" w:rsidRPr="005D5D93" w:rsidRDefault="003064E9">
      <w:pPr>
        <w:pStyle w:val="Normal1"/>
        <w:ind w:left="284" w:hanging="284"/>
        <w:rPr>
          <w:rFonts w:ascii="Arial" w:eastAsia="Arial" w:hAnsi="Arial" w:cs="Arial"/>
          <w:sz w:val="22"/>
          <w:szCs w:val="22"/>
        </w:rPr>
      </w:pPr>
    </w:p>
    <w:p w:rsidR="00A210CD" w:rsidRPr="005D5D93" w:rsidRDefault="00A210CD" w:rsidP="00A210CD">
      <w:pPr>
        <w:jc w:val="both"/>
        <w:rPr>
          <w:rFonts w:ascii="Arial" w:eastAsia="Arial Narrow" w:hAnsi="Arial" w:cs="Arial"/>
          <w:sz w:val="22"/>
          <w:szCs w:val="22"/>
        </w:rPr>
      </w:pPr>
    </w:p>
    <w:p w:rsidR="00E036D3" w:rsidRPr="005D5D93" w:rsidRDefault="00E036D3" w:rsidP="00E036D3">
      <w:pPr>
        <w:jc w:val="both"/>
        <w:rPr>
          <w:rFonts w:ascii="Arial" w:hAnsi="Arial" w:cs="Arial"/>
          <w:sz w:val="22"/>
          <w:szCs w:val="22"/>
        </w:rPr>
      </w:pPr>
      <w:r w:rsidRPr="005D5D93">
        <w:rPr>
          <w:rFonts w:ascii="Arial" w:hAnsi="Arial" w:cs="Arial"/>
          <w:sz w:val="22"/>
          <w:szCs w:val="22"/>
        </w:rPr>
        <w:t xml:space="preserve">La gestión integral del riesgo en salud es una estrategia transversal de la Política de Atención Integral en Salud que se fundamenta en la articulación e interacción de los agentes del sistema de salud y otros sectores para identificar, evaluar, medir, intervenir (desde la prevención hasta la paliación) y llevar a cabo el seguimiento y monitoreo de los riesgos para la salud de las personas, familias y comunidades, orientada al logro de resultados en salud y al bienestar de la población. </w:t>
      </w:r>
    </w:p>
    <w:p w:rsidR="00E036D3" w:rsidRPr="005D5D93" w:rsidRDefault="00E036D3" w:rsidP="004A49B7">
      <w:pPr>
        <w:jc w:val="both"/>
        <w:rPr>
          <w:rFonts w:ascii="Arial" w:hAnsi="Arial" w:cs="Arial"/>
          <w:sz w:val="22"/>
          <w:szCs w:val="22"/>
        </w:rPr>
      </w:pPr>
    </w:p>
    <w:p w:rsidR="004A49B7" w:rsidRPr="005D5D93" w:rsidRDefault="004A49B7" w:rsidP="004A49B7">
      <w:pPr>
        <w:jc w:val="both"/>
        <w:rPr>
          <w:rFonts w:ascii="Arial" w:hAnsi="Arial" w:cs="Arial"/>
          <w:sz w:val="22"/>
          <w:szCs w:val="22"/>
        </w:rPr>
      </w:pPr>
      <w:r w:rsidRPr="005D5D93">
        <w:rPr>
          <w:rFonts w:ascii="Arial" w:hAnsi="Arial" w:cs="Arial"/>
          <w:sz w:val="22"/>
          <w:szCs w:val="22"/>
        </w:rPr>
        <w:t xml:space="preserve">La estrategia de gestión del riesgo asociado a problemas, trastornos y eventos de salud mental, se desarrolla en cuatro momentos: Cada momento contiene una dimensión descriptiva, una dimensión explicativa y una dimensión operativa, que permite transitar fácilmente desde lo conceptual a lo operativo. El marco de referencia propuesto recoge ideas de diversas disciplinas que se ocupan de la investigación e intervención sobre riesgo como la salud pública, la epidemiología, la atención de emergencias y desastres, la psicología del riesgo, la sociología del riesgo, la administración del riesgo y la comunicación social. </w:t>
      </w:r>
    </w:p>
    <w:p w:rsidR="004A49B7" w:rsidRPr="005D5D93" w:rsidRDefault="004A49B7" w:rsidP="004A49B7">
      <w:pPr>
        <w:jc w:val="both"/>
        <w:rPr>
          <w:rFonts w:ascii="Arial" w:hAnsi="Arial" w:cs="Arial"/>
          <w:sz w:val="22"/>
          <w:szCs w:val="22"/>
        </w:rPr>
      </w:pPr>
    </w:p>
    <w:p w:rsidR="004A49B7" w:rsidRPr="005D5D93" w:rsidRDefault="004A49B7" w:rsidP="004A49B7">
      <w:pPr>
        <w:jc w:val="both"/>
        <w:rPr>
          <w:rFonts w:ascii="Arial" w:hAnsi="Arial" w:cs="Arial"/>
          <w:sz w:val="22"/>
          <w:szCs w:val="22"/>
        </w:rPr>
      </w:pPr>
      <w:r w:rsidRPr="005D5D93">
        <w:rPr>
          <w:rFonts w:ascii="Arial" w:hAnsi="Arial" w:cs="Arial"/>
          <w:sz w:val="22"/>
          <w:szCs w:val="22"/>
        </w:rPr>
        <w:t xml:space="preserve">Dicha estrategia tiene en cuenta la legislación pertinente, incluyendo la Ley 100 y sus decretos reglamentarios (SGSSS), la Ley 1122 del 2007 (Mejoramiento de los Servicios), la Ley 1438 del 2011 (Modelo de prestación del servicio público en salud que en el marco de la estrategia Atención Primaria en Salud), el Acuerdo 029 del 2011 de la CRES (Ampliación de contenidos de salud mental en el Plan Obligatorio de Salud), la ley 1616 del 2013 (Ley de Salud Mental), Ley 1566 del 2012 (Atención integral al consumo de SPA); la </w:t>
      </w:r>
      <w:r w:rsidRPr="005D5D93">
        <w:rPr>
          <w:rFonts w:ascii="Arial" w:hAnsi="Arial" w:cs="Arial"/>
          <w:sz w:val="22"/>
          <w:szCs w:val="22"/>
        </w:rPr>
        <w:lastRenderedPageBreak/>
        <w:t>Ley Estatutaria de salud 2013 (Derecho a la salud). Igualmente, el Plan Decenal de Salud Pública 2012 -2022 (En la dimensión de convivencia social y salud mental) y la ley 1257 del 2008.</w:t>
      </w:r>
    </w:p>
    <w:p w:rsidR="004A49B7" w:rsidRPr="005D5D93" w:rsidRDefault="004A49B7" w:rsidP="004A49B7">
      <w:pPr>
        <w:jc w:val="both"/>
        <w:rPr>
          <w:rFonts w:ascii="Arial" w:hAnsi="Arial" w:cs="Arial"/>
          <w:sz w:val="22"/>
          <w:szCs w:val="22"/>
        </w:rPr>
      </w:pPr>
    </w:p>
    <w:p w:rsidR="004A49B7" w:rsidRPr="005D5D93" w:rsidRDefault="004A49B7" w:rsidP="004A49B7">
      <w:pPr>
        <w:jc w:val="both"/>
        <w:rPr>
          <w:rFonts w:ascii="Arial" w:hAnsi="Arial" w:cs="Arial"/>
          <w:sz w:val="22"/>
          <w:szCs w:val="22"/>
        </w:rPr>
      </w:pPr>
      <w:r w:rsidRPr="005D5D93">
        <w:rPr>
          <w:rFonts w:ascii="Arial" w:hAnsi="Arial" w:cs="Arial"/>
          <w:sz w:val="22"/>
          <w:szCs w:val="22"/>
        </w:rPr>
        <w:t xml:space="preserve">La Organización Mundial de la Salud (OMS) define la Salud Pública como “los esfuerzos organizados de una sociedad para la prevención, control y atención de los problemas de salud y para promover una vida saludable”. La Salud Pública es una función de Estado que involucra a los gobiernos y a la sociedad civil, vinculada a la responsabilidad social de atender a la salud desde la perspectiva del interés colectivo de las poblaciones y como bien público. </w:t>
      </w:r>
    </w:p>
    <w:p w:rsidR="004A49B7" w:rsidRPr="005D5D93" w:rsidRDefault="004A49B7" w:rsidP="004A49B7">
      <w:pPr>
        <w:jc w:val="both"/>
        <w:rPr>
          <w:rFonts w:ascii="Arial" w:hAnsi="Arial" w:cs="Arial"/>
          <w:sz w:val="22"/>
          <w:szCs w:val="22"/>
        </w:rPr>
      </w:pPr>
    </w:p>
    <w:p w:rsidR="004A49B7" w:rsidRPr="005D5D93" w:rsidRDefault="004A49B7" w:rsidP="00E036D3">
      <w:pPr>
        <w:jc w:val="both"/>
        <w:rPr>
          <w:rFonts w:ascii="Arial" w:hAnsi="Arial" w:cs="Arial"/>
          <w:sz w:val="22"/>
          <w:szCs w:val="22"/>
        </w:rPr>
      </w:pPr>
      <w:r w:rsidRPr="005D5D93">
        <w:rPr>
          <w:rFonts w:ascii="Arial" w:hAnsi="Arial" w:cs="Arial"/>
          <w:sz w:val="22"/>
          <w:szCs w:val="22"/>
        </w:rPr>
        <w:t xml:space="preserve">En este orden de ideas la Vigilancia Epidemiológica es parte de la gestión del riesgo y se constituye en una de las disciplinas básicas de la Salud Pública y se define como: “la recolección sistemática de información sobre problemas específicos de salud en poblaciones, su procesamiento y análisis, y su oportuna utilización por quienes deben tomar decisiones de intervención para la prevención y control de los riesgos o daños correspondientes”. Las funciones básicas de la Vigilancia Epidemiológica en Salud Pública son: la detección oportuna de las situaciones de riesgo público en salud y la monitorización del impacto de las intervenciones de prevención y control de problemas prioritarios de salud en las poblaciones. </w:t>
      </w:r>
      <w:r w:rsidR="00E036D3" w:rsidRPr="005D5D93">
        <w:rPr>
          <w:rFonts w:ascii="Arial" w:hAnsi="Arial" w:cs="Arial"/>
          <w:sz w:val="22"/>
          <w:szCs w:val="22"/>
        </w:rPr>
        <w:t xml:space="preserve"> </w:t>
      </w:r>
      <w:r w:rsidRPr="005D5D93">
        <w:rPr>
          <w:rFonts w:ascii="Arial" w:hAnsi="Arial" w:cs="Arial"/>
          <w:sz w:val="22"/>
          <w:szCs w:val="22"/>
        </w:rPr>
        <w:t>En este orden de ideas es indispensable identificar, medir y analizar los problemas y condicionantes de la salud que afectan a la población, es decir realizar procesos de vigilancia epidemiológica continuos, y sobre esa base, tomar decisiones orientadas a promocionar la salud, prevenir la enfermedad y controlar los problemas que se estén presentando.</w:t>
      </w:r>
    </w:p>
    <w:p w:rsidR="004A49B7" w:rsidRPr="005D5D93" w:rsidRDefault="004A49B7" w:rsidP="00A210CD">
      <w:pPr>
        <w:jc w:val="both"/>
        <w:rPr>
          <w:rFonts w:ascii="Arial" w:eastAsia="Arial Narrow" w:hAnsi="Arial" w:cs="Arial"/>
          <w:sz w:val="22"/>
          <w:szCs w:val="22"/>
        </w:rPr>
      </w:pPr>
    </w:p>
    <w:p w:rsidR="00A210CD" w:rsidRPr="005D5D93" w:rsidRDefault="00A210CD" w:rsidP="00A210CD">
      <w:pPr>
        <w:jc w:val="both"/>
        <w:rPr>
          <w:rFonts w:ascii="Arial" w:eastAsia="Arial Narrow" w:hAnsi="Arial" w:cs="Arial"/>
          <w:sz w:val="22"/>
          <w:szCs w:val="22"/>
        </w:rPr>
      </w:pPr>
      <w:r w:rsidRPr="005D5D93">
        <w:rPr>
          <w:rFonts w:ascii="Arial" w:eastAsia="Arial Narrow" w:hAnsi="Arial" w:cs="Arial"/>
          <w:sz w:val="22"/>
          <w:szCs w:val="22"/>
        </w:rPr>
        <w:t>La Secretaria de Salud Pública y Seguridad Social, debe contar con personal profesional idóneo y con experiencia, para apoyar la gestión de las estrategias relacionadas con la promoción de la salud mental, la convivencia pacífica y la prevención de la conducta suicida; además de aportar a la implementación efectiva de un programa que cumpla con lo dispuesto en el Decreto 3039 de 2007, la Resolución 425 de 2008 y demás normatividad en salud mental.</w:t>
      </w:r>
    </w:p>
    <w:p w:rsidR="00A210CD" w:rsidRPr="005D5D93" w:rsidRDefault="00A210CD" w:rsidP="00A210CD">
      <w:pPr>
        <w:jc w:val="both"/>
        <w:rPr>
          <w:rFonts w:ascii="Arial" w:eastAsia="Arial Narrow" w:hAnsi="Arial" w:cs="Arial"/>
          <w:sz w:val="22"/>
          <w:szCs w:val="22"/>
        </w:rPr>
      </w:pPr>
    </w:p>
    <w:p w:rsidR="00A210CD" w:rsidRPr="005D5D93" w:rsidRDefault="00A210CD" w:rsidP="00A210CD">
      <w:pPr>
        <w:autoSpaceDE w:val="0"/>
        <w:autoSpaceDN w:val="0"/>
        <w:adjustRightInd w:val="0"/>
        <w:jc w:val="both"/>
        <w:rPr>
          <w:rFonts w:ascii="Arial" w:eastAsia="Arial Narrow" w:hAnsi="Arial" w:cs="Arial"/>
          <w:sz w:val="22"/>
          <w:szCs w:val="22"/>
        </w:rPr>
      </w:pPr>
      <w:r w:rsidRPr="005D5D93">
        <w:rPr>
          <w:rFonts w:ascii="Arial" w:eastAsia="Arial Narrow" w:hAnsi="Arial" w:cs="Arial"/>
          <w:sz w:val="22"/>
          <w:szCs w:val="22"/>
        </w:rPr>
        <w:t xml:space="preserve">En este orden de ideas, la implementación efectiva de un programa que cumpla con lo dispuesto en el marco de la ley y sus decretos reglamentarios, amerita involucrar personal externo que apoye a la Secretaría de Salud Pública y Seguridad Social en la actividad prestación de servicios profesionales para apoyar las estrategias relacionadas con la promoción de la salud mental, la convivencia pacífica, la prevención de la conducta suicida y el consumo de sustancias psicoactivas, en el marco del proyecto mejoramiento de la salud mental y la convivencia pacífica en el municipio de Pereira. </w:t>
      </w:r>
    </w:p>
    <w:p w:rsidR="003064E9" w:rsidRPr="005D5D93" w:rsidRDefault="003064E9">
      <w:pPr>
        <w:pStyle w:val="Normal1"/>
        <w:rPr>
          <w:rFonts w:ascii="Arial" w:eastAsia="Arial" w:hAnsi="Arial" w:cs="Arial"/>
          <w:sz w:val="22"/>
          <w:szCs w:val="22"/>
        </w:rPr>
      </w:pPr>
    </w:p>
    <w:p w:rsidR="006E23BB" w:rsidRPr="005D5D93" w:rsidRDefault="002E735C">
      <w:pPr>
        <w:pStyle w:val="Normal1"/>
        <w:spacing w:after="120"/>
        <w:jc w:val="both"/>
        <w:rPr>
          <w:rFonts w:ascii="Arial" w:eastAsia="Arial" w:hAnsi="Arial" w:cs="Arial"/>
          <w:sz w:val="22"/>
          <w:szCs w:val="22"/>
        </w:rPr>
      </w:pPr>
      <w:r w:rsidRPr="005D5D93">
        <w:rPr>
          <w:rFonts w:ascii="Arial" w:eastAsia="Arial" w:hAnsi="Arial" w:cs="Arial"/>
          <w:sz w:val="22"/>
          <w:szCs w:val="22"/>
        </w:rPr>
        <w:t xml:space="preserve">La necesidad que se pretende satisfacer con la presente contratación se encuentra inmersa dentro de los programas y proyectos previstos en el plan de desarrollo municipal, como se relaciona a continuación:  </w:t>
      </w:r>
    </w:p>
    <w:p w:rsidR="00A401C8" w:rsidRPr="005D5D93" w:rsidRDefault="00A401C8">
      <w:pPr>
        <w:pStyle w:val="Normal1"/>
        <w:rPr>
          <w:rFonts w:ascii="Arial" w:eastAsia="Arial" w:hAnsi="Arial" w:cs="Arial"/>
          <w:sz w:val="22"/>
          <w:szCs w:val="22"/>
        </w:rPr>
      </w:pPr>
    </w:p>
    <w:p w:rsidR="00A401C8" w:rsidRPr="005D5D93" w:rsidRDefault="00A401C8">
      <w:pPr>
        <w:pStyle w:val="Normal1"/>
        <w:rPr>
          <w:rFonts w:ascii="Arial" w:eastAsia="Arial" w:hAnsi="Arial" w:cs="Arial"/>
          <w:sz w:val="22"/>
          <w:szCs w:val="22"/>
        </w:rPr>
      </w:pPr>
    </w:p>
    <w:tbl>
      <w:tblPr>
        <w:tblStyle w:val="a"/>
        <w:tblW w:w="8926" w:type="dxa"/>
        <w:tblInd w:w="0" w:type="dxa"/>
        <w:tblLayout w:type="fixed"/>
        <w:tblLook w:val="0000" w:firstRow="0" w:lastRow="0" w:firstColumn="0" w:lastColumn="0" w:noHBand="0" w:noVBand="0"/>
      </w:tblPr>
      <w:tblGrid>
        <w:gridCol w:w="3051"/>
        <w:gridCol w:w="5875"/>
      </w:tblGrid>
      <w:tr w:rsidR="003064E9" w:rsidRPr="005D5D93" w:rsidTr="00A401C8">
        <w:tc>
          <w:tcPr>
            <w:tcW w:w="8926" w:type="dxa"/>
            <w:gridSpan w:val="2"/>
            <w:tcBorders>
              <w:top w:val="single" w:sz="4" w:space="0" w:color="000000"/>
              <w:left w:val="single" w:sz="4" w:space="0" w:color="000000"/>
              <w:bottom w:val="single" w:sz="4" w:space="0" w:color="000000"/>
              <w:right w:val="single" w:sz="4" w:space="0" w:color="000000"/>
            </w:tcBorders>
          </w:tcPr>
          <w:p w:rsidR="003064E9" w:rsidRPr="005D5D93" w:rsidRDefault="002E735C">
            <w:pPr>
              <w:pStyle w:val="Normal1"/>
              <w:shd w:val="clear" w:color="auto" w:fill="FFFFFF"/>
              <w:jc w:val="center"/>
              <w:rPr>
                <w:rFonts w:ascii="Arial" w:eastAsia="Arial" w:hAnsi="Arial" w:cs="Arial"/>
                <w:sz w:val="22"/>
                <w:szCs w:val="22"/>
              </w:rPr>
            </w:pPr>
            <w:r w:rsidRPr="005D5D93">
              <w:rPr>
                <w:rFonts w:ascii="Arial" w:eastAsia="Arial" w:hAnsi="Arial" w:cs="Arial"/>
                <w:b/>
                <w:sz w:val="22"/>
                <w:szCs w:val="22"/>
              </w:rPr>
              <w:t xml:space="preserve">PLAN DE DESARROLLO </w:t>
            </w:r>
            <w:r w:rsidR="0036201A" w:rsidRPr="005D5D93">
              <w:rPr>
                <w:rFonts w:ascii="Arial" w:eastAsia="Arial" w:hAnsi="Arial" w:cs="Arial"/>
                <w:b/>
                <w:sz w:val="22"/>
                <w:szCs w:val="22"/>
              </w:rPr>
              <w:t>2020 -2023</w:t>
            </w:r>
          </w:p>
        </w:tc>
      </w:tr>
      <w:tr w:rsidR="00A401C8" w:rsidRPr="005D5D93" w:rsidTr="00A401C8">
        <w:tc>
          <w:tcPr>
            <w:tcW w:w="3051" w:type="dxa"/>
            <w:tcBorders>
              <w:top w:val="nil"/>
              <w:left w:val="single" w:sz="4" w:space="0" w:color="000000"/>
              <w:bottom w:val="single" w:sz="4" w:space="0" w:color="000000"/>
              <w:right w:val="nil"/>
            </w:tcBorders>
          </w:tcPr>
          <w:p w:rsidR="00A401C8" w:rsidRPr="005D5D93" w:rsidRDefault="00A401C8">
            <w:pPr>
              <w:pStyle w:val="Normal1"/>
              <w:shd w:val="clear" w:color="auto" w:fill="FFFFFF"/>
              <w:jc w:val="both"/>
              <w:rPr>
                <w:rFonts w:ascii="Arial" w:eastAsia="Arial" w:hAnsi="Arial" w:cs="Arial"/>
                <w:sz w:val="22"/>
                <w:szCs w:val="22"/>
              </w:rPr>
            </w:pPr>
          </w:p>
        </w:tc>
        <w:tc>
          <w:tcPr>
            <w:tcW w:w="5875" w:type="dxa"/>
            <w:tcBorders>
              <w:top w:val="nil"/>
              <w:left w:val="single" w:sz="4" w:space="0" w:color="000000"/>
              <w:bottom w:val="single" w:sz="4" w:space="0" w:color="000000"/>
              <w:right w:val="single" w:sz="4" w:space="0" w:color="000000"/>
            </w:tcBorders>
          </w:tcPr>
          <w:p w:rsidR="00A401C8" w:rsidRPr="005D5D93" w:rsidRDefault="00A401C8">
            <w:pPr>
              <w:pStyle w:val="Normal1"/>
              <w:shd w:val="clear" w:color="auto" w:fill="FFFFFF"/>
              <w:jc w:val="center"/>
              <w:rPr>
                <w:rFonts w:ascii="Arial" w:eastAsia="Arial" w:hAnsi="Arial" w:cs="Arial"/>
                <w:sz w:val="22"/>
                <w:szCs w:val="22"/>
              </w:rPr>
            </w:pPr>
            <w:r w:rsidRPr="005D5D93">
              <w:rPr>
                <w:rFonts w:ascii="Arial" w:eastAsia="Arial" w:hAnsi="Arial" w:cs="Arial"/>
                <w:b/>
                <w:sz w:val="22"/>
                <w:szCs w:val="22"/>
              </w:rPr>
              <w:t>DESCRIPCION</w:t>
            </w:r>
          </w:p>
        </w:tc>
      </w:tr>
      <w:tr w:rsidR="00A401C8" w:rsidRPr="005D5D93" w:rsidTr="00A401C8">
        <w:tc>
          <w:tcPr>
            <w:tcW w:w="3051" w:type="dxa"/>
            <w:tcBorders>
              <w:top w:val="nil"/>
              <w:left w:val="single" w:sz="4" w:space="0" w:color="000000"/>
              <w:bottom w:val="single" w:sz="4" w:space="0" w:color="000000"/>
              <w:right w:val="nil"/>
            </w:tcBorders>
          </w:tcPr>
          <w:p w:rsidR="00A401C8" w:rsidRPr="005D5D93" w:rsidRDefault="00A401C8" w:rsidP="00A401C8">
            <w:pPr>
              <w:jc w:val="both"/>
              <w:rPr>
                <w:rFonts w:ascii="Arial" w:hAnsi="Arial" w:cs="Arial"/>
                <w:color w:val="000000"/>
                <w:sz w:val="22"/>
                <w:szCs w:val="22"/>
                <w:lang w:val="es-CO"/>
              </w:rPr>
            </w:pPr>
            <w:proofErr w:type="gramStart"/>
            <w:r w:rsidRPr="005D5D93">
              <w:rPr>
                <w:rFonts w:ascii="Arial" w:hAnsi="Arial" w:cs="Arial"/>
                <w:b/>
                <w:bCs/>
                <w:color w:val="000000"/>
                <w:sz w:val="22"/>
                <w:szCs w:val="22"/>
                <w:lang w:val="es-CO"/>
              </w:rPr>
              <w:t>LINEA  ESTRATÉGICA</w:t>
            </w:r>
            <w:proofErr w:type="gramEnd"/>
          </w:p>
        </w:tc>
        <w:tc>
          <w:tcPr>
            <w:tcW w:w="5875" w:type="dxa"/>
            <w:tcBorders>
              <w:top w:val="nil"/>
              <w:left w:val="single" w:sz="4" w:space="0" w:color="000000"/>
              <w:bottom w:val="single" w:sz="4" w:space="0" w:color="000000"/>
              <w:right w:val="single" w:sz="4" w:space="0" w:color="000000"/>
            </w:tcBorders>
          </w:tcPr>
          <w:p w:rsidR="00A401C8" w:rsidRPr="005D5D93" w:rsidRDefault="00A401C8" w:rsidP="00A401C8">
            <w:pPr>
              <w:jc w:val="both"/>
              <w:rPr>
                <w:rFonts w:ascii="Arial" w:hAnsi="Arial" w:cs="Arial"/>
                <w:color w:val="000000"/>
                <w:sz w:val="22"/>
                <w:szCs w:val="22"/>
                <w:lang w:val="es-CO"/>
              </w:rPr>
            </w:pPr>
            <w:r w:rsidRPr="005D5D93">
              <w:rPr>
                <w:rFonts w:ascii="Arial" w:hAnsi="Arial" w:cs="Arial"/>
                <w:color w:val="000000"/>
                <w:sz w:val="22"/>
                <w:szCs w:val="22"/>
                <w:lang w:val="es-CO"/>
              </w:rPr>
              <w:t>PEREIRA PARA LA GENTE</w:t>
            </w:r>
          </w:p>
        </w:tc>
      </w:tr>
      <w:tr w:rsidR="00A401C8" w:rsidRPr="005D5D93" w:rsidTr="00A401C8">
        <w:tc>
          <w:tcPr>
            <w:tcW w:w="3051" w:type="dxa"/>
            <w:tcBorders>
              <w:top w:val="nil"/>
              <w:left w:val="single" w:sz="4" w:space="0" w:color="000000"/>
              <w:bottom w:val="single" w:sz="4" w:space="0" w:color="000000"/>
              <w:right w:val="nil"/>
            </w:tcBorders>
          </w:tcPr>
          <w:p w:rsidR="00A401C8" w:rsidRPr="005D5D93" w:rsidRDefault="00A401C8" w:rsidP="00A401C8">
            <w:pPr>
              <w:jc w:val="both"/>
              <w:rPr>
                <w:rFonts w:ascii="Arial" w:hAnsi="Arial" w:cs="Arial"/>
                <w:color w:val="000000"/>
                <w:sz w:val="22"/>
                <w:szCs w:val="22"/>
                <w:lang w:val="es-CO"/>
              </w:rPr>
            </w:pPr>
            <w:r w:rsidRPr="005D5D93">
              <w:rPr>
                <w:rFonts w:ascii="Arial" w:hAnsi="Arial" w:cs="Arial"/>
                <w:b/>
                <w:bCs/>
                <w:color w:val="000000"/>
                <w:sz w:val="22"/>
                <w:szCs w:val="22"/>
                <w:lang w:val="es-CO"/>
              </w:rPr>
              <w:t>PROGRAMA</w:t>
            </w:r>
          </w:p>
        </w:tc>
        <w:tc>
          <w:tcPr>
            <w:tcW w:w="5875" w:type="dxa"/>
            <w:tcBorders>
              <w:top w:val="nil"/>
              <w:left w:val="single" w:sz="4" w:space="0" w:color="000000"/>
              <w:bottom w:val="single" w:sz="4" w:space="0" w:color="000000"/>
              <w:right w:val="single" w:sz="4" w:space="0" w:color="000000"/>
            </w:tcBorders>
          </w:tcPr>
          <w:p w:rsidR="00A401C8" w:rsidRPr="005D5D93" w:rsidRDefault="00A401C8" w:rsidP="00A401C8">
            <w:pPr>
              <w:jc w:val="both"/>
              <w:rPr>
                <w:rFonts w:ascii="Arial" w:hAnsi="Arial" w:cs="Arial"/>
                <w:color w:val="000000"/>
                <w:sz w:val="22"/>
                <w:szCs w:val="22"/>
                <w:lang w:val="es-CO"/>
              </w:rPr>
            </w:pPr>
            <w:r w:rsidRPr="005D5D93">
              <w:rPr>
                <w:rFonts w:ascii="Arial" w:hAnsi="Arial" w:cs="Arial"/>
                <w:color w:val="000000"/>
                <w:sz w:val="22"/>
                <w:szCs w:val="22"/>
                <w:lang w:val="es-CO"/>
              </w:rPr>
              <w:t>Mas Salud con Calidad y eficiencia para la Gente</w:t>
            </w:r>
          </w:p>
        </w:tc>
      </w:tr>
      <w:tr w:rsidR="00AD412A" w:rsidRPr="005D5D93" w:rsidTr="00A401C8">
        <w:tc>
          <w:tcPr>
            <w:tcW w:w="3051" w:type="dxa"/>
            <w:tcBorders>
              <w:top w:val="nil"/>
              <w:left w:val="single" w:sz="4" w:space="0" w:color="000000"/>
              <w:bottom w:val="single" w:sz="4" w:space="0" w:color="000000"/>
              <w:right w:val="nil"/>
            </w:tcBorders>
          </w:tcPr>
          <w:p w:rsidR="00AD412A" w:rsidRPr="005D5D93" w:rsidRDefault="00AD412A" w:rsidP="00A401C8">
            <w:pPr>
              <w:jc w:val="both"/>
              <w:rPr>
                <w:rFonts w:ascii="Arial" w:hAnsi="Arial" w:cs="Arial"/>
                <w:b/>
                <w:bCs/>
                <w:color w:val="000000"/>
                <w:sz w:val="22"/>
                <w:szCs w:val="22"/>
                <w:lang w:val="es-CO"/>
              </w:rPr>
            </w:pPr>
            <w:r w:rsidRPr="005D5D93">
              <w:rPr>
                <w:rFonts w:ascii="Arial" w:hAnsi="Arial" w:cs="Arial"/>
                <w:b/>
                <w:bCs/>
                <w:color w:val="000000"/>
                <w:sz w:val="22"/>
                <w:szCs w:val="22"/>
                <w:lang w:val="es-CO"/>
              </w:rPr>
              <w:t>SECTOR</w:t>
            </w:r>
          </w:p>
        </w:tc>
        <w:tc>
          <w:tcPr>
            <w:tcW w:w="5875" w:type="dxa"/>
            <w:tcBorders>
              <w:top w:val="nil"/>
              <w:left w:val="single" w:sz="4" w:space="0" w:color="000000"/>
              <w:bottom w:val="single" w:sz="4" w:space="0" w:color="000000"/>
              <w:right w:val="single" w:sz="4" w:space="0" w:color="000000"/>
            </w:tcBorders>
          </w:tcPr>
          <w:p w:rsidR="00AD412A" w:rsidRPr="005D5D93" w:rsidRDefault="00AD412A" w:rsidP="00A401C8">
            <w:pPr>
              <w:jc w:val="both"/>
              <w:rPr>
                <w:rFonts w:ascii="Arial" w:hAnsi="Arial" w:cs="Arial"/>
                <w:color w:val="000000"/>
                <w:sz w:val="22"/>
                <w:szCs w:val="22"/>
                <w:lang w:val="es-CO"/>
              </w:rPr>
            </w:pPr>
            <w:r w:rsidRPr="005D5D93">
              <w:rPr>
                <w:rFonts w:ascii="Arial" w:hAnsi="Arial" w:cs="Arial"/>
                <w:sz w:val="22"/>
                <w:szCs w:val="22"/>
              </w:rPr>
              <w:t>SALUD Y PROTECCIÓN SOCIAL</w:t>
            </w:r>
          </w:p>
        </w:tc>
      </w:tr>
      <w:tr w:rsidR="00A401C8" w:rsidRPr="005D5D93" w:rsidTr="00A401C8">
        <w:tc>
          <w:tcPr>
            <w:tcW w:w="3051" w:type="dxa"/>
            <w:tcBorders>
              <w:top w:val="nil"/>
              <w:left w:val="single" w:sz="4" w:space="0" w:color="000000"/>
              <w:bottom w:val="single" w:sz="4" w:space="0" w:color="000000"/>
              <w:right w:val="nil"/>
            </w:tcBorders>
          </w:tcPr>
          <w:p w:rsidR="00A401C8" w:rsidRPr="005D5D93" w:rsidRDefault="00A401C8" w:rsidP="00A401C8">
            <w:pPr>
              <w:jc w:val="both"/>
              <w:rPr>
                <w:rFonts w:ascii="Arial" w:hAnsi="Arial" w:cs="Arial"/>
                <w:color w:val="000000"/>
                <w:sz w:val="22"/>
                <w:szCs w:val="22"/>
                <w:lang w:val="es-CO"/>
              </w:rPr>
            </w:pPr>
            <w:r w:rsidRPr="005D5D93">
              <w:rPr>
                <w:rFonts w:ascii="Arial" w:hAnsi="Arial" w:cs="Arial"/>
                <w:b/>
                <w:bCs/>
                <w:color w:val="000000"/>
                <w:sz w:val="22"/>
                <w:szCs w:val="22"/>
                <w:lang w:val="es-CO"/>
              </w:rPr>
              <w:t>PROYECTO</w:t>
            </w:r>
          </w:p>
        </w:tc>
        <w:tc>
          <w:tcPr>
            <w:tcW w:w="5875" w:type="dxa"/>
            <w:tcBorders>
              <w:top w:val="nil"/>
              <w:left w:val="single" w:sz="4" w:space="0" w:color="000000"/>
              <w:bottom w:val="single" w:sz="4" w:space="0" w:color="000000"/>
              <w:right w:val="single" w:sz="4" w:space="0" w:color="000000"/>
            </w:tcBorders>
          </w:tcPr>
          <w:p w:rsidR="00AD412A" w:rsidRPr="005D5D93" w:rsidRDefault="00AD412A" w:rsidP="00AD412A">
            <w:pPr>
              <w:jc w:val="both"/>
              <w:rPr>
                <w:rFonts w:ascii="Arial" w:hAnsi="Arial" w:cs="Arial"/>
                <w:color w:val="000000"/>
                <w:sz w:val="22"/>
                <w:szCs w:val="22"/>
                <w:lang w:val="es-CO"/>
              </w:rPr>
            </w:pPr>
            <w:r w:rsidRPr="005D5D93">
              <w:rPr>
                <w:rFonts w:ascii="Arial" w:hAnsi="Arial" w:cs="Arial"/>
                <w:sz w:val="22"/>
                <w:szCs w:val="22"/>
              </w:rPr>
              <w:t>2020660010064 FORTALECIMIENTO DE LA SALUD MENTA LY LA CONVIVENCIA PACIFICA EN EL MUNICIPIO DE PEREIRA</w:t>
            </w:r>
          </w:p>
          <w:p w:rsidR="00A401C8" w:rsidRPr="005D5D93" w:rsidRDefault="00A401C8" w:rsidP="00A401C8">
            <w:pPr>
              <w:jc w:val="both"/>
              <w:rPr>
                <w:rFonts w:ascii="Arial" w:hAnsi="Arial" w:cs="Arial"/>
                <w:color w:val="000000"/>
                <w:sz w:val="22"/>
                <w:szCs w:val="22"/>
                <w:lang w:val="es-CO"/>
              </w:rPr>
            </w:pPr>
          </w:p>
        </w:tc>
      </w:tr>
      <w:tr w:rsidR="00A401C8" w:rsidRPr="005D5D93" w:rsidTr="00A401C8">
        <w:tc>
          <w:tcPr>
            <w:tcW w:w="3051" w:type="dxa"/>
            <w:tcBorders>
              <w:top w:val="nil"/>
              <w:left w:val="single" w:sz="4" w:space="0" w:color="000000"/>
              <w:bottom w:val="single" w:sz="4" w:space="0" w:color="000000"/>
              <w:right w:val="nil"/>
            </w:tcBorders>
          </w:tcPr>
          <w:p w:rsidR="00A401C8" w:rsidRPr="005D5D93" w:rsidRDefault="00A401C8" w:rsidP="00A401C8">
            <w:pPr>
              <w:jc w:val="both"/>
              <w:rPr>
                <w:rFonts w:ascii="Arial" w:hAnsi="Arial" w:cs="Arial"/>
                <w:color w:val="000000"/>
                <w:sz w:val="22"/>
                <w:szCs w:val="22"/>
                <w:lang w:val="es-CO"/>
              </w:rPr>
            </w:pPr>
            <w:r w:rsidRPr="005D5D93">
              <w:rPr>
                <w:rFonts w:ascii="Arial" w:hAnsi="Arial" w:cs="Arial"/>
                <w:b/>
                <w:bCs/>
                <w:color w:val="000000"/>
                <w:sz w:val="22"/>
                <w:szCs w:val="22"/>
                <w:lang w:val="es-CO"/>
              </w:rPr>
              <w:t>COMPONENTE</w:t>
            </w:r>
          </w:p>
        </w:tc>
        <w:tc>
          <w:tcPr>
            <w:tcW w:w="5875" w:type="dxa"/>
            <w:tcBorders>
              <w:top w:val="nil"/>
              <w:left w:val="single" w:sz="4" w:space="0" w:color="000000"/>
              <w:bottom w:val="single" w:sz="4" w:space="0" w:color="000000"/>
              <w:right w:val="single" w:sz="4" w:space="0" w:color="000000"/>
            </w:tcBorders>
          </w:tcPr>
          <w:p w:rsidR="00A401C8" w:rsidRPr="005D5D93" w:rsidRDefault="00AD412A" w:rsidP="00A401C8">
            <w:pPr>
              <w:jc w:val="both"/>
              <w:rPr>
                <w:rFonts w:ascii="Arial" w:hAnsi="Arial" w:cs="Arial"/>
                <w:color w:val="000000"/>
                <w:sz w:val="22"/>
                <w:szCs w:val="22"/>
                <w:lang w:val="es-CO"/>
              </w:rPr>
            </w:pPr>
            <w:r w:rsidRPr="005D5D93">
              <w:rPr>
                <w:rFonts w:ascii="Arial" w:hAnsi="Arial" w:cs="Arial"/>
                <w:color w:val="000000"/>
                <w:sz w:val="22"/>
                <w:szCs w:val="22"/>
                <w:lang w:val="es-CO"/>
              </w:rPr>
              <w:t>OTROS</w:t>
            </w:r>
          </w:p>
        </w:tc>
      </w:tr>
      <w:tr w:rsidR="00A401C8" w:rsidRPr="005D5D93" w:rsidTr="00A401C8">
        <w:tc>
          <w:tcPr>
            <w:tcW w:w="3051" w:type="dxa"/>
            <w:tcBorders>
              <w:top w:val="nil"/>
              <w:left w:val="single" w:sz="4" w:space="0" w:color="000000"/>
              <w:bottom w:val="single" w:sz="4" w:space="0" w:color="000000"/>
              <w:right w:val="nil"/>
            </w:tcBorders>
          </w:tcPr>
          <w:p w:rsidR="00A401C8" w:rsidRPr="005D5D93" w:rsidRDefault="00A401C8" w:rsidP="00A401C8">
            <w:pPr>
              <w:jc w:val="both"/>
              <w:rPr>
                <w:rFonts w:ascii="Arial" w:hAnsi="Arial" w:cs="Arial"/>
                <w:color w:val="000000"/>
                <w:sz w:val="22"/>
                <w:szCs w:val="22"/>
                <w:lang w:val="es-CO"/>
              </w:rPr>
            </w:pPr>
            <w:r w:rsidRPr="005D5D93">
              <w:rPr>
                <w:rFonts w:ascii="Arial" w:hAnsi="Arial" w:cs="Arial"/>
                <w:b/>
                <w:bCs/>
                <w:color w:val="000000"/>
                <w:sz w:val="22"/>
                <w:szCs w:val="22"/>
                <w:lang w:val="es-CO"/>
              </w:rPr>
              <w:t>ACTIVIDAD</w:t>
            </w:r>
          </w:p>
        </w:tc>
        <w:tc>
          <w:tcPr>
            <w:tcW w:w="5875" w:type="dxa"/>
            <w:tcBorders>
              <w:top w:val="nil"/>
              <w:left w:val="single" w:sz="4" w:space="0" w:color="000000"/>
              <w:bottom w:val="single" w:sz="4" w:space="0" w:color="000000"/>
              <w:right w:val="single" w:sz="4" w:space="0" w:color="000000"/>
            </w:tcBorders>
          </w:tcPr>
          <w:p w:rsidR="00A401C8" w:rsidRPr="005D5D93" w:rsidRDefault="00AD412A" w:rsidP="00A401C8">
            <w:pPr>
              <w:jc w:val="both"/>
              <w:rPr>
                <w:rFonts w:ascii="Arial" w:hAnsi="Arial" w:cs="Arial"/>
                <w:color w:val="000000"/>
                <w:sz w:val="22"/>
                <w:szCs w:val="22"/>
                <w:lang w:val="es-CO"/>
              </w:rPr>
            </w:pPr>
            <w:r w:rsidRPr="005D5D93">
              <w:rPr>
                <w:rFonts w:ascii="Arial" w:hAnsi="Arial" w:cs="Arial"/>
                <w:sz w:val="22"/>
                <w:szCs w:val="22"/>
              </w:rPr>
              <w:t>GESTION INTEGRAL Y APOYO A LAS ACTIVIDADES DEL PROYECTO</w:t>
            </w:r>
          </w:p>
        </w:tc>
      </w:tr>
      <w:tr w:rsidR="00A401C8" w:rsidRPr="005D5D93" w:rsidTr="00A401C8">
        <w:tc>
          <w:tcPr>
            <w:tcW w:w="3051" w:type="dxa"/>
            <w:tcBorders>
              <w:top w:val="nil"/>
              <w:left w:val="single" w:sz="4" w:space="0" w:color="000000"/>
              <w:bottom w:val="single" w:sz="4" w:space="0" w:color="000000"/>
              <w:right w:val="nil"/>
            </w:tcBorders>
          </w:tcPr>
          <w:p w:rsidR="00A401C8" w:rsidRPr="005D5D93" w:rsidRDefault="00A401C8" w:rsidP="00A401C8">
            <w:pPr>
              <w:jc w:val="both"/>
              <w:rPr>
                <w:rFonts w:ascii="Arial" w:hAnsi="Arial" w:cs="Arial"/>
                <w:color w:val="000000"/>
                <w:sz w:val="22"/>
                <w:szCs w:val="22"/>
                <w:lang w:val="es-CO"/>
              </w:rPr>
            </w:pPr>
            <w:r w:rsidRPr="005D5D93">
              <w:rPr>
                <w:rFonts w:ascii="Arial" w:hAnsi="Arial" w:cs="Arial"/>
                <w:b/>
                <w:bCs/>
                <w:color w:val="000000"/>
                <w:sz w:val="22"/>
                <w:szCs w:val="22"/>
                <w:lang w:val="es-CO"/>
              </w:rPr>
              <w:t>META PLAN DE DESARROLLO (META DE BIENESTAR Y/O PRODUCTO)</w:t>
            </w:r>
          </w:p>
        </w:tc>
        <w:tc>
          <w:tcPr>
            <w:tcW w:w="5875" w:type="dxa"/>
            <w:tcBorders>
              <w:top w:val="nil"/>
              <w:left w:val="single" w:sz="4" w:space="0" w:color="000000"/>
              <w:bottom w:val="single" w:sz="4" w:space="0" w:color="000000"/>
              <w:right w:val="single" w:sz="4" w:space="0" w:color="000000"/>
            </w:tcBorders>
          </w:tcPr>
          <w:p w:rsidR="00601FE2" w:rsidRPr="005D5D93" w:rsidRDefault="004A49B7" w:rsidP="00601FE2">
            <w:pPr>
              <w:jc w:val="both"/>
              <w:rPr>
                <w:rFonts w:ascii="Arial" w:hAnsi="Arial" w:cs="Arial"/>
                <w:color w:val="000000"/>
                <w:sz w:val="22"/>
                <w:szCs w:val="22"/>
                <w:lang w:val="es-CO"/>
              </w:rPr>
            </w:pPr>
            <w:r w:rsidRPr="005D5D93">
              <w:rPr>
                <w:rFonts w:ascii="Arial" w:hAnsi="Arial" w:cs="Arial"/>
                <w:color w:val="000000"/>
                <w:sz w:val="22"/>
                <w:szCs w:val="22"/>
                <w:lang w:val="es-CO"/>
              </w:rPr>
              <w:t>Meta de Bienestar</w:t>
            </w:r>
            <w:r w:rsidR="00A401C8" w:rsidRPr="005D5D93">
              <w:rPr>
                <w:rFonts w:ascii="Arial" w:hAnsi="Arial" w:cs="Arial"/>
                <w:color w:val="000000"/>
                <w:sz w:val="22"/>
                <w:szCs w:val="22"/>
                <w:lang w:val="es-CO"/>
              </w:rPr>
              <w:t xml:space="preserve">: </w:t>
            </w:r>
          </w:p>
          <w:p w:rsidR="00A401C8" w:rsidRPr="005D5D93" w:rsidRDefault="004A49B7" w:rsidP="004A49B7">
            <w:pPr>
              <w:pStyle w:val="Prrafodelista"/>
              <w:numPr>
                <w:ilvl w:val="0"/>
                <w:numId w:val="7"/>
              </w:numPr>
              <w:jc w:val="both"/>
              <w:rPr>
                <w:rFonts w:ascii="Arial" w:hAnsi="Arial" w:cs="Arial"/>
                <w:color w:val="000000"/>
                <w:sz w:val="22"/>
                <w:szCs w:val="22"/>
              </w:rPr>
            </w:pPr>
            <w:r w:rsidRPr="005D5D93">
              <w:rPr>
                <w:rFonts w:ascii="Arial" w:hAnsi="Arial" w:cs="Arial"/>
                <w:color w:val="000000"/>
                <w:sz w:val="22"/>
                <w:szCs w:val="22"/>
              </w:rPr>
              <w:t>tasa de suicidio</w:t>
            </w:r>
            <w:r w:rsidR="00601FE2" w:rsidRPr="005D5D93">
              <w:rPr>
                <w:rFonts w:ascii="Arial" w:hAnsi="Arial" w:cs="Arial"/>
                <w:color w:val="000000"/>
                <w:sz w:val="22"/>
                <w:szCs w:val="22"/>
              </w:rPr>
              <w:t>.</w:t>
            </w:r>
          </w:p>
          <w:p w:rsidR="004A49B7" w:rsidRPr="005D5D93" w:rsidRDefault="004A49B7" w:rsidP="004A49B7">
            <w:pPr>
              <w:jc w:val="both"/>
              <w:rPr>
                <w:rFonts w:ascii="Arial" w:hAnsi="Arial" w:cs="Arial"/>
                <w:color w:val="000000"/>
                <w:sz w:val="22"/>
                <w:szCs w:val="22"/>
              </w:rPr>
            </w:pPr>
            <w:r w:rsidRPr="005D5D93">
              <w:rPr>
                <w:rFonts w:ascii="Arial" w:hAnsi="Arial" w:cs="Arial"/>
                <w:color w:val="000000"/>
                <w:sz w:val="22"/>
                <w:szCs w:val="22"/>
              </w:rPr>
              <w:t>Meta de producto.</w:t>
            </w:r>
          </w:p>
          <w:p w:rsidR="004A49B7" w:rsidRPr="005D5D93" w:rsidRDefault="00C61FBA" w:rsidP="00C61FBA">
            <w:pPr>
              <w:pStyle w:val="Prrafodelista"/>
              <w:numPr>
                <w:ilvl w:val="0"/>
                <w:numId w:val="7"/>
              </w:numPr>
              <w:jc w:val="both"/>
              <w:rPr>
                <w:rFonts w:ascii="Arial" w:hAnsi="Arial" w:cs="Arial"/>
                <w:color w:val="000000"/>
                <w:sz w:val="22"/>
                <w:szCs w:val="22"/>
              </w:rPr>
            </w:pPr>
            <w:r w:rsidRPr="005D5D93">
              <w:rPr>
                <w:rFonts w:ascii="Arial" w:hAnsi="Arial" w:cs="Arial"/>
                <w:color w:val="000000"/>
                <w:sz w:val="22"/>
                <w:szCs w:val="22"/>
              </w:rPr>
              <w:t xml:space="preserve">Asistencia técnica a las IPS priorizadas en cuanto a la normatividad vigente frente a </w:t>
            </w:r>
            <w:proofErr w:type="gramStart"/>
            <w:r w:rsidRPr="005D5D93">
              <w:rPr>
                <w:rFonts w:ascii="Arial" w:hAnsi="Arial" w:cs="Arial"/>
                <w:color w:val="000000"/>
                <w:sz w:val="22"/>
                <w:szCs w:val="22"/>
              </w:rPr>
              <w:t>la  en</w:t>
            </w:r>
            <w:proofErr w:type="gramEnd"/>
            <w:r w:rsidRPr="005D5D93">
              <w:rPr>
                <w:rFonts w:ascii="Arial" w:hAnsi="Arial" w:cs="Arial"/>
                <w:color w:val="000000"/>
                <w:sz w:val="22"/>
                <w:szCs w:val="22"/>
              </w:rPr>
              <w:t xml:space="preserve"> salud mental</w:t>
            </w:r>
          </w:p>
        </w:tc>
      </w:tr>
    </w:tbl>
    <w:p w:rsidR="007E2577" w:rsidRPr="005D5D93" w:rsidRDefault="007E2577">
      <w:pPr>
        <w:pStyle w:val="Normal1"/>
        <w:pBdr>
          <w:top w:val="nil"/>
          <w:left w:val="nil"/>
          <w:bottom w:val="nil"/>
          <w:right w:val="nil"/>
          <w:between w:val="nil"/>
        </w:pBdr>
        <w:ind w:left="502" w:hanging="708"/>
        <w:jc w:val="both"/>
        <w:rPr>
          <w:rFonts w:ascii="Arial" w:eastAsia="Arial" w:hAnsi="Arial" w:cs="Arial"/>
          <w:color w:val="000000"/>
          <w:sz w:val="22"/>
          <w:szCs w:val="22"/>
        </w:rPr>
      </w:pPr>
    </w:p>
    <w:p w:rsidR="005D5D93" w:rsidRPr="005D5D93" w:rsidRDefault="005D5D93" w:rsidP="005D5D93">
      <w:pPr>
        <w:pStyle w:val="Normal1"/>
        <w:pBdr>
          <w:top w:val="nil"/>
          <w:left w:val="nil"/>
          <w:bottom w:val="nil"/>
          <w:right w:val="nil"/>
          <w:between w:val="nil"/>
        </w:pBdr>
        <w:jc w:val="both"/>
        <w:rPr>
          <w:rFonts w:ascii="Arial" w:eastAsia="Arial" w:hAnsi="Arial" w:cs="Arial"/>
          <w:color w:val="000000"/>
          <w:sz w:val="22"/>
          <w:szCs w:val="22"/>
        </w:rPr>
      </w:pPr>
    </w:p>
    <w:p w:rsidR="005D5D93" w:rsidRPr="005D5D93" w:rsidRDefault="005D5D93" w:rsidP="005D5D93">
      <w:pPr>
        <w:pStyle w:val="Normal1"/>
        <w:pBdr>
          <w:top w:val="nil"/>
          <w:left w:val="nil"/>
          <w:bottom w:val="nil"/>
          <w:right w:val="nil"/>
          <w:between w:val="nil"/>
        </w:pBdr>
        <w:jc w:val="both"/>
        <w:rPr>
          <w:rFonts w:ascii="Arial" w:eastAsia="Arial" w:hAnsi="Arial" w:cs="Arial"/>
          <w:b/>
          <w:color w:val="000000"/>
          <w:sz w:val="22"/>
          <w:szCs w:val="22"/>
        </w:rPr>
      </w:pPr>
    </w:p>
    <w:p w:rsidR="005D5D93" w:rsidRPr="005D5D93" w:rsidRDefault="005D5D93" w:rsidP="005D5D93">
      <w:pPr>
        <w:pStyle w:val="Normal1"/>
        <w:pBdr>
          <w:top w:val="nil"/>
          <w:left w:val="nil"/>
          <w:bottom w:val="nil"/>
          <w:right w:val="nil"/>
          <w:between w:val="nil"/>
        </w:pBdr>
        <w:jc w:val="both"/>
        <w:rPr>
          <w:rFonts w:ascii="Arial" w:eastAsia="Arial" w:hAnsi="Arial" w:cs="Arial"/>
          <w:b/>
          <w:color w:val="000000"/>
          <w:sz w:val="22"/>
          <w:szCs w:val="22"/>
        </w:rPr>
      </w:pPr>
    </w:p>
    <w:p w:rsidR="005D5D93" w:rsidRPr="005D5D93" w:rsidRDefault="005D5D93" w:rsidP="005D5D93">
      <w:pPr>
        <w:pStyle w:val="Normal1"/>
        <w:pBdr>
          <w:top w:val="nil"/>
          <w:left w:val="nil"/>
          <w:bottom w:val="nil"/>
          <w:right w:val="nil"/>
          <w:between w:val="nil"/>
        </w:pBdr>
        <w:jc w:val="both"/>
        <w:rPr>
          <w:rFonts w:ascii="Arial" w:eastAsia="Arial" w:hAnsi="Arial" w:cs="Arial"/>
          <w:b/>
          <w:color w:val="000000"/>
          <w:sz w:val="22"/>
          <w:szCs w:val="22"/>
        </w:rPr>
      </w:pPr>
    </w:p>
    <w:p w:rsidR="005D5D93" w:rsidRPr="005D5D93" w:rsidRDefault="005D5D93" w:rsidP="005D5D93">
      <w:pPr>
        <w:pStyle w:val="Normal1"/>
        <w:pBdr>
          <w:top w:val="nil"/>
          <w:left w:val="nil"/>
          <w:bottom w:val="nil"/>
          <w:right w:val="nil"/>
          <w:between w:val="nil"/>
        </w:pBdr>
        <w:jc w:val="both"/>
        <w:rPr>
          <w:rFonts w:ascii="Arial" w:eastAsia="Arial" w:hAnsi="Arial" w:cs="Arial"/>
          <w:b/>
          <w:color w:val="000000"/>
          <w:sz w:val="22"/>
          <w:szCs w:val="22"/>
        </w:rPr>
      </w:pPr>
    </w:p>
    <w:p w:rsidR="005D5D93" w:rsidRPr="005D5D93" w:rsidRDefault="005D5D93" w:rsidP="005D5D93">
      <w:pPr>
        <w:pStyle w:val="Normal1"/>
        <w:pBdr>
          <w:top w:val="nil"/>
          <w:left w:val="nil"/>
          <w:bottom w:val="nil"/>
          <w:right w:val="nil"/>
          <w:between w:val="nil"/>
        </w:pBdr>
        <w:jc w:val="both"/>
        <w:rPr>
          <w:rFonts w:ascii="Arial" w:eastAsia="Arial" w:hAnsi="Arial" w:cs="Arial"/>
          <w:b/>
          <w:color w:val="000000"/>
          <w:sz w:val="22"/>
          <w:szCs w:val="22"/>
        </w:rPr>
      </w:pPr>
    </w:p>
    <w:p w:rsidR="004358A7" w:rsidRDefault="005D5D93" w:rsidP="004358A7">
      <w:pPr>
        <w:pStyle w:val="Sinespaciado"/>
      </w:pPr>
      <w:r w:rsidRPr="005D5D93">
        <w:rPr>
          <w:rFonts w:ascii="Arial" w:eastAsia="Arial" w:hAnsi="Arial" w:cs="Arial"/>
          <w:b/>
          <w:color w:val="000000"/>
        </w:rPr>
        <w:t xml:space="preserve">PLAZO: </w:t>
      </w:r>
      <w:r w:rsidRPr="005D5D93">
        <w:rPr>
          <w:rFonts w:ascii="Arial" w:eastAsia="Arial" w:hAnsi="Arial" w:cs="Arial"/>
          <w:color w:val="000000"/>
        </w:rPr>
        <w:t>SETENTA Y CUATRO (74) DIAS</w:t>
      </w:r>
      <w:r w:rsidR="004358A7">
        <w:rPr>
          <w:rFonts w:ascii="Arial" w:eastAsia="Arial" w:hAnsi="Arial" w:cs="Arial"/>
          <w:color w:val="000000"/>
        </w:rPr>
        <w:t>,</w:t>
      </w:r>
      <w:bookmarkStart w:id="0" w:name="_Hlk51783591"/>
      <w:bookmarkStart w:id="1" w:name="_Hlk50041259"/>
      <w:bookmarkStart w:id="2" w:name="_Hlk52287006"/>
      <w:r w:rsidR="004358A7" w:rsidRPr="004358A7">
        <w:rPr>
          <w:rFonts w:ascii="Arial" w:hAnsi="Arial" w:cs="Arial"/>
          <w:color w:val="000000"/>
        </w:rPr>
        <w:t xml:space="preserve"> </w:t>
      </w:r>
      <w:r w:rsidR="004358A7" w:rsidRPr="00C866AA">
        <w:rPr>
          <w:rFonts w:ascii="Arial" w:eastAsia="Times New Roman"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r w:rsidR="004358A7" w:rsidRPr="00C866AA">
        <w:rPr>
          <w:rFonts w:ascii="Arial" w:eastAsia="Times New Roman" w:hAnsi="Arial" w:cs="Arial"/>
          <w:color w:val="000000"/>
          <w:lang w:eastAsia="es-CO"/>
        </w:rPr>
        <w:t>.</w:t>
      </w:r>
      <w:bookmarkEnd w:id="1"/>
    </w:p>
    <w:bookmarkEnd w:id="2"/>
    <w:p w:rsidR="005D5D93" w:rsidRPr="004358A7" w:rsidRDefault="005D5D93" w:rsidP="005D5D93">
      <w:pPr>
        <w:pStyle w:val="Normal1"/>
        <w:pBdr>
          <w:top w:val="nil"/>
          <w:left w:val="nil"/>
          <w:bottom w:val="nil"/>
          <w:right w:val="nil"/>
          <w:between w:val="nil"/>
        </w:pBdr>
        <w:jc w:val="both"/>
        <w:rPr>
          <w:rFonts w:eastAsia="Arial"/>
        </w:rPr>
      </w:pPr>
    </w:p>
    <w:p w:rsidR="005D5D93" w:rsidRPr="005D5D93" w:rsidRDefault="005D5D93" w:rsidP="005D5D93">
      <w:pPr>
        <w:pStyle w:val="Normal1"/>
        <w:pBdr>
          <w:top w:val="nil"/>
          <w:left w:val="nil"/>
          <w:bottom w:val="nil"/>
          <w:right w:val="nil"/>
          <w:between w:val="nil"/>
        </w:pBdr>
        <w:jc w:val="both"/>
        <w:rPr>
          <w:rFonts w:ascii="Arial" w:eastAsia="Arial" w:hAnsi="Arial" w:cs="Arial"/>
          <w:color w:val="000000"/>
          <w:sz w:val="22"/>
          <w:szCs w:val="22"/>
        </w:rPr>
      </w:pPr>
    </w:p>
    <w:p w:rsidR="005D5D93" w:rsidRDefault="005D5D93" w:rsidP="005D5D93">
      <w:pPr>
        <w:pStyle w:val="Normal1"/>
        <w:pBdr>
          <w:top w:val="nil"/>
          <w:left w:val="nil"/>
          <w:bottom w:val="nil"/>
          <w:right w:val="nil"/>
          <w:between w:val="nil"/>
        </w:pBdr>
        <w:jc w:val="both"/>
        <w:rPr>
          <w:rFonts w:ascii="Arial" w:eastAsia="Arial" w:hAnsi="Arial" w:cs="Arial"/>
          <w:b/>
          <w:color w:val="000000"/>
          <w:sz w:val="22"/>
          <w:szCs w:val="22"/>
        </w:rPr>
      </w:pPr>
      <w:r w:rsidRPr="005D5D93">
        <w:rPr>
          <w:rFonts w:ascii="Arial" w:eastAsia="Arial" w:hAnsi="Arial" w:cs="Arial"/>
          <w:b/>
          <w:color w:val="000000"/>
          <w:sz w:val="22"/>
          <w:szCs w:val="22"/>
        </w:rPr>
        <w:t>VALOR Y FORMA</w:t>
      </w:r>
    </w:p>
    <w:p w:rsidR="004358A7" w:rsidRDefault="004358A7" w:rsidP="005D5D93">
      <w:pPr>
        <w:pStyle w:val="Normal1"/>
        <w:pBdr>
          <w:top w:val="nil"/>
          <w:left w:val="nil"/>
          <w:bottom w:val="nil"/>
          <w:right w:val="nil"/>
          <w:between w:val="nil"/>
        </w:pBdr>
        <w:jc w:val="both"/>
        <w:rPr>
          <w:rFonts w:ascii="Arial" w:eastAsia="Arial" w:hAnsi="Arial" w:cs="Arial"/>
          <w:b/>
          <w:color w:val="000000"/>
          <w:sz w:val="22"/>
          <w:szCs w:val="22"/>
        </w:rPr>
      </w:pPr>
    </w:p>
    <w:p w:rsidR="004358A7" w:rsidRPr="005D5D93" w:rsidRDefault="004358A7" w:rsidP="005D5D93">
      <w:pPr>
        <w:pStyle w:val="Normal1"/>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 xml:space="preserve">OCHO MILLONES CIENTO TREINTA Y SIETE MIL QUINIENTOS TREINTA Y TRES </w:t>
      </w:r>
      <w:r w:rsidRPr="004358A7">
        <w:rPr>
          <w:rFonts w:ascii="Arial" w:eastAsia="Arial" w:hAnsi="Arial" w:cs="Arial"/>
          <w:b/>
          <w:color w:val="000000"/>
          <w:sz w:val="22"/>
          <w:szCs w:val="22"/>
        </w:rPr>
        <w:t>PESOS M/CTE ($</w:t>
      </w:r>
      <w:r>
        <w:rPr>
          <w:rFonts w:ascii="Arial" w:eastAsia="Arial" w:hAnsi="Arial" w:cs="Arial"/>
          <w:b/>
          <w:color w:val="000000"/>
          <w:sz w:val="22"/>
          <w:szCs w:val="22"/>
        </w:rPr>
        <w:t>8.137.533</w:t>
      </w:r>
      <w:r w:rsidRPr="004358A7">
        <w:rPr>
          <w:rFonts w:ascii="Arial" w:eastAsia="Arial" w:hAnsi="Arial" w:cs="Arial"/>
          <w:b/>
          <w:color w:val="000000"/>
          <w:sz w:val="22"/>
          <w:szCs w:val="22"/>
        </w:rPr>
        <w:t>,00),</w:t>
      </w:r>
    </w:p>
    <w:p w:rsidR="005D5D93" w:rsidRPr="005D5D93" w:rsidRDefault="005D5D93" w:rsidP="005D5D93">
      <w:pPr>
        <w:pStyle w:val="Normal1"/>
        <w:pBdr>
          <w:top w:val="nil"/>
          <w:left w:val="nil"/>
          <w:bottom w:val="nil"/>
          <w:right w:val="nil"/>
          <w:between w:val="nil"/>
        </w:pBdr>
        <w:jc w:val="both"/>
        <w:rPr>
          <w:rFonts w:ascii="Arial" w:eastAsia="Arial" w:hAnsi="Arial" w:cs="Arial"/>
          <w:b/>
          <w:color w:val="000000"/>
          <w:sz w:val="22"/>
          <w:szCs w:val="22"/>
        </w:rPr>
      </w:pPr>
    </w:p>
    <w:p w:rsidR="005D5D93" w:rsidRPr="005D5D93" w:rsidRDefault="005D5D93" w:rsidP="005D5D93">
      <w:pPr>
        <w:pStyle w:val="Normal1"/>
        <w:pBdr>
          <w:top w:val="nil"/>
          <w:left w:val="nil"/>
          <w:bottom w:val="nil"/>
          <w:right w:val="nil"/>
          <w:between w:val="nil"/>
        </w:pBdr>
        <w:jc w:val="both"/>
        <w:rPr>
          <w:rFonts w:ascii="Arial" w:eastAsia="Arial" w:hAnsi="Arial" w:cs="Arial"/>
          <w:color w:val="000000"/>
          <w:sz w:val="22"/>
          <w:szCs w:val="22"/>
        </w:rPr>
      </w:pPr>
      <w:r w:rsidRPr="005D5D93">
        <w:rPr>
          <w:rFonts w:ascii="Arial" w:eastAsia="Arial" w:hAnsi="Arial" w:cs="Arial"/>
          <w:color w:val="000000"/>
          <w:sz w:val="22"/>
          <w:szCs w:val="22"/>
        </w:rPr>
        <w:t xml:space="preserve">Mediante tres actas, así: dos actas cada una por valor de TRES MILLONES DOSCIENTOS NOVENTA Y NUEVE MIL PESOS M/CTE ($3.299.000,00), y un acta final por valor de UN </w:t>
      </w:r>
      <w:r w:rsidRPr="005D5D93">
        <w:rPr>
          <w:rFonts w:ascii="Arial" w:eastAsia="Arial" w:hAnsi="Arial" w:cs="Arial"/>
          <w:color w:val="000000"/>
          <w:sz w:val="22"/>
          <w:szCs w:val="22"/>
        </w:rPr>
        <w:lastRenderedPageBreak/>
        <w:t>MILLON QUINIENTOS TREINTA Y NUEVE MIL QUINIENTOS TREINTA Y TRES PESOS MCTE ($ 1.539.533,00)</w:t>
      </w:r>
    </w:p>
    <w:p w:rsidR="005D5D93" w:rsidRPr="005D5D93" w:rsidRDefault="005D5D93" w:rsidP="005D5D93">
      <w:pPr>
        <w:pStyle w:val="Normal1"/>
        <w:pBdr>
          <w:top w:val="nil"/>
          <w:left w:val="nil"/>
          <w:bottom w:val="nil"/>
          <w:right w:val="nil"/>
          <w:between w:val="nil"/>
        </w:pBdr>
        <w:jc w:val="both"/>
        <w:rPr>
          <w:rFonts w:ascii="Arial" w:eastAsia="Arial" w:hAnsi="Arial" w:cs="Arial"/>
          <w:b/>
          <w:color w:val="000000"/>
          <w:sz w:val="22"/>
          <w:szCs w:val="22"/>
        </w:rPr>
      </w:pPr>
    </w:p>
    <w:p w:rsidR="005D5D93" w:rsidRDefault="005D5D93" w:rsidP="005D5D93">
      <w:pPr>
        <w:pStyle w:val="Normal1"/>
        <w:pBdr>
          <w:top w:val="nil"/>
          <w:left w:val="nil"/>
          <w:bottom w:val="nil"/>
          <w:right w:val="nil"/>
          <w:between w:val="nil"/>
        </w:pBdr>
        <w:jc w:val="both"/>
        <w:rPr>
          <w:rFonts w:ascii="Arial" w:eastAsia="Arial" w:hAnsi="Arial" w:cs="Arial"/>
          <w:b/>
          <w:color w:val="000000"/>
          <w:sz w:val="22"/>
          <w:szCs w:val="22"/>
        </w:rPr>
      </w:pPr>
    </w:p>
    <w:p w:rsidR="005D5D93" w:rsidRDefault="005D5D93" w:rsidP="005D5D93">
      <w:pPr>
        <w:pStyle w:val="Normal1"/>
        <w:pBdr>
          <w:top w:val="nil"/>
          <w:left w:val="nil"/>
          <w:bottom w:val="nil"/>
          <w:right w:val="nil"/>
          <w:between w:val="nil"/>
        </w:pBdr>
        <w:jc w:val="both"/>
        <w:rPr>
          <w:rFonts w:ascii="Arial" w:eastAsia="Arial" w:hAnsi="Arial" w:cs="Arial"/>
          <w:b/>
          <w:color w:val="000000"/>
          <w:sz w:val="22"/>
          <w:szCs w:val="22"/>
        </w:rPr>
      </w:pPr>
    </w:p>
    <w:p w:rsidR="005D5D93" w:rsidRDefault="005D5D93" w:rsidP="005D5D93">
      <w:pPr>
        <w:pStyle w:val="Normal1"/>
        <w:pBdr>
          <w:top w:val="nil"/>
          <w:left w:val="nil"/>
          <w:bottom w:val="nil"/>
          <w:right w:val="nil"/>
          <w:between w:val="nil"/>
        </w:pBdr>
        <w:jc w:val="both"/>
        <w:rPr>
          <w:rFonts w:ascii="Arial" w:eastAsia="Arial" w:hAnsi="Arial" w:cs="Arial"/>
          <w:b/>
          <w:color w:val="000000"/>
          <w:sz w:val="22"/>
          <w:szCs w:val="22"/>
        </w:rPr>
      </w:pPr>
    </w:p>
    <w:p w:rsidR="005D5D93" w:rsidRDefault="005D5D93" w:rsidP="005D5D93">
      <w:pPr>
        <w:pStyle w:val="Normal1"/>
        <w:pBdr>
          <w:top w:val="nil"/>
          <w:left w:val="nil"/>
          <w:bottom w:val="nil"/>
          <w:right w:val="nil"/>
          <w:between w:val="nil"/>
        </w:pBdr>
        <w:jc w:val="both"/>
        <w:rPr>
          <w:rFonts w:ascii="Arial" w:eastAsia="Arial" w:hAnsi="Arial" w:cs="Arial"/>
          <w:b/>
          <w:color w:val="000000"/>
          <w:sz w:val="22"/>
          <w:szCs w:val="22"/>
        </w:rPr>
      </w:pPr>
    </w:p>
    <w:p w:rsidR="005D5D93" w:rsidRDefault="005D5D93" w:rsidP="005D5D93">
      <w:pPr>
        <w:pStyle w:val="Normal1"/>
        <w:pBdr>
          <w:top w:val="nil"/>
          <w:left w:val="nil"/>
          <w:bottom w:val="nil"/>
          <w:right w:val="nil"/>
          <w:between w:val="nil"/>
        </w:pBdr>
        <w:jc w:val="both"/>
        <w:rPr>
          <w:rFonts w:ascii="Arial" w:eastAsia="Arial" w:hAnsi="Arial" w:cs="Arial"/>
          <w:b/>
          <w:color w:val="000000"/>
          <w:sz w:val="22"/>
          <w:szCs w:val="22"/>
        </w:rPr>
      </w:pPr>
    </w:p>
    <w:p w:rsidR="005D5D93" w:rsidRPr="005D5D93" w:rsidRDefault="005D5D93" w:rsidP="005D5D93">
      <w:pPr>
        <w:pStyle w:val="Normal1"/>
        <w:pBdr>
          <w:top w:val="nil"/>
          <w:left w:val="nil"/>
          <w:bottom w:val="nil"/>
          <w:right w:val="nil"/>
          <w:between w:val="nil"/>
        </w:pBdr>
        <w:jc w:val="both"/>
        <w:rPr>
          <w:rFonts w:ascii="Arial" w:eastAsia="Arial" w:hAnsi="Arial" w:cs="Arial"/>
          <w:b/>
          <w:color w:val="000000"/>
          <w:sz w:val="22"/>
          <w:szCs w:val="22"/>
        </w:rPr>
      </w:pPr>
    </w:p>
    <w:p w:rsidR="003064E9" w:rsidRPr="005D5D93" w:rsidRDefault="002E735C" w:rsidP="005D5D93">
      <w:pPr>
        <w:pStyle w:val="Normal1"/>
        <w:pBdr>
          <w:top w:val="nil"/>
          <w:left w:val="nil"/>
          <w:bottom w:val="nil"/>
          <w:right w:val="nil"/>
          <w:between w:val="nil"/>
        </w:pBdr>
        <w:jc w:val="both"/>
        <w:rPr>
          <w:rFonts w:ascii="Arial" w:eastAsia="Arial" w:hAnsi="Arial" w:cs="Arial"/>
          <w:color w:val="000000"/>
          <w:sz w:val="22"/>
          <w:szCs w:val="22"/>
        </w:rPr>
      </w:pPr>
      <w:r w:rsidRPr="005D5D93">
        <w:rPr>
          <w:rFonts w:ascii="Arial" w:eastAsia="Arial" w:hAnsi="Arial" w:cs="Arial"/>
          <w:b/>
          <w:color w:val="000000"/>
          <w:sz w:val="22"/>
          <w:szCs w:val="22"/>
        </w:rPr>
        <w:t>OBJETO A CONTRATAR</w:t>
      </w:r>
    </w:p>
    <w:p w:rsidR="005D5D93" w:rsidRPr="005D5D93" w:rsidRDefault="005D5D93" w:rsidP="005D5D93">
      <w:pPr>
        <w:pStyle w:val="Normal1"/>
        <w:pBdr>
          <w:top w:val="nil"/>
          <w:left w:val="nil"/>
          <w:bottom w:val="nil"/>
          <w:right w:val="nil"/>
          <w:between w:val="nil"/>
        </w:pBdr>
        <w:jc w:val="both"/>
        <w:rPr>
          <w:rFonts w:ascii="Arial" w:eastAsia="Arial" w:hAnsi="Arial" w:cs="Arial"/>
          <w:color w:val="000000"/>
          <w:sz w:val="22"/>
          <w:szCs w:val="22"/>
        </w:rPr>
      </w:pPr>
    </w:p>
    <w:p w:rsidR="005D5D93" w:rsidRPr="005D5D93" w:rsidRDefault="005D5D93" w:rsidP="005D5D93">
      <w:pPr>
        <w:pStyle w:val="Normal1"/>
        <w:pBdr>
          <w:top w:val="nil"/>
          <w:left w:val="nil"/>
          <w:bottom w:val="nil"/>
          <w:right w:val="nil"/>
          <w:between w:val="nil"/>
        </w:pBdr>
        <w:jc w:val="both"/>
        <w:rPr>
          <w:rFonts w:ascii="Arial" w:eastAsia="Arial" w:hAnsi="Arial" w:cs="Arial"/>
          <w:color w:val="000000"/>
          <w:sz w:val="22"/>
          <w:szCs w:val="22"/>
        </w:rPr>
      </w:pPr>
    </w:p>
    <w:p w:rsidR="005D5D93" w:rsidRPr="005D5D93" w:rsidRDefault="005D5D93" w:rsidP="005D5D93">
      <w:pPr>
        <w:pStyle w:val="Normal1"/>
        <w:pBdr>
          <w:top w:val="nil"/>
          <w:left w:val="nil"/>
          <w:bottom w:val="nil"/>
          <w:right w:val="nil"/>
          <w:between w:val="nil"/>
        </w:pBdr>
        <w:jc w:val="both"/>
        <w:rPr>
          <w:rFonts w:ascii="Arial" w:eastAsia="Arial" w:hAnsi="Arial" w:cs="Arial"/>
          <w:color w:val="000000"/>
          <w:sz w:val="22"/>
          <w:szCs w:val="22"/>
        </w:rPr>
      </w:pPr>
      <w:r w:rsidRPr="005D5D93">
        <w:rPr>
          <w:rFonts w:ascii="Arial" w:hAnsi="Arial" w:cs="Arial"/>
          <w:sz w:val="22"/>
          <w:szCs w:val="22"/>
        </w:rPr>
        <w:t>Prestación de servicios profesionales para apoyar de la gestión integral de la secretaria de salud pública y seguridad social mediante la realización de gestión del riesgo, seguimiento epidemiológico</w:t>
      </w:r>
    </w:p>
    <w:p w:rsidR="00E41E0A" w:rsidRPr="005D5D93" w:rsidRDefault="00E41E0A">
      <w:pPr>
        <w:pStyle w:val="Normal1"/>
        <w:jc w:val="both"/>
        <w:rPr>
          <w:rFonts w:ascii="Arial" w:hAnsi="Arial" w:cs="Arial"/>
          <w:color w:val="000000"/>
          <w:sz w:val="22"/>
          <w:szCs w:val="22"/>
          <w:shd w:val="clear" w:color="auto" w:fill="FFFFFF"/>
        </w:rPr>
      </w:pPr>
    </w:p>
    <w:p w:rsidR="00E41E0A" w:rsidRPr="005D5D93" w:rsidRDefault="00E41E0A">
      <w:pPr>
        <w:pStyle w:val="Normal1"/>
        <w:jc w:val="both"/>
        <w:rPr>
          <w:rFonts w:ascii="Arial" w:eastAsia="Arial" w:hAnsi="Arial" w:cs="Arial"/>
          <w:sz w:val="22"/>
          <w:szCs w:val="22"/>
          <w:highlight w:val="yellow"/>
        </w:rPr>
      </w:pPr>
    </w:p>
    <w:p w:rsidR="00E41E0A" w:rsidRPr="005D5D93" w:rsidRDefault="00E41E0A">
      <w:pPr>
        <w:pStyle w:val="Normal1"/>
        <w:jc w:val="both"/>
        <w:rPr>
          <w:rFonts w:ascii="Arial" w:eastAsia="Arial" w:hAnsi="Arial" w:cs="Arial"/>
          <w:sz w:val="22"/>
          <w:szCs w:val="22"/>
          <w:highlight w:val="yellow"/>
        </w:rPr>
      </w:pPr>
    </w:p>
    <w:p w:rsidR="006E23BB" w:rsidRPr="005D5D93" w:rsidRDefault="002E735C" w:rsidP="006E23BB">
      <w:pPr>
        <w:pStyle w:val="Normal1"/>
        <w:numPr>
          <w:ilvl w:val="1"/>
          <w:numId w:val="3"/>
        </w:numPr>
        <w:jc w:val="both"/>
        <w:rPr>
          <w:rFonts w:ascii="Arial" w:eastAsia="Arial" w:hAnsi="Arial" w:cs="Arial"/>
          <w:b/>
          <w:sz w:val="22"/>
          <w:szCs w:val="22"/>
        </w:rPr>
      </w:pPr>
      <w:r w:rsidRPr="005D5D93">
        <w:rPr>
          <w:rFonts w:ascii="Arial" w:eastAsia="Arial" w:hAnsi="Arial" w:cs="Arial"/>
          <w:b/>
          <w:sz w:val="22"/>
          <w:szCs w:val="22"/>
        </w:rPr>
        <w:t>ALCANCE DEL OBJETO</w:t>
      </w:r>
    </w:p>
    <w:p w:rsidR="00EF1297" w:rsidRPr="005D5D93" w:rsidRDefault="00EF1297" w:rsidP="00EF1297">
      <w:pPr>
        <w:ind w:left="142"/>
        <w:jc w:val="both"/>
        <w:rPr>
          <w:rFonts w:ascii="Arial" w:hAnsi="Arial" w:cs="Arial"/>
          <w:color w:val="000000" w:themeColor="text1"/>
          <w:sz w:val="22"/>
          <w:szCs w:val="22"/>
          <w:shd w:val="clear" w:color="auto" w:fill="FFFFFF"/>
        </w:rPr>
      </w:pPr>
    </w:p>
    <w:p w:rsidR="00C61FBA" w:rsidRPr="004358A7" w:rsidRDefault="00C61FBA" w:rsidP="004358A7">
      <w:pPr>
        <w:pStyle w:val="Normal1"/>
        <w:numPr>
          <w:ilvl w:val="0"/>
          <w:numId w:val="8"/>
        </w:numPr>
        <w:pBdr>
          <w:top w:val="nil"/>
          <w:left w:val="nil"/>
          <w:bottom w:val="nil"/>
          <w:right w:val="nil"/>
          <w:between w:val="nil"/>
        </w:pBdr>
        <w:spacing w:line="276" w:lineRule="auto"/>
        <w:jc w:val="both"/>
        <w:rPr>
          <w:rFonts w:ascii="Arial" w:hAnsi="Arial" w:cs="Arial"/>
          <w:sz w:val="22"/>
          <w:szCs w:val="22"/>
        </w:rPr>
      </w:pPr>
      <w:r w:rsidRPr="005D5D93">
        <w:rPr>
          <w:rFonts w:ascii="Arial" w:hAnsi="Arial" w:cs="Arial"/>
          <w:sz w:val="22"/>
          <w:szCs w:val="22"/>
        </w:rPr>
        <w:t xml:space="preserve">Apoyar </w:t>
      </w:r>
      <w:r w:rsidR="00F16725" w:rsidRPr="005D5D93">
        <w:rPr>
          <w:rFonts w:ascii="Arial" w:hAnsi="Arial" w:cs="Arial"/>
          <w:sz w:val="22"/>
          <w:szCs w:val="22"/>
        </w:rPr>
        <w:t xml:space="preserve">el </w:t>
      </w:r>
      <w:r w:rsidRPr="005D5D93">
        <w:rPr>
          <w:rFonts w:ascii="Arial" w:hAnsi="Arial" w:cs="Arial"/>
          <w:sz w:val="22"/>
          <w:szCs w:val="22"/>
        </w:rPr>
        <w:t>seguimiento del equipo encargado de las visitas de acompañamiento de casos</w:t>
      </w:r>
      <w:r w:rsidR="00F16725" w:rsidRPr="005D5D93">
        <w:rPr>
          <w:rFonts w:ascii="Arial" w:hAnsi="Arial" w:cs="Arial"/>
          <w:sz w:val="22"/>
          <w:szCs w:val="22"/>
        </w:rPr>
        <w:t xml:space="preserve"> reportados (PIC) </w:t>
      </w:r>
      <w:r w:rsidRPr="005D5D93">
        <w:rPr>
          <w:rFonts w:ascii="Arial" w:hAnsi="Arial" w:cs="Arial"/>
          <w:sz w:val="22"/>
          <w:szCs w:val="22"/>
        </w:rPr>
        <w:t xml:space="preserve">y del plan de intervenciones colectivas. La ejecución al 100% de este alcance equivale al </w:t>
      </w:r>
      <w:r w:rsidR="000C2DF6" w:rsidRPr="005D5D93">
        <w:rPr>
          <w:rFonts w:ascii="Arial" w:hAnsi="Arial" w:cs="Arial"/>
          <w:sz w:val="22"/>
          <w:szCs w:val="22"/>
        </w:rPr>
        <w:t>25</w:t>
      </w:r>
      <w:r w:rsidRPr="005D5D93">
        <w:rPr>
          <w:rFonts w:ascii="Arial" w:hAnsi="Arial" w:cs="Arial"/>
          <w:sz w:val="22"/>
          <w:szCs w:val="22"/>
        </w:rPr>
        <w:t xml:space="preserve">% del valor de periodo informado, para ejecuciones menores al 100%, el valor a pagar se </w:t>
      </w:r>
      <w:r w:rsidR="000C2DF6" w:rsidRPr="005D5D93">
        <w:rPr>
          <w:rFonts w:ascii="Arial" w:hAnsi="Arial" w:cs="Arial"/>
          <w:sz w:val="22"/>
          <w:szCs w:val="22"/>
        </w:rPr>
        <w:t>calculará</w:t>
      </w:r>
      <w:r w:rsidRPr="005D5D93">
        <w:rPr>
          <w:rFonts w:ascii="Arial" w:hAnsi="Arial" w:cs="Arial"/>
          <w:sz w:val="22"/>
          <w:szCs w:val="22"/>
        </w:rPr>
        <w:t xml:space="preserve"> proporcional al</w:t>
      </w:r>
      <w:r w:rsidR="00F16725" w:rsidRPr="005D5D93">
        <w:rPr>
          <w:rFonts w:ascii="Arial" w:hAnsi="Arial" w:cs="Arial"/>
          <w:sz w:val="22"/>
          <w:szCs w:val="22"/>
        </w:rPr>
        <w:t xml:space="preserve"> </w:t>
      </w:r>
      <w:bookmarkStart w:id="3" w:name="_Hlk53501333"/>
      <w:r w:rsidR="00F16725" w:rsidRPr="005D5D93">
        <w:rPr>
          <w:rFonts w:ascii="Arial" w:hAnsi="Arial" w:cs="Arial"/>
          <w:sz w:val="22"/>
          <w:szCs w:val="22"/>
        </w:rPr>
        <w:t>porcentaje</w:t>
      </w:r>
      <w:bookmarkEnd w:id="3"/>
      <w:r w:rsidRPr="005D5D93">
        <w:rPr>
          <w:rFonts w:ascii="Arial" w:hAnsi="Arial" w:cs="Arial"/>
          <w:sz w:val="22"/>
          <w:szCs w:val="22"/>
        </w:rPr>
        <w:t xml:space="preserve"> de ejecución.</w:t>
      </w:r>
      <w:r w:rsidR="004358A7">
        <w:rPr>
          <w:rFonts w:ascii="Arial" w:hAnsi="Arial" w:cs="Arial"/>
          <w:sz w:val="22"/>
          <w:szCs w:val="22"/>
        </w:rPr>
        <w:t xml:space="preserve"> 2. </w:t>
      </w:r>
      <w:r w:rsidRPr="004358A7">
        <w:rPr>
          <w:rFonts w:ascii="Arial" w:hAnsi="Arial" w:cs="Arial"/>
          <w:sz w:val="22"/>
          <w:szCs w:val="22"/>
        </w:rPr>
        <w:t xml:space="preserve">Apoyo a la gestión administrativa y documental de eventos de interés en salud </w:t>
      </w:r>
      <w:r w:rsidR="00F16725" w:rsidRPr="004358A7">
        <w:rPr>
          <w:rFonts w:ascii="Arial" w:hAnsi="Arial" w:cs="Arial"/>
          <w:sz w:val="22"/>
          <w:szCs w:val="22"/>
        </w:rPr>
        <w:t xml:space="preserve">mental. </w:t>
      </w:r>
      <w:r w:rsidRPr="004358A7">
        <w:rPr>
          <w:rFonts w:ascii="Arial" w:hAnsi="Arial" w:cs="Arial"/>
          <w:sz w:val="22"/>
          <w:szCs w:val="22"/>
        </w:rPr>
        <w:t xml:space="preserve">La ejecución al 100% de este alcance equivale al </w:t>
      </w:r>
      <w:r w:rsidR="000C2DF6" w:rsidRPr="004358A7">
        <w:rPr>
          <w:rFonts w:ascii="Arial" w:hAnsi="Arial" w:cs="Arial"/>
          <w:sz w:val="22"/>
          <w:szCs w:val="22"/>
        </w:rPr>
        <w:t>24</w:t>
      </w:r>
      <w:r w:rsidRPr="004358A7">
        <w:rPr>
          <w:rFonts w:ascii="Arial" w:hAnsi="Arial" w:cs="Arial"/>
          <w:sz w:val="22"/>
          <w:szCs w:val="22"/>
        </w:rPr>
        <w:t xml:space="preserve">% del valor de periodo informado, para ejecuciones menores al 100%, el valor a pagar se </w:t>
      </w:r>
      <w:r w:rsidR="000C2DF6" w:rsidRPr="004358A7">
        <w:rPr>
          <w:rFonts w:ascii="Arial" w:hAnsi="Arial" w:cs="Arial"/>
          <w:sz w:val="22"/>
          <w:szCs w:val="22"/>
        </w:rPr>
        <w:t>calculará</w:t>
      </w:r>
      <w:r w:rsidRPr="004358A7">
        <w:rPr>
          <w:rFonts w:ascii="Arial" w:hAnsi="Arial" w:cs="Arial"/>
          <w:sz w:val="22"/>
          <w:szCs w:val="22"/>
        </w:rPr>
        <w:t xml:space="preserve"> proporcional al </w:t>
      </w:r>
      <w:r w:rsidR="00F16725" w:rsidRPr="004358A7">
        <w:rPr>
          <w:rFonts w:ascii="Arial" w:hAnsi="Arial" w:cs="Arial"/>
          <w:sz w:val="22"/>
          <w:szCs w:val="22"/>
        </w:rPr>
        <w:t xml:space="preserve">porcentaje </w:t>
      </w:r>
      <w:r w:rsidRPr="004358A7">
        <w:rPr>
          <w:rFonts w:ascii="Arial" w:hAnsi="Arial" w:cs="Arial"/>
          <w:sz w:val="22"/>
          <w:szCs w:val="22"/>
        </w:rPr>
        <w:t>de ejecución.</w:t>
      </w:r>
      <w:r w:rsidR="004358A7">
        <w:rPr>
          <w:rFonts w:ascii="Arial" w:hAnsi="Arial" w:cs="Arial"/>
          <w:sz w:val="22"/>
          <w:szCs w:val="22"/>
        </w:rPr>
        <w:t xml:space="preserve"> 3. </w:t>
      </w:r>
      <w:r w:rsidRPr="004358A7">
        <w:rPr>
          <w:rFonts w:ascii="Arial" w:hAnsi="Arial" w:cs="Arial"/>
          <w:sz w:val="22"/>
          <w:szCs w:val="22"/>
        </w:rPr>
        <w:t>Realizar análisis crítico de las fichas epidemiológicas de todos los eventos de interés en salud mental reportados por SIVIGILA, así como las unidades de análisis requeridas</w:t>
      </w:r>
      <w:r w:rsidR="000C2DF6" w:rsidRPr="004358A7">
        <w:rPr>
          <w:rFonts w:ascii="Arial" w:hAnsi="Arial" w:cs="Arial"/>
          <w:sz w:val="22"/>
          <w:szCs w:val="22"/>
        </w:rPr>
        <w:t>, y las búsquedas activas institucionales</w:t>
      </w:r>
      <w:r w:rsidRPr="004358A7">
        <w:rPr>
          <w:rFonts w:ascii="Arial" w:hAnsi="Arial" w:cs="Arial"/>
          <w:sz w:val="22"/>
          <w:szCs w:val="22"/>
        </w:rPr>
        <w:t xml:space="preserve">. La ejecución al 100% de este alcance equivale al </w:t>
      </w:r>
      <w:r w:rsidR="000C2DF6" w:rsidRPr="004358A7">
        <w:rPr>
          <w:rFonts w:ascii="Arial" w:hAnsi="Arial" w:cs="Arial"/>
          <w:sz w:val="22"/>
          <w:szCs w:val="22"/>
        </w:rPr>
        <w:t>25</w:t>
      </w:r>
      <w:r w:rsidRPr="004358A7">
        <w:rPr>
          <w:rFonts w:ascii="Arial" w:hAnsi="Arial" w:cs="Arial"/>
          <w:sz w:val="22"/>
          <w:szCs w:val="22"/>
        </w:rPr>
        <w:t xml:space="preserve">% del valor de periodo informado, para ejecuciones menores al 100%, el valor a pagar se </w:t>
      </w:r>
      <w:r w:rsidR="000C2DF6" w:rsidRPr="004358A7">
        <w:rPr>
          <w:rFonts w:ascii="Arial" w:hAnsi="Arial" w:cs="Arial"/>
          <w:sz w:val="22"/>
          <w:szCs w:val="22"/>
        </w:rPr>
        <w:t>calculará</w:t>
      </w:r>
      <w:r w:rsidRPr="004358A7">
        <w:rPr>
          <w:rFonts w:ascii="Arial" w:hAnsi="Arial" w:cs="Arial"/>
          <w:sz w:val="22"/>
          <w:szCs w:val="22"/>
        </w:rPr>
        <w:t xml:space="preserve"> proporcional al </w:t>
      </w:r>
      <w:r w:rsidR="000C2DF6" w:rsidRPr="004358A7">
        <w:rPr>
          <w:rFonts w:ascii="Arial" w:hAnsi="Arial" w:cs="Arial"/>
          <w:sz w:val="22"/>
          <w:szCs w:val="22"/>
        </w:rPr>
        <w:t>porcentaje</w:t>
      </w:r>
      <w:r w:rsidRPr="004358A7">
        <w:rPr>
          <w:rFonts w:ascii="Arial" w:hAnsi="Arial" w:cs="Arial"/>
          <w:sz w:val="22"/>
          <w:szCs w:val="22"/>
        </w:rPr>
        <w:t xml:space="preserve"> de ejecución.</w:t>
      </w:r>
      <w:r w:rsidR="004358A7">
        <w:rPr>
          <w:rFonts w:ascii="Arial" w:hAnsi="Arial" w:cs="Arial"/>
          <w:sz w:val="22"/>
          <w:szCs w:val="22"/>
        </w:rPr>
        <w:t xml:space="preserve"> 4. </w:t>
      </w:r>
      <w:r w:rsidRPr="004358A7">
        <w:rPr>
          <w:rFonts w:ascii="Arial" w:hAnsi="Arial" w:cs="Arial"/>
          <w:sz w:val="22"/>
          <w:szCs w:val="22"/>
        </w:rPr>
        <w:t xml:space="preserve">Apoyar el </w:t>
      </w:r>
      <w:r w:rsidR="000C2DF6" w:rsidRPr="004358A7">
        <w:rPr>
          <w:rFonts w:ascii="Arial" w:hAnsi="Arial" w:cs="Arial"/>
          <w:sz w:val="22"/>
          <w:szCs w:val="22"/>
        </w:rPr>
        <w:t xml:space="preserve">seguimiento de las políticas públicas y la concertación con actores institucionales a través de las matrices de cumplimiento de </w:t>
      </w:r>
      <w:proofErr w:type="gramStart"/>
      <w:r w:rsidR="000C2DF6" w:rsidRPr="004358A7">
        <w:rPr>
          <w:rFonts w:ascii="Arial" w:hAnsi="Arial" w:cs="Arial"/>
          <w:sz w:val="22"/>
          <w:szCs w:val="22"/>
        </w:rPr>
        <w:t>actividades  y</w:t>
      </w:r>
      <w:proofErr w:type="gramEnd"/>
      <w:r w:rsidR="000C2DF6" w:rsidRPr="004358A7">
        <w:rPr>
          <w:rFonts w:ascii="Arial" w:hAnsi="Arial" w:cs="Arial"/>
          <w:sz w:val="22"/>
          <w:szCs w:val="22"/>
        </w:rPr>
        <w:t xml:space="preserve"> la </w:t>
      </w:r>
      <w:r w:rsidRPr="004358A7">
        <w:rPr>
          <w:rFonts w:ascii="Arial" w:hAnsi="Arial" w:cs="Arial"/>
          <w:sz w:val="22"/>
          <w:szCs w:val="22"/>
        </w:rPr>
        <w:t xml:space="preserve">participación en los comités que se deriven y de común acuerdo con la coordinación de programa. La ejecución al 100% de este alcance equivale al 10% del valor de periodo informado, para ejecuciones menores al 100%, el valor a pagar se </w:t>
      </w:r>
      <w:r w:rsidR="000C2DF6" w:rsidRPr="004358A7">
        <w:rPr>
          <w:rFonts w:ascii="Arial" w:hAnsi="Arial" w:cs="Arial"/>
          <w:sz w:val="22"/>
          <w:szCs w:val="22"/>
        </w:rPr>
        <w:t>calculará</w:t>
      </w:r>
      <w:r w:rsidRPr="004358A7">
        <w:rPr>
          <w:rFonts w:ascii="Arial" w:hAnsi="Arial" w:cs="Arial"/>
          <w:sz w:val="22"/>
          <w:szCs w:val="22"/>
        </w:rPr>
        <w:t xml:space="preserve"> proporcional al </w:t>
      </w:r>
      <w:r w:rsidR="000C2DF6" w:rsidRPr="004358A7">
        <w:rPr>
          <w:rFonts w:ascii="Arial" w:hAnsi="Arial" w:cs="Arial"/>
          <w:sz w:val="22"/>
          <w:szCs w:val="22"/>
        </w:rPr>
        <w:t xml:space="preserve">porcentaje </w:t>
      </w:r>
      <w:r w:rsidRPr="004358A7">
        <w:rPr>
          <w:rFonts w:ascii="Arial" w:hAnsi="Arial" w:cs="Arial"/>
          <w:sz w:val="22"/>
          <w:szCs w:val="22"/>
        </w:rPr>
        <w:t>de ejecución.</w:t>
      </w:r>
      <w:r w:rsidR="004358A7">
        <w:rPr>
          <w:rFonts w:ascii="Arial" w:hAnsi="Arial" w:cs="Arial"/>
          <w:sz w:val="22"/>
          <w:szCs w:val="22"/>
        </w:rPr>
        <w:t xml:space="preserve"> 5. </w:t>
      </w:r>
      <w:r w:rsidRPr="004358A7">
        <w:rPr>
          <w:rFonts w:ascii="Arial" w:hAnsi="Arial" w:cs="Arial"/>
          <w:sz w:val="22"/>
          <w:szCs w:val="22"/>
        </w:rPr>
        <w:t>Apoyar el componente técnico y documental de</w:t>
      </w:r>
      <w:r w:rsidR="000C2DF6" w:rsidRPr="004358A7">
        <w:rPr>
          <w:rFonts w:ascii="Arial" w:hAnsi="Arial" w:cs="Arial"/>
          <w:sz w:val="22"/>
          <w:szCs w:val="22"/>
        </w:rPr>
        <w:t xml:space="preserve"> la línea de prevención de </w:t>
      </w:r>
      <w:r w:rsidRPr="004358A7">
        <w:rPr>
          <w:rFonts w:ascii="Arial" w:hAnsi="Arial" w:cs="Arial"/>
          <w:sz w:val="22"/>
          <w:szCs w:val="22"/>
        </w:rPr>
        <w:t xml:space="preserve">violencia contra la mujer de acuerdo con el cronograma establecido con la Coordinación del programa. La ejecución al 100% de este alcance </w:t>
      </w:r>
      <w:r w:rsidRPr="004358A7">
        <w:rPr>
          <w:rFonts w:ascii="Arial" w:hAnsi="Arial" w:cs="Arial"/>
          <w:sz w:val="22"/>
          <w:szCs w:val="22"/>
        </w:rPr>
        <w:lastRenderedPageBreak/>
        <w:t xml:space="preserve">equivale al </w:t>
      </w:r>
      <w:r w:rsidR="000C2DF6" w:rsidRPr="004358A7">
        <w:rPr>
          <w:rFonts w:ascii="Arial" w:hAnsi="Arial" w:cs="Arial"/>
          <w:sz w:val="22"/>
          <w:szCs w:val="22"/>
        </w:rPr>
        <w:t>8</w:t>
      </w:r>
      <w:r w:rsidRPr="004358A7">
        <w:rPr>
          <w:rFonts w:ascii="Arial" w:hAnsi="Arial" w:cs="Arial"/>
          <w:sz w:val="22"/>
          <w:szCs w:val="22"/>
        </w:rPr>
        <w:t xml:space="preserve">% del valor de periodo informado, para ejecuciones menores al 100%, el valor a pagar se </w:t>
      </w:r>
      <w:r w:rsidR="000C2DF6" w:rsidRPr="004358A7">
        <w:rPr>
          <w:rFonts w:ascii="Arial" w:hAnsi="Arial" w:cs="Arial"/>
          <w:sz w:val="22"/>
          <w:szCs w:val="22"/>
        </w:rPr>
        <w:t>calculará</w:t>
      </w:r>
      <w:r w:rsidRPr="004358A7">
        <w:rPr>
          <w:rFonts w:ascii="Arial" w:hAnsi="Arial" w:cs="Arial"/>
          <w:sz w:val="22"/>
          <w:szCs w:val="22"/>
        </w:rPr>
        <w:t xml:space="preserve"> proporcional al % de ejecució</w:t>
      </w:r>
      <w:r w:rsidR="004358A7">
        <w:rPr>
          <w:rFonts w:ascii="Arial" w:hAnsi="Arial" w:cs="Arial"/>
          <w:sz w:val="22"/>
          <w:szCs w:val="22"/>
        </w:rPr>
        <w:t xml:space="preserve">n. 6. </w:t>
      </w:r>
      <w:r w:rsidRPr="004358A7">
        <w:rPr>
          <w:rFonts w:ascii="Arial" w:hAnsi="Arial" w:cs="Arial"/>
          <w:color w:val="000000" w:themeColor="text1"/>
          <w:sz w:val="22"/>
          <w:szCs w:val="22"/>
        </w:rPr>
        <w:t xml:space="preserve">Apoyar la realización, consolidación y elaboración de los informes de gestión y trimestrales, informes finales, análisis de indicadores, inducciones, reinducciones, participación activa en el SEM, disponibilidad para atención psicosocial de casos acorde la necesidad, reuniones de equipo y requerimientos de las diferentes entidades </w:t>
      </w:r>
      <w:r w:rsidRPr="004358A7">
        <w:rPr>
          <w:rFonts w:ascii="Arial" w:hAnsi="Arial" w:cs="Arial"/>
          <w:color w:val="000000" w:themeColor="text1"/>
          <w:sz w:val="22"/>
          <w:szCs w:val="22"/>
          <w:shd w:val="clear" w:color="auto" w:fill="FFFFFF"/>
        </w:rPr>
        <w:t>c</w:t>
      </w:r>
      <w:r w:rsidRPr="004358A7">
        <w:rPr>
          <w:rFonts w:ascii="Arial" w:hAnsi="Arial" w:cs="Arial"/>
          <w:sz w:val="22"/>
          <w:szCs w:val="22"/>
        </w:rPr>
        <w:t>on acciones realizadas, resultados, listado de asistencia y registro fotográfico</w:t>
      </w:r>
      <w:r w:rsidR="000C2DF6" w:rsidRPr="004358A7">
        <w:rPr>
          <w:rFonts w:ascii="Arial" w:hAnsi="Arial" w:cs="Arial"/>
          <w:sz w:val="22"/>
          <w:szCs w:val="22"/>
        </w:rPr>
        <w:t>, y</w:t>
      </w:r>
      <w:r w:rsidR="000C2DF6" w:rsidRPr="004358A7">
        <w:rPr>
          <w:rFonts w:ascii="Arial" w:hAnsi="Arial" w:cs="Arial"/>
          <w:color w:val="000000" w:themeColor="text1"/>
          <w:sz w:val="22"/>
          <w:szCs w:val="22"/>
        </w:rPr>
        <w:t xml:space="preserve"> las demás que sean asignadas y afines con el objeto, los alcances del contrato y la misión de la entidad, incluida la atención y respuestas a oficios y/o planes asignados desde la dimensión de salud mental</w:t>
      </w:r>
      <w:r w:rsidR="000C2DF6" w:rsidRPr="004358A7">
        <w:rPr>
          <w:rFonts w:ascii="Arial" w:hAnsi="Arial" w:cs="Arial"/>
          <w:sz w:val="22"/>
          <w:szCs w:val="22"/>
        </w:rPr>
        <w:t xml:space="preserve"> </w:t>
      </w:r>
      <w:r w:rsidRPr="004358A7">
        <w:rPr>
          <w:rFonts w:ascii="Arial" w:hAnsi="Arial" w:cs="Arial"/>
          <w:sz w:val="22"/>
          <w:szCs w:val="22"/>
        </w:rPr>
        <w:t xml:space="preserve">La ejecución al 100% de este alcance equivale al </w:t>
      </w:r>
      <w:r w:rsidR="00AB1D16" w:rsidRPr="004358A7">
        <w:rPr>
          <w:rFonts w:ascii="Arial" w:hAnsi="Arial" w:cs="Arial"/>
          <w:sz w:val="22"/>
          <w:szCs w:val="22"/>
        </w:rPr>
        <w:t>8</w:t>
      </w:r>
      <w:r w:rsidRPr="004358A7">
        <w:rPr>
          <w:rFonts w:ascii="Arial" w:hAnsi="Arial" w:cs="Arial"/>
          <w:sz w:val="22"/>
          <w:szCs w:val="22"/>
        </w:rPr>
        <w:t xml:space="preserve">% del valor de periodo informado, para ejecuciones menores al 100%, el valor a pagar se calculara proporcional al </w:t>
      </w:r>
      <w:r w:rsidR="00AB1D16" w:rsidRPr="004358A7">
        <w:rPr>
          <w:rFonts w:ascii="Arial" w:hAnsi="Arial" w:cs="Arial"/>
          <w:sz w:val="22"/>
          <w:szCs w:val="22"/>
        </w:rPr>
        <w:t xml:space="preserve"> porcentaje d</w:t>
      </w:r>
      <w:r w:rsidRPr="004358A7">
        <w:rPr>
          <w:rFonts w:ascii="Arial" w:hAnsi="Arial" w:cs="Arial"/>
          <w:sz w:val="22"/>
          <w:szCs w:val="22"/>
        </w:rPr>
        <w:t>e ejecución.</w:t>
      </w:r>
    </w:p>
    <w:p w:rsidR="00C61FBA" w:rsidRPr="005D5D93" w:rsidRDefault="00C61FBA" w:rsidP="00C61FBA">
      <w:pPr>
        <w:jc w:val="both"/>
        <w:rPr>
          <w:rFonts w:ascii="Arial" w:hAnsi="Arial" w:cs="Arial"/>
          <w:color w:val="000000" w:themeColor="text1"/>
          <w:sz w:val="22"/>
          <w:szCs w:val="22"/>
        </w:rPr>
      </w:pPr>
    </w:p>
    <w:p w:rsidR="004A49B7" w:rsidRPr="005D5D93" w:rsidRDefault="004A49B7">
      <w:pPr>
        <w:pStyle w:val="Normal1"/>
        <w:pBdr>
          <w:top w:val="nil"/>
          <w:left w:val="nil"/>
          <w:bottom w:val="nil"/>
          <w:right w:val="nil"/>
          <w:between w:val="nil"/>
        </w:pBdr>
        <w:spacing w:line="276" w:lineRule="auto"/>
        <w:jc w:val="both"/>
        <w:rPr>
          <w:rFonts w:ascii="Arial" w:eastAsia="Arial" w:hAnsi="Arial" w:cs="Arial"/>
          <w:color w:val="000000"/>
          <w:sz w:val="22"/>
          <w:szCs w:val="22"/>
          <w:lang w:val="es-CO"/>
        </w:rPr>
      </w:pPr>
    </w:p>
    <w:p w:rsidR="009A613C" w:rsidRPr="005D5D93" w:rsidRDefault="0036201A" w:rsidP="0036201A">
      <w:pPr>
        <w:pStyle w:val="Normal1"/>
        <w:jc w:val="both"/>
        <w:rPr>
          <w:rFonts w:ascii="Arial" w:eastAsia="Arial" w:hAnsi="Arial" w:cs="Arial"/>
          <w:sz w:val="22"/>
          <w:szCs w:val="22"/>
        </w:rPr>
      </w:pPr>
      <w:r w:rsidRPr="005D5D93">
        <w:rPr>
          <w:rFonts w:ascii="Arial" w:eastAsia="Arial" w:hAnsi="Arial" w:cs="Arial"/>
          <w:b/>
          <w:sz w:val="22"/>
          <w:szCs w:val="22"/>
        </w:rPr>
        <w:t>IDONEIDAD:</w:t>
      </w:r>
      <w:r w:rsidRPr="005D5D93">
        <w:rPr>
          <w:rFonts w:ascii="Arial" w:eastAsia="Arial" w:hAnsi="Arial" w:cs="Arial"/>
          <w:color w:val="FF0000"/>
          <w:sz w:val="22"/>
          <w:szCs w:val="22"/>
        </w:rPr>
        <w:t xml:space="preserve"> </w:t>
      </w:r>
      <w:r w:rsidRPr="005D5D93">
        <w:rPr>
          <w:rFonts w:ascii="Arial" w:eastAsia="Arial" w:hAnsi="Arial" w:cs="Arial"/>
          <w:sz w:val="22"/>
          <w:szCs w:val="22"/>
        </w:rPr>
        <w:t xml:space="preserve">Título profesional </w:t>
      </w:r>
      <w:r w:rsidR="00A210CD" w:rsidRPr="005D5D93">
        <w:rPr>
          <w:rFonts w:ascii="Arial" w:eastAsia="Arial" w:hAnsi="Arial" w:cs="Arial"/>
          <w:sz w:val="22"/>
          <w:szCs w:val="22"/>
        </w:rPr>
        <w:t>psicología</w:t>
      </w:r>
      <w:r w:rsidR="00633D86" w:rsidRPr="005D5D93">
        <w:rPr>
          <w:rFonts w:ascii="Arial" w:eastAsia="Arial" w:hAnsi="Arial" w:cs="Arial"/>
          <w:sz w:val="22"/>
          <w:szCs w:val="22"/>
        </w:rPr>
        <w:t xml:space="preserve"> con especialización y/o maestría. </w:t>
      </w:r>
    </w:p>
    <w:p w:rsidR="00633D86" w:rsidRPr="005D5D93" w:rsidRDefault="00633D86" w:rsidP="0036201A">
      <w:pPr>
        <w:pStyle w:val="Normal1"/>
        <w:jc w:val="both"/>
        <w:rPr>
          <w:rFonts w:ascii="Arial" w:eastAsia="Arial" w:hAnsi="Arial" w:cs="Arial"/>
          <w:b/>
          <w:sz w:val="22"/>
          <w:szCs w:val="22"/>
        </w:rPr>
      </w:pPr>
    </w:p>
    <w:p w:rsidR="0036201A" w:rsidRPr="005D5D93" w:rsidRDefault="0036201A" w:rsidP="0036201A">
      <w:pPr>
        <w:pStyle w:val="Normal1"/>
        <w:jc w:val="both"/>
        <w:rPr>
          <w:rFonts w:ascii="Arial" w:eastAsia="Arial" w:hAnsi="Arial" w:cs="Arial"/>
          <w:sz w:val="22"/>
          <w:szCs w:val="22"/>
        </w:rPr>
      </w:pPr>
      <w:r w:rsidRPr="005D5D93">
        <w:rPr>
          <w:rFonts w:ascii="Arial" w:eastAsia="Arial" w:hAnsi="Arial" w:cs="Arial"/>
          <w:b/>
          <w:sz w:val="22"/>
          <w:szCs w:val="22"/>
        </w:rPr>
        <w:t>EXPERIENCIA:</w:t>
      </w:r>
      <w:r w:rsidR="009A613C" w:rsidRPr="005D5D93">
        <w:rPr>
          <w:rFonts w:ascii="Arial" w:eastAsia="Arial" w:hAnsi="Arial" w:cs="Arial"/>
          <w:sz w:val="22"/>
          <w:szCs w:val="22"/>
        </w:rPr>
        <w:t xml:space="preserve"> Experiencia superior a </w:t>
      </w:r>
      <w:bookmarkStart w:id="4" w:name="_GoBack"/>
      <w:r w:rsidR="009A613C" w:rsidRPr="005D5D93">
        <w:rPr>
          <w:rFonts w:ascii="Arial" w:eastAsia="Arial" w:hAnsi="Arial" w:cs="Arial"/>
          <w:sz w:val="22"/>
          <w:szCs w:val="22"/>
        </w:rPr>
        <w:t>Dos (02</w:t>
      </w:r>
      <w:r w:rsidRPr="005D5D93">
        <w:rPr>
          <w:rFonts w:ascii="Arial" w:eastAsia="Arial" w:hAnsi="Arial" w:cs="Arial"/>
          <w:sz w:val="22"/>
          <w:szCs w:val="22"/>
        </w:rPr>
        <w:t xml:space="preserve">) años </w:t>
      </w:r>
      <w:bookmarkEnd w:id="4"/>
      <w:r w:rsidRPr="005D5D93">
        <w:rPr>
          <w:rFonts w:ascii="Arial" w:eastAsia="Arial" w:hAnsi="Arial" w:cs="Arial"/>
          <w:sz w:val="22"/>
          <w:szCs w:val="22"/>
        </w:rPr>
        <w:t xml:space="preserve">en el área a contratar. </w:t>
      </w:r>
    </w:p>
    <w:p w:rsidR="0036201A" w:rsidRPr="005D5D93" w:rsidRDefault="0036201A">
      <w:pPr>
        <w:pStyle w:val="Normal1"/>
        <w:pBdr>
          <w:top w:val="nil"/>
          <w:left w:val="nil"/>
          <w:bottom w:val="nil"/>
          <w:right w:val="nil"/>
          <w:between w:val="nil"/>
        </w:pBdr>
        <w:spacing w:line="276" w:lineRule="auto"/>
        <w:jc w:val="both"/>
        <w:rPr>
          <w:rFonts w:ascii="Arial" w:eastAsia="Arial" w:hAnsi="Arial" w:cs="Arial"/>
          <w:color w:val="000000"/>
          <w:sz w:val="22"/>
          <w:szCs w:val="22"/>
        </w:rPr>
      </w:pPr>
    </w:p>
    <w:sectPr w:rsidR="0036201A" w:rsidRPr="005D5D93" w:rsidSect="003064E9">
      <w:headerReference w:type="default" r:id="rId8"/>
      <w:footerReference w:type="default" r:id="rId9"/>
      <w:pgSz w:w="12240" w:h="15840"/>
      <w:pgMar w:top="2268" w:right="1701" w:bottom="1985" w:left="1701" w:header="709" w:footer="7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77A" w:rsidRDefault="002C177A" w:rsidP="003064E9">
      <w:r>
        <w:separator/>
      </w:r>
    </w:p>
  </w:endnote>
  <w:endnote w:type="continuationSeparator" w:id="0">
    <w:p w:rsidR="002C177A" w:rsidRDefault="002C177A" w:rsidP="0030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4E9" w:rsidRDefault="002E735C">
    <w:pPr>
      <w:pStyle w:val="Normal1"/>
      <w:pBdr>
        <w:top w:val="nil"/>
        <w:left w:val="nil"/>
        <w:bottom w:val="nil"/>
        <w:right w:val="nil"/>
        <w:between w:val="nil"/>
      </w:pBdr>
      <w:tabs>
        <w:tab w:val="center" w:pos="4252"/>
        <w:tab w:val="right" w:pos="8504"/>
      </w:tabs>
      <w:ind w:right="360"/>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Calle 19 No. 10-02 Pereira.  </w:t>
    </w:r>
    <w:proofErr w:type="spellStart"/>
    <w:r>
      <w:rPr>
        <w:rFonts w:ascii="Trebuchet MS" w:eastAsia="Trebuchet MS" w:hAnsi="Trebuchet MS" w:cs="Trebuchet MS"/>
        <w:color w:val="000000"/>
        <w:sz w:val="18"/>
        <w:szCs w:val="18"/>
      </w:rPr>
      <w:t>Telefono</w:t>
    </w:r>
    <w:proofErr w:type="spellEnd"/>
    <w:r>
      <w:rPr>
        <w:rFonts w:ascii="Trebuchet MS" w:eastAsia="Trebuchet MS" w:hAnsi="Trebuchet MS" w:cs="Trebuchet MS"/>
        <w:color w:val="000000"/>
        <w:sz w:val="18"/>
        <w:szCs w:val="18"/>
      </w:rPr>
      <w:t>: 3248307</w:t>
    </w:r>
    <w:r w:rsidR="001B56A6">
      <w:rPr>
        <w:noProof/>
        <w:lang w:val="es-CO"/>
      </w:rPr>
      <mc:AlternateContent>
        <mc:Choice Requires="wps">
          <w:drawing>
            <wp:anchor distT="0" distB="0" distL="0" distR="0" simplePos="0" relativeHeight="251659264" behindDoc="0" locked="0" layoutInCell="1" hidden="0" allowOverlap="1">
              <wp:simplePos x="0" y="0"/>
              <wp:positionH relativeFrom="column">
                <wp:posOffset>6793865</wp:posOffset>
              </wp:positionH>
              <wp:positionV relativeFrom="paragraph">
                <wp:posOffset>635</wp:posOffset>
              </wp:positionV>
              <wp:extent cx="61595" cy="144145"/>
              <wp:effectExtent l="0" t="0" r="0" b="0"/>
              <wp:wrapSquare wrapText="bothSides" distT="0" distB="0" distL="0" distR="0"/>
              <wp:docPr id="1" name="Cuadro de texto 1"/>
              <wp:cNvGraphicFramePr/>
              <a:graphic xmlns:a="http://schemas.openxmlformats.org/drawingml/2006/main">
                <a:graphicData uri="http://schemas.microsoft.com/office/word/2010/wordprocessingShape">
                  <wps:wsp>
                    <wps:cNvSpPr txBox="1"/>
                    <wps:spPr>
                      <a:xfrm>
                        <a:off x="0" y="0"/>
                        <a:ext cx="61595" cy="144145"/>
                      </a:xfrm>
                      <a:prstGeom prst="rect">
                        <a:avLst/>
                      </a:prstGeom>
                      <a:solidFill>
                        <a:srgbClr val="FFFFFF"/>
                      </a:solidFill>
                      <a:ln w="9525" cap="flat" cmpd="sng" algn="ctr">
                        <a:noFill/>
                        <a:miter lim="800000"/>
                        <a:headEnd/>
                        <a:tailEnd/>
                      </a:ln>
                    </wps:spPr>
                    <wps:txbx>
                      <w:txbxContent>
                        <w:p w:rsidR="009E1758" w:rsidRDefault="001B56A6">
                          <w:pPr>
                            <w:suppressAutoHyphens/>
                            <w:spacing w:line="1" w:lineRule="atLeast"/>
                            <w:ind w:leftChars="-1" w:hangingChars="1" w:hanging="2"/>
                            <w:textDirection w:val="btLr"/>
                            <w:textAlignment w:val="top"/>
                            <w:outlineLvl w:val="0"/>
                            <w:rPr>
                              <w:position w:val="-1"/>
                            </w:rPr>
                          </w:pPr>
                          <w:r w:rsidRPr="FFFFFFFF" w:rsidDel="FFFFFFFF">
                            <w:rPr>
                              <w:position w:val="-1"/>
                              <w:specVanish/>
                            </w:rPr>
                            <w:fldChar w:fldCharType="begin"/>
                          </w:r>
                          <w:r w:rsidRPr="FFFFFFFF" w:rsidDel="FFFFFFFF">
                            <w:rPr>
                              <w:position w:val="-1"/>
                            </w:rPr>
                            <w:instrText>PAGE</w:instrText>
                          </w:r>
                          <w:r w:rsidRPr="FFFFFFFF" w:rsidDel="FFFFFFFF">
                            <w:rPr>
                              <w:position w:val="-1"/>
                              <w:specVanish/>
                            </w:rPr>
                            <w:fldChar w:fldCharType="separate"/>
                          </w:r>
                          <w:r w:rsidR="00633D86">
                            <w:rPr>
                              <w:noProof/>
                              <w:position w:val="-1"/>
                            </w:rPr>
                            <w:t>5</w:t>
                          </w:r>
                          <w:r w:rsidRPr="FFFFFFFF" w:rsidDel="FFFFFFFF">
                            <w:rPr>
                              <w:position w:val="-1"/>
                              <w:specVanish/>
                            </w:rPr>
                            <w:fldChar w:fldCharType="end"/>
                          </w:r>
                        </w:p>
                        <w:p w:rsidR="009E1758" w:rsidRDefault="009E1758">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534.95pt;margin-top:.05pt;width:4.85pt;height:11.3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" stroked="f">
              <v:textbox>
                <w:txbxContent>
                  <w:p w:rsidR="009E1758" w:rsidRDefault="001B56A6">
                    <w:pPr>
                      <w:suppressAutoHyphens/>
                      <w:spacing w:line="1" w:lineRule="atLeast"/>
                      <w:ind w:leftChars="-1" w:hangingChars="1" w:hanging="2"/>
                      <w:textDirection w:val="btLr"/>
                      <w:textAlignment w:val="top"/>
                      <w:outlineLvl w:val="0"/>
                      <w:rPr>
                        <w:position w:val="-1"/>
                      </w:rPr>
                    </w:pPr>
                    <w:r w:rsidRPr="FFFFFFFF" w:rsidDel="FFFFFFFF">
                      <w:rPr>
                        <w:position w:val="-1"/>
                        <w:specVanish/>
                      </w:rPr>
                      <w:fldChar w:fldCharType="begin"/>
                    </w:r>
                    <w:r w:rsidRPr="FFFFFFFF" w:rsidDel="FFFFFFFF">
                      <w:rPr>
                        <w:position w:val="-1"/>
                      </w:rPr>
                      <w:instrText>PAGE</w:instrText>
                    </w:r>
                    <w:r w:rsidRPr="FFFFFFFF" w:rsidDel="FFFFFFFF">
                      <w:rPr>
                        <w:position w:val="-1"/>
                        <w:specVanish/>
                      </w:rPr>
                      <w:fldChar w:fldCharType="separate"/>
                    </w:r>
                    <w:r w:rsidR="00633D86">
                      <w:rPr>
                        <w:noProof/>
                        <w:position w:val="-1"/>
                      </w:rPr>
                      <w:t>5</w:t>
                    </w:r>
                    <w:r w:rsidRPr="FFFFFFFF" w:rsidDel="FFFFFFFF">
                      <w:rPr>
                        <w:position w:val="-1"/>
                        <w:specVanish/>
                      </w:rPr>
                      <w:fldChar w:fldCharType="end"/>
                    </w:r>
                  </w:p>
                  <w:p w:rsidR="009E1758" w:rsidRDefault="009E1758">
                    <w:pPr>
                      <w:suppressAutoHyphens/>
                      <w:spacing w:line="1" w:lineRule="atLeast"/>
                      <w:ind w:leftChars="-1" w:hangingChars="1" w:hanging="2"/>
                      <w:textDirection w:val="btLr"/>
                      <w:textAlignment w:val="top"/>
                      <w:outlineLvl w:val="0"/>
                      <w:rPr>
                        <w:position w:val="-1"/>
                      </w:rPr>
                    </w:pPr>
                  </w:p>
                </w:txbxContent>
              </v:textbox>
              <w10:wrap type="square"/>
            </v:shape>
          </w:pict>
        </mc:Fallback>
      </mc:AlternateContent>
    </w:r>
  </w:p>
  <w:p w:rsidR="003064E9" w:rsidRDefault="002E735C">
    <w:pPr>
      <w:pStyle w:val="Normal1"/>
      <w:pBdr>
        <w:top w:val="nil"/>
        <w:left w:val="nil"/>
        <w:bottom w:val="nil"/>
        <w:right w:val="nil"/>
        <w:between w:val="nil"/>
      </w:pBdr>
      <w:tabs>
        <w:tab w:val="center" w:pos="4252"/>
        <w:tab w:val="right" w:pos="8504"/>
      </w:tabs>
      <w:ind w:right="360"/>
      <w:jc w:val="center"/>
      <w:rPr>
        <w:color w:val="000000"/>
      </w:rPr>
    </w:pPr>
    <w:r>
      <w:rPr>
        <w:rFonts w:ascii="Trebuchet MS" w:eastAsia="Trebuchet MS" w:hAnsi="Trebuchet MS" w:cs="Trebuchet MS"/>
        <w:color w:val="000000"/>
        <w:sz w:val="18"/>
        <w:szCs w:val="18"/>
      </w:rPr>
      <w:t>www.dlspereira.gov.co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77A" w:rsidRDefault="002C177A" w:rsidP="003064E9">
      <w:r>
        <w:separator/>
      </w:r>
    </w:p>
  </w:footnote>
  <w:footnote w:type="continuationSeparator" w:id="0">
    <w:p w:rsidR="002C177A" w:rsidRDefault="002C177A" w:rsidP="00306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4E9" w:rsidRDefault="003064E9">
    <w:pPr>
      <w:pStyle w:val="Normal1"/>
      <w:widowControl w:val="0"/>
      <w:pBdr>
        <w:top w:val="nil"/>
        <w:left w:val="nil"/>
        <w:bottom w:val="nil"/>
        <w:right w:val="nil"/>
        <w:between w:val="nil"/>
      </w:pBdr>
      <w:spacing w:line="276" w:lineRule="auto"/>
      <w:rPr>
        <w:rFonts w:ascii="Arial Narrow" w:eastAsia="Arial Narrow" w:hAnsi="Arial Narrow" w:cs="Arial Narrow"/>
        <w:sz w:val="16"/>
        <w:szCs w:val="16"/>
      </w:rPr>
    </w:pPr>
  </w:p>
  <w:tbl>
    <w:tblPr>
      <w:tblStyle w:val="a1"/>
      <w:tblW w:w="11401" w:type="dxa"/>
      <w:tblInd w:w="-1274" w:type="dxa"/>
      <w:tblBorders>
        <w:top w:val="nil"/>
        <w:left w:val="nil"/>
        <w:bottom w:val="single" w:sz="12" w:space="0" w:color="00478E"/>
        <w:right w:val="nil"/>
        <w:insideH w:val="nil"/>
        <w:insideV w:val="nil"/>
      </w:tblBorders>
      <w:tblLayout w:type="fixed"/>
      <w:tblLook w:val="0000" w:firstRow="0" w:lastRow="0" w:firstColumn="0" w:lastColumn="0" w:noHBand="0" w:noVBand="0"/>
    </w:tblPr>
    <w:tblGrid>
      <w:gridCol w:w="2434"/>
      <w:gridCol w:w="6602"/>
      <w:gridCol w:w="1417"/>
      <w:gridCol w:w="948"/>
    </w:tblGrid>
    <w:tr w:rsidR="003064E9">
      <w:trPr>
        <w:trHeight w:val="399"/>
      </w:trPr>
      <w:tc>
        <w:tcPr>
          <w:tcW w:w="2434" w:type="dxa"/>
          <w:vMerge w:val="restart"/>
        </w:tcPr>
        <w:p w:rsidR="003064E9" w:rsidRDefault="002E735C">
          <w:pPr>
            <w:pStyle w:val="Normal1"/>
            <w:tabs>
              <w:tab w:val="center" w:pos="4252"/>
              <w:tab w:val="right" w:pos="8504"/>
            </w:tabs>
            <w:rPr>
              <w:sz w:val="24"/>
              <w:szCs w:val="24"/>
            </w:rPr>
          </w:pPr>
          <w:r>
            <w:rPr>
              <w:noProof/>
              <w:lang w:val="es-CO"/>
            </w:rPr>
            <w:drawing>
              <wp:anchor distT="0" distB="0" distL="114300" distR="114300" simplePos="0" relativeHeight="251658240" behindDoc="0" locked="0" layoutInCell="1" allowOverlap="1">
                <wp:simplePos x="0" y="0"/>
                <wp:positionH relativeFrom="column">
                  <wp:posOffset>220979</wp:posOffset>
                </wp:positionH>
                <wp:positionV relativeFrom="paragraph">
                  <wp:posOffset>-981074</wp:posOffset>
                </wp:positionV>
                <wp:extent cx="965835" cy="85471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65835" cy="854710"/>
                        </a:xfrm>
                        <a:prstGeom prst="rect">
                          <a:avLst/>
                        </a:prstGeom>
                        <a:ln/>
                      </pic:spPr>
                    </pic:pic>
                  </a:graphicData>
                </a:graphic>
              </wp:anchor>
            </w:drawing>
          </w:r>
        </w:p>
      </w:tc>
      <w:tc>
        <w:tcPr>
          <w:tcW w:w="6603" w:type="dxa"/>
          <w:vMerge w:val="restart"/>
          <w:vAlign w:val="center"/>
        </w:tcPr>
        <w:p w:rsidR="003064E9" w:rsidRDefault="002E735C">
          <w:pPr>
            <w:pStyle w:val="Normal1"/>
            <w:tabs>
              <w:tab w:val="center" w:pos="4252"/>
              <w:tab w:val="right" w:pos="8504"/>
            </w:tabs>
            <w:jc w:val="center"/>
            <w:rPr>
              <w:rFonts w:ascii="Tahoma" w:eastAsia="Tahoma" w:hAnsi="Tahoma" w:cs="Tahoma"/>
              <w:sz w:val="24"/>
              <w:szCs w:val="24"/>
            </w:rPr>
          </w:pPr>
          <w:r>
            <w:rPr>
              <w:rFonts w:ascii="Tahoma" w:eastAsia="Tahoma" w:hAnsi="Tahoma" w:cs="Tahoma"/>
              <w:b/>
              <w:sz w:val="24"/>
              <w:szCs w:val="24"/>
            </w:rPr>
            <w:t xml:space="preserve">ESTUDIO PREVIO </w:t>
          </w:r>
        </w:p>
        <w:p w:rsidR="003064E9" w:rsidRDefault="002E735C">
          <w:pPr>
            <w:pStyle w:val="Normal1"/>
            <w:tabs>
              <w:tab w:val="center" w:pos="4252"/>
              <w:tab w:val="right" w:pos="8504"/>
            </w:tabs>
            <w:jc w:val="center"/>
            <w:rPr>
              <w:rFonts w:ascii="Tahoma" w:eastAsia="Tahoma" w:hAnsi="Tahoma" w:cs="Tahoma"/>
              <w:sz w:val="24"/>
              <w:szCs w:val="24"/>
            </w:rPr>
          </w:pPr>
          <w:r>
            <w:rPr>
              <w:rFonts w:ascii="Tahoma" w:eastAsia="Tahoma" w:hAnsi="Tahoma" w:cs="Tahoma"/>
              <w:b/>
              <w:sz w:val="24"/>
              <w:szCs w:val="24"/>
            </w:rPr>
            <w:t>SECRETARIA DE SEGURIDAD Y SEGURIDAD SOCIAL</w:t>
          </w:r>
        </w:p>
      </w:tc>
      <w:tc>
        <w:tcPr>
          <w:tcW w:w="1417" w:type="dxa"/>
          <w:tcMar>
            <w:left w:w="57" w:type="dxa"/>
            <w:right w:w="57" w:type="dxa"/>
          </w:tcMar>
          <w:vAlign w:val="center"/>
        </w:tcPr>
        <w:p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Versión:</w:t>
          </w:r>
          <w:r>
            <w:rPr>
              <w:rFonts w:ascii="Tahoma" w:eastAsia="Tahoma" w:hAnsi="Tahoma" w:cs="Tahoma"/>
              <w:sz w:val="22"/>
              <w:szCs w:val="22"/>
            </w:rPr>
            <w:t xml:space="preserve"> </w:t>
          </w:r>
        </w:p>
      </w:tc>
      <w:tc>
        <w:tcPr>
          <w:tcW w:w="948" w:type="dxa"/>
          <w:tcMar>
            <w:left w:w="57" w:type="dxa"/>
            <w:right w:w="57" w:type="dxa"/>
          </w:tcMar>
          <w:vAlign w:val="center"/>
        </w:tcPr>
        <w:p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t xml:space="preserve">      4</w:t>
          </w:r>
        </w:p>
      </w:tc>
    </w:tr>
    <w:tr w:rsidR="003064E9">
      <w:trPr>
        <w:trHeight w:val="399"/>
      </w:trPr>
      <w:tc>
        <w:tcPr>
          <w:tcW w:w="2434" w:type="dxa"/>
          <w:vMerge/>
        </w:tcPr>
        <w:p w:rsidR="003064E9" w:rsidRDefault="003064E9">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6603" w:type="dxa"/>
          <w:vMerge/>
          <w:vAlign w:val="center"/>
        </w:tcPr>
        <w:p w:rsidR="003064E9" w:rsidRDefault="003064E9">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1417" w:type="dxa"/>
          <w:tcMar>
            <w:left w:w="57" w:type="dxa"/>
            <w:right w:w="57" w:type="dxa"/>
          </w:tcMar>
          <w:vAlign w:val="center"/>
        </w:tcPr>
        <w:p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Fecha:</w:t>
          </w:r>
          <w:r>
            <w:rPr>
              <w:rFonts w:ascii="Tahoma" w:eastAsia="Tahoma" w:hAnsi="Tahoma" w:cs="Tahoma"/>
              <w:sz w:val="22"/>
              <w:szCs w:val="22"/>
            </w:rPr>
            <w:t xml:space="preserve"> </w:t>
          </w:r>
        </w:p>
      </w:tc>
      <w:tc>
        <w:tcPr>
          <w:tcW w:w="948" w:type="dxa"/>
          <w:tcMar>
            <w:left w:w="57" w:type="dxa"/>
            <w:right w:w="57" w:type="dxa"/>
          </w:tcMar>
          <w:vAlign w:val="center"/>
        </w:tcPr>
        <w:p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t>06-15</w:t>
          </w:r>
        </w:p>
      </w:tc>
    </w:tr>
    <w:tr w:rsidR="003064E9">
      <w:trPr>
        <w:trHeight w:val="399"/>
      </w:trPr>
      <w:tc>
        <w:tcPr>
          <w:tcW w:w="2434" w:type="dxa"/>
          <w:vMerge/>
        </w:tcPr>
        <w:p w:rsidR="003064E9" w:rsidRDefault="003064E9">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6603" w:type="dxa"/>
          <w:vMerge/>
          <w:vAlign w:val="center"/>
        </w:tcPr>
        <w:p w:rsidR="003064E9" w:rsidRDefault="003064E9">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1417" w:type="dxa"/>
          <w:tcMar>
            <w:left w:w="57" w:type="dxa"/>
            <w:right w:w="57" w:type="dxa"/>
          </w:tcMar>
          <w:vAlign w:val="center"/>
        </w:tcPr>
        <w:p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 xml:space="preserve">Página </w:t>
          </w:r>
        </w:p>
      </w:tc>
      <w:tc>
        <w:tcPr>
          <w:tcW w:w="948" w:type="dxa"/>
          <w:tcMar>
            <w:left w:w="57" w:type="dxa"/>
            <w:right w:w="57" w:type="dxa"/>
          </w:tcMar>
          <w:vAlign w:val="center"/>
        </w:tcPr>
        <w:p w:rsidR="003064E9" w:rsidRDefault="003064E9">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fldChar w:fldCharType="begin"/>
          </w:r>
          <w:r w:rsidR="002E735C">
            <w:rPr>
              <w:rFonts w:ascii="Tahoma" w:eastAsia="Tahoma" w:hAnsi="Tahoma" w:cs="Tahoma"/>
              <w:sz w:val="22"/>
              <w:szCs w:val="22"/>
            </w:rPr>
            <w:instrText>PAGE</w:instrText>
          </w:r>
          <w:r>
            <w:rPr>
              <w:rFonts w:ascii="Tahoma" w:eastAsia="Tahoma" w:hAnsi="Tahoma" w:cs="Tahoma"/>
              <w:sz w:val="22"/>
              <w:szCs w:val="22"/>
            </w:rPr>
            <w:fldChar w:fldCharType="separate"/>
          </w:r>
          <w:r w:rsidR="00633D86">
            <w:rPr>
              <w:rFonts w:ascii="Tahoma" w:eastAsia="Tahoma" w:hAnsi="Tahoma" w:cs="Tahoma"/>
              <w:noProof/>
              <w:sz w:val="22"/>
              <w:szCs w:val="22"/>
            </w:rPr>
            <w:t>5</w:t>
          </w:r>
          <w:r>
            <w:rPr>
              <w:rFonts w:ascii="Tahoma" w:eastAsia="Tahoma" w:hAnsi="Tahoma" w:cs="Tahoma"/>
              <w:sz w:val="22"/>
              <w:szCs w:val="22"/>
            </w:rPr>
            <w:fldChar w:fldCharType="end"/>
          </w:r>
          <w:r w:rsidR="002E735C">
            <w:rPr>
              <w:rFonts w:ascii="Tahoma" w:eastAsia="Tahoma" w:hAnsi="Tahoma" w:cs="Tahoma"/>
              <w:sz w:val="22"/>
              <w:szCs w:val="22"/>
            </w:rPr>
            <w:t xml:space="preserve"> de </w:t>
          </w:r>
          <w:r>
            <w:rPr>
              <w:rFonts w:ascii="Tahoma" w:eastAsia="Tahoma" w:hAnsi="Tahoma" w:cs="Tahoma"/>
              <w:sz w:val="22"/>
              <w:szCs w:val="22"/>
            </w:rPr>
            <w:fldChar w:fldCharType="begin"/>
          </w:r>
          <w:r w:rsidR="002E735C">
            <w:rPr>
              <w:rFonts w:ascii="Tahoma" w:eastAsia="Tahoma" w:hAnsi="Tahoma" w:cs="Tahoma"/>
              <w:sz w:val="22"/>
              <w:szCs w:val="22"/>
            </w:rPr>
            <w:instrText>NUMPAGES</w:instrText>
          </w:r>
          <w:r>
            <w:rPr>
              <w:rFonts w:ascii="Tahoma" w:eastAsia="Tahoma" w:hAnsi="Tahoma" w:cs="Tahoma"/>
              <w:sz w:val="22"/>
              <w:szCs w:val="22"/>
            </w:rPr>
            <w:fldChar w:fldCharType="separate"/>
          </w:r>
          <w:r w:rsidR="00633D86">
            <w:rPr>
              <w:rFonts w:ascii="Tahoma" w:eastAsia="Tahoma" w:hAnsi="Tahoma" w:cs="Tahoma"/>
              <w:noProof/>
              <w:sz w:val="22"/>
              <w:szCs w:val="22"/>
            </w:rPr>
            <w:t>5</w:t>
          </w:r>
          <w:r>
            <w:rPr>
              <w:rFonts w:ascii="Tahoma" w:eastAsia="Tahoma" w:hAnsi="Tahoma" w:cs="Tahoma"/>
              <w:sz w:val="22"/>
              <w:szCs w:val="22"/>
            </w:rPr>
            <w:fldChar w:fldCharType="end"/>
          </w:r>
        </w:p>
      </w:tc>
    </w:tr>
  </w:tbl>
  <w:p w:rsidR="003064E9" w:rsidRDefault="003064E9">
    <w:pPr>
      <w:pStyle w:val="Normal1"/>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B4DCB"/>
    <w:multiLevelType w:val="hybridMultilevel"/>
    <w:tmpl w:val="2E46BA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0046B7"/>
    <w:multiLevelType w:val="hybridMultilevel"/>
    <w:tmpl w:val="1BA012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E161B1"/>
    <w:multiLevelType w:val="multilevel"/>
    <w:tmpl w:val="EF10FA44"/>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BFE2F15"/>
    <w:multiLevelType w:val="hybridMultilevel"/>
    <w:tmpl w:val="FA229C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F1A59AD"/>
    <w:multiLevelType w:val="multilevel"/>
    <w:tmpl w:val="09EACE04"/>
    <w:lvl w:ilvl="0">
      <w:start w:val="1"/>
      <w:numFmt w:val="decimal"/>
      <w:lvlText w:val="%1."/>
      <w:lvlJc w:val="left"/>
      <w:pPr>
        <w:ind w:left="502"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abstractNum w:abstractNumId="5" w15:restartNumberingAfterBreak="0">
    <w:nsid w:val="28FB6CD7"/>
    <w:multiLevelType w:val="hybridMultilevel"/>
    <w:tmpl w:val="96106D9A"/>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2C9A3E49"/>
    <w:multiLevelType w:val="hybridMultilevel"/>
    <w:tmpl w:val="859A00B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4D847BA5"/>
    <w:multiLevelType w:val="multilevel"/>
    <w:tmpl w:val="8E444BD2"/>
    <w:lvl w:ilvl="0">
      <w:start w:val="6"/>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num w:numId="1">
    <w:abstractNumId w:val="2"/>
  </w:num>
  <w:num w:numId="2">
    <w:abstractNumId w:val="7"/>
  </w:num>
  <w:num w:numId="3">
    <w:abstractNumId w:val="4"/>
  </w:num>
  <w:num w:numId="4">
    <w:abstractNumId w:val="1"/>
  </w:num>
  <w:num w:numId="5">
    <w:abstractNumId w:val="3"/>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4E9"/>
    <w:rsid w:val="000C2DF6"/>
    <w:rsid w:val="00191BA6"/>
    <w:rsid w:val="001B56A6"/>
    <w:rsid w:val="002C177A"/>
    <w:rsid w:val="002E735C"/>
    <w:rsid w:val="003064E9"/>
    <w:rsid w:val="0036201A"/>
    <w:rsid w:val="004358A7"/>
    <w:rsid w:val="004770A0"/>
    <w:rsid w:val="004A49B7"/>
    <w:rsid w:val="00532CFF"/>
    <w:rsid w:val="005D5D93"/>
    <w:rsid w:val="00601FE2"/>
    <w:rsid w:val="00633D86"/>
    <w:rsid w:val="006E23BB"/>
    <w:rsid w:val="00731E40"/>
    <w:rsid w:val="007D6FC2"/>
    <w:rsid w:val="007E2577"/>
    <w:rsid w:val="00924340"/>
    <w:rsid w:val="009A613C"/>
    <w:rsid w:val="009E1758"/>
    <w:rsid w:val="00A210CD"/>
    <w:rsid w:val="00A401C8"/>
    <w:rsid w:val="00AB1D16"/>
    <w:rsid w:val="00AD412A"/>
    <w:rsid w:val="00C05F9B"/>
    <w:rsid w:val="00C44807"/>
    <w:rsid w:val="00C61FBA"/>
    <w:rsid w:val="00D96DCA"/>
    <w:rsid w:val="00E036D3"/>
    <w:rsid w:val="00E41E0A"/>
    <w:rsid w:val="00E66467"/>
    <w:rsid w:val="00EF1297"/>
    <w:rsid w:val="00F16725"/>
    <w:rsid w:val="00F70D01"/>
    <w:rsid w:val="00FA68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1F071"/>
  <w15:docId w15:val="{0EB2C94D-ED29-4C87-AFB2-2DD29E3C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1"/>
    <w:next w:val="Normal1"/>
    <w:rsid w:val="003064E9"/>
    <w:pPr>
      <w:keepNext/>
      <w:keepLines/>
      <w:spacing w:before="480" w:after="120"/>
      <w:outlineLvl w:val="0"/>
    </w:pPr>
    <w:rPr>
      <w:b/>
      <w:sz w:val="48"/>
      <w:szCs w:val="48"/>
    </w:rPr>
  </w:style>
  <w:style w:type="paragraph" w:styleId="Ttulo2">
    <w:name w:val="heading 2"/>
    <w:basedOn w:val="Normal1"/>
    <w:next w:val="Normal1"/>
    <w:rsid w:val="003064E9"/>
    <w:pPr>
      <w:keepNext/>
      <w:keepLines/>
      <w:spacing w:before="360" w:after="80"/>
      <w:outlineLvl w:val="1"/>
    </w:pPr>
    <w:rPr>
      <w:b/>
      <w:sz w:val="36"/>
      <w:szCs w:val="36"/>
    </w:rPr>
  </w:style>
  <w:style w:type="paragraph" w:styleId="Ttulo3">
    <w:name w:val="heading 3"/>
    <w:basedOn w:val="Normal1"/>
    <w:next w:val="Normal1"/>
    <w:rsid w:val="003064E9"/>
    <w:pPr>
      <w:keepNext/>
      <w:keepLines/>
      <w:spacing w:before="280" w:after="80"/>
      <w:outlineLvl w:val="2"/>
    </w:pPr>
    <w:rPr>
      <w:b/>
      <w:sz w:val="28"/>
      <w:szCs w:val="28"/>
    </w:rPr>
  </w:style>
  <w:style w:type="paragraph" w:styleId="Ttulo4">
    <w:name w:val="heading 4"/>
    <w:basedOn w:val="Normal1"/>
    <w:next w:val="Normal1"/>
    <w:rsid w:val="003064E9"/>
    <w:pPr>
      <w:keepNext/>
      <w:keepLines/>
      <w:spacing w:before="240" w:after="40"/>
      <w:outlineLvl w:val="3"/>
    </w:pPr>
    <w:rPr>
      <w:b/>
      <w:sz w:val="24"/>
      <w:szCs w:val="24"/>
    </w:rPr>
  </w:style>
  <w:style w:type="paragraph" w:styleId="Ttulo5">
    <w:name w:val="heading 5"/>
    <w:basedOn w:val="Normal1"/>
    <w:next w:val="Normal1"/>
    <w:rsid w:val="003064E9"/>
    <w:pPr>
      <w:keepNext/>
      <w:keepLines/>
      <w:spacing w:before="220" w:after="40"/>
      <w:outlineLvl w:val="4"/>
    </w:pPr>
    <w:rPr>
      <w:b/>
      <w:sz w:val="22"/>
      <w:szCs w:val="22"/>
    </w:rPr>
  </w:style>
  <w:style w:type="paragraph" w:styleId="Ttulo6">
    <w:name w:val="heading 6"/>
    <w:basedOn w:val="Normal1"/>
    <w:next w:val="Normal1"/>
    <w:rsid w:val="003064E9"/>
    <w:pPr>
      <w:keepNext/>
      <w:keepLines/>
      <w:spacing w:before="200" w:after="40"/>
      <w:outlineLvl w:val="5"/>
    </w:pPr>
    <w:rPr>
      <w:b/>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3064E9"/>
  </w:style>
  <w:style w:type="table" w:customStyle="1" w:styleId="TableNormal">
    <w:name w:val="Table Normal"/>
    <w:rsid w:val="003064E9"/>
    <w:tblPr>
      <w:tblCellMar>
        <w:top w:w="0" w:type="dxa"/>
        <w:left w:w="0" w:type="dxa"/>
        <w:bottom w:w="0" w:type="dxa"/>
        <w:right w:w="0" w:type="dxa"/>
      </w:tblCellMar>
    </w:tblPr>
  </w:style>
  <w:style w:type="paragraph" w:styleId="Ttulo">
    <w:name w:val="Title"/>
    <w:basedOn w:val="Normal1"/>
    <w:next w:val="Normal1"/>
    <w:rsid w:val="003064E9"/>
    <w:pPr>
      <w:keepNext/>
      <w:keepLines/>
      <w:spacing w:before="480" w:after="120"/>
    </w:pPr>
    <w:rPr>
      <w:b/>
      <w:sz w:val="72"/>
      <w:szCs w:val="72"/>
    </w:rPr>
  </w:style>
  <w:style w:type="paragraph" w:styleId="Subttulo">
    <w:name w:val="Subtitle"/>
    <w:basedOn w:val="Normal1"/>
    <w:next w:val="Normal1"/>
    <w:rsid w:val="003064E9"/>
    <w:pPr>
      <w:keepNext/>
      <w:keepLines/>
      <w:spacing w:before="360" w:after="80"/>
    </w:pPr>
    <w:rPr>
      <w:rFonts w:ascii="Georgia" w:eastAsia="Georgia" w:hAnsi="Georgia" w:cs="Georgia"/>
      <w:i/>
      <w:color w:val="666666"/>
      <w:sz w:val="48"/>
      <w:szCs w:val="48"/>
    </w:rPr>
  </w:style>
  <w:style w:type="table" w:customStyle="1" w:styleId="a">
    <w:basedOn w:val="TableNormal"/>
    <w:rsid w:val="003064E9"/>
    <w:tblPr>
      <w:tblStyleRowBandSize w:val="1"/>
      <w:tblStyleColBandSize w:val="1"/>
      <w:tblCellMar>
        <w:top w:w="55" w:type="dxa"/>
        <w:left w:w="55" w:type="dxa"/>
        <w:bottom w:w="55" w:type="dxa"/>
        <w:right w:w="55" w:type="dxa"/>
      </w:tblCellMar>
    </w:tblPr>
  </w:style>
  <w:style w:type="table" w:customStyle="1" w:styleId="a0">
    <w:basedOn w:val="TableNormal"/>
    <w:rsid w:val="003064E9"/>
    <w:tblPr>
      <w:tblStyleRowBandSize w:val="1"/>
      <w:tblStyleColBandSize w:val="1"/>
      <w:tblCellMar>
        <w:left w:w="108" w:type="dxa"/>
        <w:right w:w="108" w:type="dxa"/>
      </w:tblCellMar>
    </w:tblPr>
  </w:style>
  <w:style w:type="table" w:customStyle="1" w:styleId="a1">
    <w:basedOn w:val="TableNormal"/>
    <w:rsid w:val="003064E9"/>
    <w:tblPr>
      <w:tblStyleRowBandSize w:val="1"/>
      <w:tblStyleColBandSize w:val="1"/>
      <w:tblCellMar>
        <w:left w:w="108" w:type="dxa"/>
        <w:right w:w="108" w:type="dxa"/>
      </w:tblCellMar>
    </w:tblPr>
  </w:style>
  <w:style w:type="paragraph" w:customStyle="1" w:styleId="Textoindependiente21">
    <w:name w:val="Texto independiente 21"/>
    <w:basedOn w:val="Normal"/>
    <w:rsid w:val="009A613C"/>
    <w:pPr>
      <w:suppressAutoHyphens/>
    </w:pPr>
    <w:rPr>
      <w:rFonts w:ascii="Arial" w:hAnsi="Arial" w:cs="Arial"/>
      <w:sz w:val="24"/>
      <w:lang w:val="es-ES_tradnl" w:eastAsia="zh-CN"/>
    </w:rPr>
  </w:style>
  <w:style w:type="paragraph" w:customStyle="1" w:styleId="CUERPOTEXTO">
    <w:name w:val="CUERPO TEXTO"/>
    <w:rsid w:val="009A613C"/>
    <w:pPr>
      <w:widowControl w:val="0"/>
      <w:tabs>
        <w:tab w:val="center" w:pos="510"/>
        <w:tab w:val="left" w:pos="1134"/>
      </w:tabs>
      <w:suppressAutoHyphens/>
      <w:overflowPunct w:val="0"/>
      <w:autoSpaceDE w:val="0"/>
      <w:spacing w:before="28" w:after="28" w:line="220" w:lineRule="atLeast"/>
      <w:ind w:firstLine="283"/>
      <w:jc w:val="both"/>
      <w:textAlignment w:val="baseline"/>
    </w:pPr>
    <w:rPr>
      <w:rFonts w:eastAsia="Arial"/>
      <w:color w:val="000000"/>
      <w:lang w:val="es-CO" w:eastAsia="zh-CN"/>
    </w:rPr>
  </w:style>
  <w:style w:type="paragraph" w:styleId="Prrafodelista">
    <w:name w:val="List Paragraph"/>
    <w:basedOn w:val="Normal"/>
    <w:uiPriority w:val="34"/>
    <w:qFormat/>
    <w:rsid w:val="009A613C"/>
    <w:pPr>
      <w:ind w:left="720"/>
      <w:contextualSpacing/>
    </w:pPr>
    <w:rPr>
      <w:lang w:val="es-CO" w:eastAsia="es-ES"/>
    </w:rPr>
  </w:style>
  <w:style w:type="paragraph" w:styleId="NormalWeb">
    <w:name w:val="Normal (Web)"/>
    <w:basedOn w:val="Normal"/>
    <w:uiPriority w:val="99"/>
    <w:semiHidden/>
    <w:unhideWhenUsed/>
    <w:rsid w:val="00A401C8"/>
    <w:pPr>
      <w:spacing w:before="100" w:beforeAutospacing="1" w:after="100" w:afterAutospacing="1"/>
    </w:pPr>
    <w:rPr>
      <w:sz w:val="24"/>
      <w:szCs w:val="24"/>
      <w:lang w:val="es-CO"/>
    </w:rPr>
  </w:style>
  <w:style w:type="paragraph" w:styleId="Sinespaciado">
    <w:name w:val="No Spacing"/>
    <w:uiPriority w:val="1"/>
    <w:qFormat/>
    <w:rsid w:val="004358A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593698">
      <w:bodyDiv w:val="1"/>
      <w:marLeft w:val="0"/>
      <w:marRight w:val="0"/>
      <w:marTop w:val="0"/>
      <w:marBottom w:val="0"/>
      <w:divBdr>
        <w:top w:val="none" w:sz="0" w:space="0" w:color="auto"/>
        <w:left w:val="none" w:sz="0" w:space="0" w:color="auto"/>
        <w:bottom w:val="none" w:sz="0" w:space="0" w:color="auto"/>
        <w:right w:val="none" w:sz="0" w:space="0" w:color="auto"/>
      </w:divBdr>
    </w:div>
    <w:div w:id="746147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F7ECB-5452-4C29-84AB-B1B17C741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1461</Words>
  <Characters>8039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salud7</dc:creator>
  <cp:lastModifiedBy>Maria Isabel Zapata Cardona</cp:lastModifiedBy>
  <cp:revision>4</cp:revision>
  <dcterms:created xsi:type="dcterms:W3CDTF">2020-10-14T16:11:00Z</dcterms:created>
  <dcterms:modified xsi:type="dcterms:W3CDTF">2020-10-19T16:29:00Z</dcterms:modified>
</cp:coreProperties>
</file>