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CE0" w:rsidRPr="00D65DC9" w:rsidRDefault="00023CE0" w:rsidP="00023CE0">
      <w:pPr>
        <w:pStyle w:val="Sinespaciado"/>
        <w:rPr>
          <w:bCs/>
          <w:sz w:val="22"/>
          <w:szCs w:val="22"/>
        </w:rPr>
      </w:pPr>
    </w:p>
    <w:p w:rsidR="00023CE0" w:rsidRDefault="00023CE0" w:rsidP="00023CE0">
      <w:pPr>
        <w:pStyle w:val="Sinespaciado"/>
        <w:jc w:val="center"/>
        <w:rPr>
          <w:b/>
          <w:bCs/>
          <w:sz w:val="22"/>
          <w:szCs w:val="22"/>
        </w:rPr>
      </w:pPr>
    </w:p>
    <w:p w:rsidR="00023CE0" w:rsidRPr="00D65DC9" w:rsidRDefault="00023CE0" w:rsidP="00023CE0">
      <w:pPr>
        <w:pStyle w:val="Sinespaciado"/>
        <w:jc w:val="center"/>
        <w:rPr>
          <w:b/>
          <w:bCs/>
          <w:sz w:val="22"/>
          <w:szCs w:val="22"/>
        </w:rPr>
      </w:pPr>
      <w:r w:rsidRPr="00D65DC9">
        <w:rPr>
          <w:b/>
          <w:bCs/>
          <w:sz w:val="22"/>
          <w:szCs w:val="22"/>
        </w:rPr>
        <w:t>IDENTIFICACIÓN Y DESCRIPCIÓN DE LA NECESIDAD</w:t>
      </w:r>
    </w:p>
    <w:p w:rsidR="00023CE0" w:rsidRDefault="00023CE0" w:rsidP="00023CE0">
      <w:pPr>
        <w:jc w:val="both"/>
        <w:rPr>
          <w:rFonts w:ascii="Arial" w:hAnsi="Arial" w:cs="Arial"/>
          <w:lang w:val="es-ES"/>
        </w:rPr>
      </w:pPr>
    </w:p>
    <w:p w:rsidR="000232A0" w:rsidRDefault="000232A0" w:rsidP="0084410F">
      <w:pPr>
        <w:pStyle w:val="Sinespaciado"/>
        <w:jc w:val="both"/>
        <w:rPr>
          <w:color w:val="000000"/>
          <w:spacing w:val="-3"/>
          <w:sz w:val="22"/>
          <w:szCs w:val="22"/>
          <w:lang w:val="es-ES_tradnl"/>
        </w:rPr>
      </w:pPr>
      <w:r w:rsidRPr="0084410F">
        <w:rPr>
          <w:color w:val="000000"/>
          <w:spacing w:val="-3"/>
          <w:sz w:val="22"/>
          <w:szCs w:val="22"/>
          <w:lang w:val="es-ES_tradnl"/>
        </w:rPr>
        <w:t xml:space="preserve">Colombia, como Estado Miembro de la Organización Mundial de la Salud OMS y de la Organización Panamericana de la Salud OPS, ha SUSCRITO y ADOPTADO el Reglamento Sanitario Internacional 2005 (RSI 2005) como el “conjunto de normas y procedimientos acordados por 193 países para limitar la propagación internacional de epidemias y otras emergencias de salud pública en los pasos fronterizos, aeropuertos, terminales </w:t>
      </w:r>
      <w:proofErr w:type="spellStart"/>
      <w:r w:rsidRPr="0084410F">
        <w:rPr>
          <w:color w:val="000000"/>
          <w:spacing w:val="-3"/>
          <w:sz w:val="22"/>
          <w:szCs w:val="22"/>
          <w:lang w:val="es-ES_tradnl"/>
        </w:rPr>
        <w:t>etc</w:t>
      </w:r>
      <w:proofErr w:type="spellEnd"/>
      <w:r w:rsidRPr="0084410F">
        <w:rPr>
          <w:color w:val="000000"/>
          <w:spacing w:val="-3"/>
          <w:sz w:val="22"/>
          <w:szCs w:val="22"/>
          <w:lang w:val="es-ES_tradnl"/>
        </w:rPr>
        <w:t>, evitando interferencias innecesarias con el tráfico y el comercio internacionales”. Esta herramienta jurídica busca garantizar la seguridad sanitaria nacional, minimizando el riesgo de importación y/o exportación de enfermedades y la ocurrencia de emergencias sanitarias</w:t>
      </w:r>
      <w:r w:rsidR="00594451">
        <w:rPr>
          <w:color w:val="000000"/>
          <w:spacing w:val="-3"/>
          <w:sz w:val="22"/>
          <w:szCs w:val="22"/>
          <w:lang w:val="es-ES_tradnl"/>
        </w:rPr>
        <w:t xml:space="preserve"> en las áreas de influencia de los puntos portuarios nacionales.</w:t>
      </w:r>
    </w:p>
    <w:p w:rsidR="000232A0" w:rsidRDefault="000232A0" w:rsidP="0084410F">
      <w:pPr>
        <w:pStyle w:val="Sinespaciado"/>
        <w:jc w:val="both"/>
        <w:rPr>
          <w:color w:val="000000"/>
          <w:spacing w:val="-3"/>
          <w:sz w:val="22"/>
          <w:szCs w:val="22"/>
          <w:lang w:val="es-ES_tradnl"/>
        </w:rPr>
      </w:pPr>
    </w:p>
    <w:p w:rsidR="0084410F" w:rsidRPr="0084410F" w:rsidRDefault="00FE1883" w:rsidP="0084410F">
      <w:pPr>
        <w:pStyle w:val="Sinespaciado"/>
        <w:jc w:val="both"/>
        <w:rPr>
          <w:color w:val="000000"/>
          <w:spacing w:val="-3"/>
          <w:sz w:val="22"/>
          <w:szCs w:val="22"/>
          <w:lang w:val="es-ES_tradnl"/>
        </w:rPr>
      </w:pPr>
      <w:r>
        <w:rPr>
          <w:color w:val="000000"/>
          <w:spacing w:val="-3"/>
          <w:sz w:val="22"/>
          <w:szCs w:val="22"/>
          <w:lang w:val="es-ES_tradnl"/>
        </w:rPr>
        <w:t>Consecuentemente con esta directiva del orden mundial,</w:t>
      </w:r>
      <w:r w:rsidR="00836B63">
        <w:rPr>
          <w:color w:val="000000"/>
          <w:spacing w:val="-3"/>
          <w:sz w:val="22"/>
          <w:szCs w:val="22"/>
          <w:lang w:val="es-ES_tradnl"/>
        </w:rPr>
        <w:t xml:space="preserve"> </w:t>
      </w:r>
      <w:r>
        <w:rPr>
          <w:color w:val="000000"/>
          <w:spacing w:val="-3"/>
          <w:sz w:val="22"/>
          <w:szCs w:val="22"/>
          <w:lang w:val="es-ES_tradnl"/>
        </w:rPr>
        <w:t>e</w:t>
      </w:r>
      <w:r w:rsidR="00253C2C" w:rsidRPr="0084410F">
        <w:rPr>
          <w:color w:val="000000"/>
          <w:spacing w:val="-3"/>
          <w:sz w:val="22"/>
          <w:szCs w:val="22"/>
          <w:lang w:val="es-ES_tradnl"/>
        </w:rPr>
        <w:t xml:space="preserve">l Plan Decenal de salud pública PDSP 2012-2021 adoptado mediante </w:t>
      </w:r>
      <w:hyperlink r:id="rId5" w:tgtFrame="_blank" w:history="1">
        <w:r w:rsidR="00253C2C" w:rsidRPr="0084410F">
          <w:rPr>
            <w:color w:val="000000"/>
            <w:spacing w:val="-3"/>
            <w:sz w:val="22"/>
            <w:szCs w:val="22"/>
            <w:lang w:val="es-ES_tradnl"/>
          </w:rPr>
          <w:t>Resolución 1841 de 2013 PDSP</w:t>
        </w:r>
      </w:hyperlink>
      <w:r w:rsidR="00253C2C" w:rsidRPr="0084410F">
        <w:rPr>
          <w:color w:val="000000"/>
          <w:spacing w:val="-3"/>
          <w:sz w:val="22"/>
          <w:szCs w:val="22"/>
          <w:lang w:val="es-ES_tradnl"/>
        </w:rPr>
        <w:t xml:space="preserve"> </w:t>
      </w:r>
      <w:r w:rsidR="003F47B7">
        <w:rPr>
          <w:color w:val="000000"/>
          <w:spacing w:val="-3"/>
          <w:sz w:val="22"/>
          <w:szCs w:val="22"/>
          <w:lang w:val="es-ES_tradnl"/>
        </w:rPr>
        <w:t>incluye la D</w:t>
      </w:r>
      <w:r w:rsidR="00253C2C" w:rsidRPr="0084410F">
        <w:rPr>
          <w:color w:val="000000"/>
          <w:spacing w:val="-3"/>
          <w:sz w:val="22"/>
          <w:szCs w:val="22"/>
          <w:lang w:val="es-ES_tradnl"/>
        </w:rPr>
        <w:t>imensi</w:t>
      </w:r>
      <w:r w:rsidR="003F47B7">
        <w:rPr>
          <w:color w:val="000000"/>
          <w:spacing w:val="-3"/>
          <w:sz w:val="22"/>
          <w:szCs w:val="22"/>
          <w:lang w:val="es-ES_tradnl"/>
        </w:rPr>
        <w:t>ó</w:t>
      </w:r>
      <w:r w:rsidR="00253C2C" w:rsidRPr="0084410F">
        <w:rPr>
          <w:color w:val="000000"/>
          <w:spacing w:val="-3"/>
          <w:sz w:val="22"/>
          <w:szCs w:val="22"/>
          <w:lang w:val="es-ES_tradnl"/>
        </w:rPr>
        <w:t>n prioritaria No. 7: “</w:t>
      </w:r>
      <w:r w:rsidR="00253C2C" w:rsidRPr="0084410F">
        <w:rPr>
          <w:i/>
          <w:color w:val="000000"/>
          <w:spacing w:val="-3"/>
          <w:sz w:val="22"/>
          <w:szCs w:val="22"/>
          <w:lang w:val="es-ES_tradnl"/>
        </w:rPr>
        <w:t>Salud Pública en Emergencias y Desastres</w:t>
      </w:r>
      <w:r w:rsidR="00253C2C" w:rsidRPr="0084410F">
        <w:rPr>
          <w:color w:val="000000"/>
          <w:spacing w:val="-3"/>
          <w:sz w:val="22"/>
          <w:szCs w:val="22"/>
          <w:lang w:val="es-ES_tradnl"/>
        </w:rPr>
        <w:t>” que se define como un espacio de acción sectorial, transectorial y comunitaria, que propende por la protección de individuos y colectivos ante los riesgos de emergencias o desastres con impacto en la salud pública, procurando reducir los efectos negativos en la salud humana y ambiental</w:t>
      </w:r>
      <w:r w:rsidR="003F47B7">
        <w:rPr>
          <w:color w:val="000000"/>
          <w:spacing w:val="-3"/>
          <w:sz w:val="22"/>
          <w:szCs w:val="22"/>
          <w:lang w:val="es-ES_tradnl"/>
        </w:rPr>
        <w:t>; y d</w:t>
      </w:r>
      <w:r w:rsidR="0084410F" w:rsidRPr="0084410F">
        <w:rPr>
          <w:color w:val="000000"/>
          <w:spacing w:val="-3"/>
          <w:sz w:val="22"/>
          <w:szCs w:val="22"/>
          <w:lang w:val="es-ES_tradnl"/>
        </w:rPr>
        <w:t>os de l</w:t>
      </w:r>
      <w:r w:rsidR="00253C2C" w:rsidRPr="0084410F">
        <w:rPr>
          <w:color w:val="000000"/>
          <w:spacing w:val="-3"/>
          <w:sz w:val="22"/>
          <w:szCs w:val="22"/>
          <w:lang w:val="es-ES_tradnl"/>
        </w:rPr>
        <w:t>as estrategias a desarrollar en</w:t>
      </w:r>
      <w:r w:rsidR="00B4765A">
        <w:rPr>
          <w:color w:val="000000"/>
          <w:spacing w:val="-3"/>
          <w:sz w:val="22"/>
          <w:szCs w:val="22"/>
          <w:lang w:val="es-ES_tradnl"/>
        </w:rPr>
        <w:t xml:space="preserve"> esta </w:t>
      </w:r>
      <w:r w:rsidR="0084410F" w:rsidRPr="0084410F">
        <w:rPr>
          <w:color w:val="000000"/>
          <w:spacing w:val="-3"/>
          <w:sz w:val="22"/>
          <w:szCs w:val="22"/>
          <w:lang w:val="es-ES_tradnl"/>
        </w:rPr>
        <w:t>Dimensión Prioritari</w:t>
      </w:r>
      <w:r w:rsidR="00B4765A">
        <w:rPr>
          <w:color w:val="000000"/>
          <w:spacing w:val="-3"/>
          <w:sz w:val="22"/>
          <w:szCs w:val="22"/>
          <w:lang w:val="es-ES_tradnl"/>
        </w:rPr>
        <w:t>a</w:t>
      </w:r>
      <w:r w:rsidR="0084410F" w:rsidRPr="0084410F">
        <w:rPr>
          <w:color w:val="000000"/>
          <w:spacing w:val="-3"/>
          <w:sz w:val="22"/>
          <w:szCs w:val="22"/>
          <w:lang w:val="es-ES_tradnl"/>
        </w:rPr>
        <w:t xml:space="preserve"> son:</w:t>
      </w:r>
    </w:p>
    <w:p w:rsidR="00253C2C" w:rsidRPr="0084410F" w:rsidRDefault="00253C2C" w:rsidP="00287C7A">
      <w:pPr>
        <w:pStyle w:val="Sinespaciado"/>
        <w:numPr>
          <w:ilvl w:val="0"/>
          <w:numId w:val="4"/>
        </w:numPr>
        <w:ind w:left="284" w:hanging="284"/>
        <w:jc w:val="both"/>
        <w:rPr>
          <w:bCs/>
          <w:sz w:val="22"/>
          <w:szCs w:val="22"/>
        </w:rPr>
      </w:pPr>
      <w:r w:rsidRPr="0084410F">
        <w:rPr>
          <w:bCs/>
          <w:sz w:val="22"/>
          <w:szCs w:val="22"/>
        </w:rPr>
        <w:t>Gestión intersectorial para el mantenimiento y fortalecimiento de las capacidades básicas de la respuesta nacional y territorial en el contexto del Reglament</w:t>
      </w:r>
      <w:r w:rsidR="0084410F" w:rsidRPr="0084410F">
        <w:rPr>
          <w:bCs/>
          <w:sz w:val="22"/>
          <w:szCs w:val="22"/>
        </w:rPr>
        <w:t>o Sanitario Internacional 2005”</w:t>
      </w:r>
      <w:r w:rsidR="005C1B16">
        <w:rPr>
          <w:bCs/>
          <w:sz w:val="22"/>
          <w:szCs w:val="22"/>
        </w:rPr>
        <w:t>.</w:t>
      </w:r>
      <w:r w:rsidR="0084410F" w:rsidRPr="0084410F">
        <w:rPr>
          <w:bCs/>
          <w:sz w:val="22"/>
          <w:szCs w:val="22"/>
        </w:rPr>
        <w:t xml:space="preserve"> </w:t>
      </w:r>
    </w:p>
    <w:p w:rsidR="00253C2C" w:rsidRPr="0084410F" w:rsidRDefault="00253C2C" w:rsidP="00287C7A">
      <w:pPr>
        <w:pStyle w:val="Sinespaciado"/>
        <w:numPr>
          <w:ilvl w:val="0"/>
          <w:numId w:val="4"/>
        </w:numPr>
        <w:ind w:left="284" w:hanging="284"/>
        <w:jc w:val="both"/>
        <w:rPr>
          <w:bCs/>
          <w:sz w:val="22"/>
          <w:szCs w:val="22"/>
        </w:rPr>
      </w:pPr>
      <w:r w:rsidRPr="0084410F">
        <w:rPr>
          <w:bCs/>
          <w:sz w:val="22"/>
          <w:szCs w:val="22"/>
        </w:rPr>
        <w:t>Fortalecimiento de la capacidad sectorial, transectorial y comunitaria para detectar y responder a eventos de importancia nacional e internacional.</w:t>
      </w:r>
    </w:p>
    <w:p w:rsidR="00300A9C" w:rsidRDefault="00300A9C" w:rsidP="00300A9C">
      <w:pPr>
        <w:pStyle w:val="Sinespaciado"/>
        <w:jc w:val="both"/>
        <w:rPr>
          <w:sz w:val="22"/>
          <w:szCs w:val="22"/>
          <w:lang w:val="es-ES"/>
        </w:rPr>
      </w:pPr>
    </w:p>
    <w:p w:rsidR="00300A9C" w:rsidRPr="00300A9C" w:rsidRDefault="006457EF" w:rsidP="00300A9C">
      <w:pPr>
        <w:pStyle w:val="Sinespaciado"/>
        <w:jc w:val="both"/>
        <w:rPr>
          <w:sz w:val="22"/>
          <w:szCs w:val="22"/>
          <w:lang w:val="es-ES"/>
        </w:rPr>
      </w:pPr>
      <w:r>
        <w:rPr>
          <w:sz w:val="22"/>
          <w:szCs w:val="22"/>
          <w:lang w:val="es-ES"/>
        </w:rPr>
        <w:t>De acuerdo con el Plan Decenal de Salud Pública, l</w:t>
      </w:r>
      <w:r w:rsidR="00300A9C">
        <w:rPr>
          <w:sz w:val="22"/>
          <w:szCs w:val="22"/>
          <w:lang w:val="es-ES"/>
        </w:rPr>
        <w:t xml:space="preserve">a meta </w:t>
      </w:r>
      <w:r w:rsidR="00300A9C" w:rsidRPr="0084410F">
        <w:rPr>
          <w:color w:val="000000"/>
          <w:spacing w:val="-3"/>
          <w:sz w:val="22"/>
          <w:szCs w:val="22"/>
          <w:lang w:val="es-ES_tradnl"/>
        </w:rPr>
        <w:t>específica</w:t>
      </w:r>
      <w:r w:rsidR="00300A9C">
        <w:rPr>
          <w:color w:val="000000"/>
          <w:spacing w:val="-3"/>
          <w:sz w:val="22"/>
          <w:szCs w:val="22"/>
          <w:lang w:val="es-ES_tradnl"/>
        </w:rPr>
        <w:t xml:space="preserve"> es que</w:t>
      </w:r>
      <w:r w:rsidR="00300A9C" w:rsidRPr="0084410F">
        <w:rPr>
          <w:color w:val="000000"/>
          <w:spacing w:val="-3"/>
          <w:sz w:val="22"/>
          <w:szCs w:val="22"/>
          <w:lang w:val="es-ES_tradnl"/>
        </w:rPr>
        <w:t xml:space="preserve"> “</w:t>
      </w:r>
      <w:r w:rsidR="00300A9C" w:rsidRPr="00300A9C">
        <w:rPr>
          <w:i/>
          <w:color w:val="000000"/>
          <w:spacing w:val="-3"/>
          <w:sz w:val="22"/>
          <w:szCs w:val="22"/>
          <w:lang w:val="es-ES_tradnl"/>
        </w:rPr>
        <w:t>A 2021, se logra que el 100% de las entidades del orden nacional, departamental y municipal apliquen el Reglamento Sanitario Internacional 2005</w:t>
      </w:r>
      <w:r w:rsidR="00300A9C" w:rsidRPr="0084410F">
        <w:rPr>
          <w:color w:val="000000"/>
          <w:spacing w:val="-3"/>
          <w:sz w:val="22"/>
          <w:szCs w:val="22"/>
          <w:lang w:val="es-ES_tradnl"/>
        </w:rPr>
        <w:t>”.</w:t>
      </w:r>
    </w:p>
    <w:p w:rsidR="00B4765A" w:rsidRPr="0084410F" w:rsidRDefault="00B4765A" w:rsidP="0084410F">
      <w:pPr>
        <w:pStyle w:val="Sinespaciado"/>
        <w:jc w:val="both"/>
        <w:rPr>
          <w:sz w:val="22"/>
          <w:szCs w:val="22"/>
          <w:lang w:val="es-ES"/>
        </w:rPr>
      </w:pPr>
    </w:p>
    <w:p w:rsidR="00295BDA" w:rsidRDefault="00295BDA" w:rsidP="00295BDA">
      <w:pPr>
        <w:pStyle w:val="Sinespaciado"/>
        <w:jc w:val="both"/>
        <w:rPr>
          <w:color w:val="000000"/>
          <w:spacing w:val="-3"/>
          <w:sz w:val="22"/>
          <w:szCs w:val="22"/>
          <w:lang w:val="es-ES_tradnl"/>
        </w:rPr>
      </w:pPr>
      <w:r>
        <w:rPr>
          <w:color w:val="000000"/>
          <w:spacing w:val="-3"/>
          <w:sz w:val="22"/>
          <w:szCs w:val="22"/>
          <w:lang w:val="es-ES_tradnl"/>
        </w:rPr>
        <w:t>E</w:t>
      </w:r>
      <w:r w:rsidRPr="0084410F">
        <w:rPr>
          <w:color w:val="000000"/>
          <w:spacing w:val="-3"/>
          <w:sz w:val="22"/>
          <w:szCs w:val="22"/>
          <w:lang w:val="es-ES_tradnl"/>
        </w:rPr>
        <w:t>s</w:t>
      </w:r>
      <w:r>
        <w:rPr>
          <w:color w:val="000000"/>
          <w:spacing w:val="-3"/>
          <w:sz w:val="22"/>
          <w:szCs w:val="22"/>
          <w:lang w:val="es-ES_tradnl"/>
        </w:rPr>
        <w:t xml:space="preserve"> entonces</w:t>
      </w:r>
      <w:r w:rsidRPr="0084410F">
        <w:rPr>
          <w:color w:val="000000"/>
          <w:spacing w:val="-3"/>
          <w:sz w:val="22"/>
          <w:szCs w:val="22"/>
          <w:lang w:val="es-ES_tradnl"/>
        </w:rPr>
        <w:t xml:space="preserve"> competencia de Ley que las Direcciones Locales de Salud vigilen </w:t>
      </w:r>
      <w:r>
        <w:rPr>
          <w:color w:val="000000"/>
          <w:spacing w:val="-3"/>
          <w:sz w:val="22"/>
          <w:szCs w:val="22"/>
          <w:lang w:val="es-ES_tradnl"/>
        </w:rPr>
        <w:t xml:space="preserve">la </w:t>
      </w:r>
      <w:r w:rsidRPr="0084410F">
        <w:rPr>
          <w:color w:val="000000"/>
          <w:spacing w:val="-3"/>
          <w:sz w:val="22"/>
          <w:szCs w:val="22"/>
          <w:lang w:val="es-ES_tradnl"/>
        </w:rPr>
        <w:t xml:space="preserve">aplicación </w:t>
      </w:r>
      <w:r>
        <w:rPr>
          <w:color w:val="000000"/>
          <w:spacing w:val="-3"/>
          <w:sz w:val="22"/>
          <w:szCs w:val="22"/>
          <w:lang w:val="es-ES_tradnl"/>
        </w:rPr>
        <w:t xml:space="preserve">del RSI 2005 </w:t>
      </w:r>
      <w:r w:rsidRPr="0084410F">
        <w:rPr>
          <w:color w:val="000000"/>
          <w:spacing w:val="-3"/>
          <w:sz w:val="22"/>
          <w:szCs w:val="22"/>
          <w:lang w:val="es-ES_tradnl"/>
        </w:rPr>
        <w:t>en los</w:t>
      </w:r>
      <w:r>
        <w:rPr>
          <w:color w:val="000000"/>
          <w:spacing w:val="-3"/>
          <w:sz w:val="22"/>
          <w:szCs w:val="22"/>
          <w:lang w:val="es-ES_tradnl"/>
        </w:rPr>
        <w:t xml:space="preserve"> Puntos de Entrada </w:t>
      </w:r>
      <w:r w:rsidR="00DF6CE1">
        <w:rPr>
          <w:color w:val="000000"/>
          <w:spacing w:val="-3"/>
          <w:sz w:val="22"/>
          <w:szCs w:val="22"/>
          <w:lang w:val="es-ES_tradnl"/>
        </w:rPr>
        <w:t>definidos como “</w:t>
      </w:r>
      <w:r w:rsidR="00DF6CE1" w:rsidRPr="00DF6CE1">
        <w:rPr>
          <w:i/>
          <w:color w:val="000000"/>
          <w:spacing w:val="-3"/>
          <w:sz w:val="22"/>
          <w:szCs w:val="22"/>
          <w:lang w:val="es-ES_tradnl"/>
        </w:rPr>
        <w:t xml:space="preserve">un paso para entrada o salida </w:t>
      </w:r>
      <w:r w:rsidR="009C34FB">
        <w:rPr>
          <w:i/>
          <w:color w:val="000000"/>
          <w:spacing w:val="-3"/>
          <w:sz w:val="22"/>
          <w:szCs w:val="22"/>
          <w:lang w:val="es-ES_tradnl"/>
        </w:rPr>
        <w:t>internacional</w:t>
      </w:r>
      <w:r w:rsidR="00DF6CE1" w:rsidRPr="00DF6CE1">
        <w:rPr>
          <w:i/>
          <w:color w:val="000000"/>
          <w:spacing w:val="-3"/>
          <w:sz w:val="22"/>
          <w:szCs w:val="22"/>
          <w:lang w:val="es-ES_tradnl"/>
        </w:rPr>
        <w:t xml:space="preserve"> de viajeros, equipajes, cargas, contenedores, medios de transporte, mercancías y paquetes postales, así como los organismos y áreas que presten servicios para dicha entrada o salida</w:t>
      </w:r>
      <w:r w:rsidR="00DF6CE1">
        <w:rPr>
          <w:color w:val="000000"/>
          <w:spacing w:val="-3"/>
          <w:sz w:val="22"/>
          <w:szCs w:val="22"/>
          <w:lang w:val="es-ES_tradnl"/>
        </w:rPr>
        <w:t>”</w:t>
      </w:r>
      <w:r w:rsidR="009C34FB">
        <w:rPr>
          <w:color w:val="000000"/>
          <w:spacing w:val="-3"/>
          <w:sz w:val="22"/>
          <w:szCs w:val="22"/>
          <w:lang w:val="es-ES_tradnl"/>
        </w:rPr>
        <w:t xml:space="preserve">, y que </w:t>
      </w:r>
      <w:r w:rsidR="00566BF0">
        <w:rPr>
          <w:color w:val="000000"/>
          <w:spacing w:val="-3"/>
          <w:sz w:val="22"/>
          <w:szCs w:val="22"/>
          <w:lang w:val="es-ES_tradnl"/>
        </w:rPr>
        <w:t xml:space="preserve">para </w:t>
      </w:r>
      <w:r w:rsidRPr="0084410F">
        <w:rPr>
          <w:color w:val="000000"/>
          <w:spacing w:val="-3"/>
          <w:sz w:val="22"/>
          <w:szCs w:val="22"/>
          <w:lang w:val="es-ES_tradnl"/>
        </w:rPr>
        <w:t>el caso de</w:t>
      </w:r>
      <w:r w:rsidR="009C34FB">
        <w:rPr>
          <w:color w:val="000000"/>
          <w:spacing w:val="-3"/>
          <w:sz w:val="22"/>
          <w:szCs w:val="22"/>
          <w:lang w:val="es-ES_tradnl"/>
        </w:rPr>
        <w:t>l Municipio de</w:t>
      </w:r>
      <w:r w:rsidRPr="0084410F">
        <w:rPr>
          <w:color w:val="000000"/>
          <w:spacing w:val="-3"/>
          <w:sz w:val="22"/>
          <w:szCs w:val="22"/>
          <w:lang w:val="es-ES_tradnl"/>
        </w:rPr>
        <w:t xml:space="preserve"> Pereira son el Aeropuerto Internacional </w:t>
      </w:r>
      <w:proofErr w:type="spellStart"/>
      <w:r w:rsidRPr="0084410F">
        <w:rPr>
          <w:color w:val="000000"/>
          <w:spacing w:val="-3"/>
          <w:sz w:val="22"/>
          <w:szCs w:val="22"/>
          <w:lang w:val="es-ES_tradnl"/>
        </w:rPr>
        <w:t>Matecaña</w:t>
      </w:r>
      <w:proofErr w:type="spellEnd"/>
      <w:r w:rsidRPr="0084410F">
        <w:rPr>
          <w:color w:val="000000"/>
          <w:spacing w:val="-3"/>
          <w:sz w:val="22"/>
          <w:szCs w:val="22"/>
          <w:lang w:val="es-ES_tradnl"/>
        </w:rPr>
        <w:t xml:space="preserve">, el Terminal </w:t>
      </w:r>
      <w:r w:rsidR="00566BF0">
        <w:rPr>
          <w:color w:val="000000"/>
          <w:spacing w:val="-3"/>
          <w:sz w:val="22"/>
          <w:szCs w:val="22"/>
          <w:lang w:val="es-ES_tradnl"/>
        </w:rPr>
        <w:t>d</w:t>
      </w:r>
      <w:r w:rsidRPr="0084410F">
        <w:rPr>
          <w:color w:val="000000"/>
          <w:spacing w:val="-3"/>
          <w:sz w:val="22"/>
          <w:szCs w:val="22"/>
          <w:lang w:val="es-ES_tradnl"/>
        </w:rPr>
        <w:t xml:space="preserve">e Transportes </w:t>
      </w:r>
      <w:r w:rsidR="009C34FB">
        <w:rPr>
          <w:color w:val="000000"/>
          <w:spacing w:val="-3"/>
          <w:sz w:val="22"/>
          <w:szCs w:val="22"/>
          <w:lang w:val="es-ES_tradnl"/>
        </w:rPr>
        <w:t xml:space="preserve">y la Zona Franca Internacional; </w:t>
      </w:r>
      <w:r w:rsidR="00566BF0">
        <w:rPr>
          <w:color w:val="000000"/>
          <w:spacing w:val="-3"/>
          <w:sz w:val="22"/>
          <w:szCs w:val="22"/>
          <w:lang w:val="es-ES_tradnl"/>
        </w:rPr>
        <w:t xml:space="preserve">los cuales </w:t>
      </w:r>
      <w:r w:rsidR="009C34FB">
        <w:rPr>
          <w:color w:val="000000"/>
          <w:spacing w:val="-3"/>
          <w:sz w:val="22"/>
          <w:szCs w:val="22"/>
          <w:lang w:val="es-ES_tradnl"/>
        </w:rPr>
        <w:t>se convierten en los acce</w:t>
      </w:r>
      <w:r w:rsidRPr="0084410F">
        <w:rPr>
          <w:color w:val="000000"/>
          <w:spacing w:val="-3"/>
          <w:sz w:val="22"/>
          <w:szCs w:val="22"/>
          <w:lang w:val="es-ES_tradnl"/>
        </w:rPr>
        <w:t>sos al territorio de mayor vulnerabilidad para propagación de brotes, enfermedade</w:t>
      </w:r>
      <w:r>
        <w:rPr>
          <w:color w:val="000000"/>
          <w:spacing w:val="-3"/>
          <w:sz w:val="22"/>
          <w:szCs w:val="22"/>
          <w:lang w:val="es-ES_tradnl"/>
        </w:rPr>
        <w:t xml:space="preserve">s, intoxicaciones alimentarias y toda clase de emergencias sanitarias clasificadas </w:t>
      </w:r>
      <w:r w:rsidR="005C78D8">
        <w:rPr>
          <w:color w:val="000000"/>
          <w:spacing w:val="-3"/>
          <w:sz w:val="22"/>
          <w:szCs w:val="22"/>
          <w:lang w:val="es-ES_tradnl"/>
        </w:rPr>
        <w:t>como de importancia nacional y/o internacional</w:t>
      </w:r>
      <w:r>
        <w:rPr>
          <w:color w:val="000000"/>
          <w:spacing w:val="-3"/>
          <w:sz w:val="22"/>
          <w:szCs w:val="22"/>
          <w:lang w:val="es-ES_tradnl"/>
        </w:rPr>
        <w:t>.</w:t>
      </w:r>
    </w:p>
    <w:p w:rsidR="00295BDA" w:rsidRDefault="00295BDA" w:rsidP="0084410F">
      <w:pPr>
        <w:pStyle w:val="Sinespaciado"/>
        <w:jc w:val="both"/>
        <w:rPr>
          <w:color w:val="000000"/>
          <w:spacing w:val="-3"/>
          <w:sz w:val="22"/>
          <w:szCs w:val="22"/>
          <w:lang w:val="es-ES_tradnl"/>
        </w:rPr>
      </w:pPr>
    </w:p>
    <w:p w:rsidR="00407F3F" w:rsidRDefault="00023CE0" w:rsidP="0084410F">
      <w:pPr>
        <w:pStyle w:val="Sinespaciado"/>
        <w:jc w:val="both"/>
        <w:rPr>
          <w:color w:val="000000"/>
          <w:spacing w:val="-3"/>
          <w:sz w:val="22"/>
          <w:szCs w:val="22"/>
          <w:lang w:val="es-ES_tradnl"/>
        </w:rPr>
      </w:pPr>
      <w:r w:rsidRPr="0084410F">
        <w:rPr>
          <w:color w:val="000000"/>
          <w:spacing w:val="-3"/>
          <w:sz w:val="22"/>
          <w:szCs w:val="22"/>
          <w:lang w:val="es-ES_tradnl"/>
        </w:rPr>
        <w:t xml:space="preserve">Adicional a lo anterior, los puntos portuarios </w:t>
      </w:r>
      <w:r w:rsidR="0019767B">
        <w:rPr>
          <w:color w:val="000000"/>
          <w:spacing w:val="-3"/>
          <w:sz w:val="22"/>
          <w:szCs w:val="22"/>
          <w:lang w:val="es-ES_tradnl"/>
        </w:rPr>
        <w:t xml:space="preserve">y puntos de entrada </w:t>
      </w:r>
      <w:r w:rsidRPr="0084410F">
        <w:rPr>
          <w:color w:val="000000"/>
          <w:spacing w:val="-3"/>
          <w:sz w:val="22"/>
          <w:szCs w:val="22"/>
          <w:lang w:val="es-ES_tradnl"/>
        </w:rPr>
        <w:t>deben cumplir con</w:t>
      </w:r>
      <w:r w:rsidR="00407F3F">
        <w:rPr>
          <w:color w:val="000000"/>
          <w:spacing w:val="-3"/>
          <w:sz w:val="22"/>
          <w:szCs w:val="22"/>
          <w:lang w:val="es-ES_tradnl"/>
        </w:rPr>
        <w:t>:</w:t>
      </w:r>
    </w:p>
    <w:p w:rsidR="000F1FEF" w:rsidRDefault="00407F3F" w:rsidP="0084410F">
      <w:pPr>
        <w:pStyle w:val="Sinespaciado"/>
        <w:jc w:val="both"/>
        <w:rPr>
          <w:color w:val="000000"/>
          <w:spacing w:val="-3"/>
          <w:sz w:val="22"/>
          <w:szCs w:val="22"/>
          <w:lang w:val="es-ES_tradnl"/>
        </w:rPr>
      </w:pPr>
      <w:r>
        <w:rPr>
          <w:color w:val="000000"/>
          <w:spacing w:val="-3"/>
          <w:sz w:val="22"/>
          <w:szCs w:val="22"/>
          <w:lang w:val="es-ES_tradnl"/>
        </w:rPr>
        <w:t xml:space="preserve">- </w:t>
      </w:r>
      <w:r w:rsidR="00023CE0" w:rsidRPr="0084410F">
        <w:rPr>
          <w:color w:val="000000"/>
          <w:spacing w:val="-3"/>
          <w:sz w:val="22"/>
          <w:szCs w:val="22"/>
          <w:lang w:val="es-ES_tradnl"/>
        </w:rPr>
        <w:t xml:space="preserve">Decreto </w:t>
      </w:r>
      <w:r w:rsidR="0019767B">
        <w:rPr>
          <w:color w:val="000000"/>
          <w:spacing w:val="-3"/>
          <w:sz w:val="22"/>
          <w:szCs w:val="22"/>
          <w:lang w:val="es-ES_tradnl"/>
        </w:rPr>
        <w:t xml:space="preserve">Nacional </w:t>
      </w:r>
      <w:r w:rsidR="00023CE0" w:rsidRPr="0084410F">
        <w:rPr>
          <w:color w:val="000000"/>
          <w:spacing w:val="-3"/>
          <w:sz w:val="22"/>
          <w:szCs w:val="22"/>
          <w:lang w:val="es-ES_tradnl"/>
        </w:rPr>
        <w:t>1601 de 1984 “</w:t>
      </w:r>
      <w:r w:rsidR="00023CE0" w:rsidRPr="0019767B">
        <w:rPr>
          <w:i/>
          <w:color w:val="000000"/>
          <w:spacing w:val="-3"/>
          <w:sz w:val="22"/>
          <w:szCs w:val="22"/>
          <w:lang w:val="es-ES_tradnl"/>
        </w:rPr>
        <w:t xml:space="preserve">Por el cual se reglamentan en cuanto a sanidad portuaria y vigilancia </w:t>
      </w:r>
      <w:r w:rsidR="005C1410">
        <w:rPr>
          <w:i/>
          <w:color w:val="000000"/>
          <w:spacing w:val="-3"/>
          <w:sz w:val="22"/>
          <w:szCs w:val="22"/>
          <w:lang w:val="es-ES_tradnl"/>
        </w:rPr>
        <w:t>epidemiológica</w:t>
      </w:r>
      <w:r w:rsidR="00023CE0" w:rsidRPr="0084410F">
        <w:rPr>
          <w:color w:val="000000"/>
          <w:spacing w:val="-3"/>
          <w:sz w:val="22"/>
          <w:szCs w:val="22"/>
          <w:lang w:val="es-ES_tradnl"/>
        </w:rPr>
        <w:t>”, lo que implica</w:t>
      </w:r>
      <w:r w:rsidR="005C1410">
        <w:rPr>
          <w:color w:val="000000"/>
          <w:spacing w:val="-3"/>
          <w:sz w:val="22"/>
          <w:szCs w:val="22"/>
          <w:lang w:val="es-ES_tradnl"/>
        </w:rPr>
        <w:t xml:space="preserve"> </w:t>
      </w:r>
      <w:r w:rsidR="005C1410" w:rsidRPr="0084410F">
        <w:rPr>
          <w:color w:val="000000"/>
          <w:spacing w:val="-3"/>
          <w:sz w:val="22"/>
          <w:szCs w:val="22"/>
          <w:lang w:val="es-ES_tradnl"/>
        </w:rPr>
        <w:t>inspección y vigilancia de aeronaves, pasajeros, tripulaciones, equipajes</w:t>
      </w:r>
      <w:r w:rsidR="000602CA">
        <w:rPr>
          <w:color w:val="000000"/>
          <w:spacing w:val="-3"/>
          <w:sz w:val="22"/>
          <w:szCs w:val="22"/>
          <w:lang w:val="es-ES_tradnl"/>
        </w:rPr>
        <w:t xml:space="preserve">, </w:t>
      </w:r>
      <w:r w:rsidR="005C1410" w:rsidRPr="0084410F">
        <w:rPr>
          <w:color w:val="000000"/>
          <w:spacing w:val="-3"/>
          <w:sz w:val="22"/>
          <w:szCs w:val="22"/>
          <w:lang w:val="es-ES_tradnl"/>
        </w:rPr>
        <w:t>mercancías, coordinación de los planes de emergencia por epidemias, brotes y similares</w:t>
      </w:r>
      <w:r w:rsidR="005C1410">
        <w:rPr>
          <w:color w:val="000000"/>
          <w:spacing w:val="-3"/>
          <w:sz w:val="22"/>
          <w:szCs w:val="22"/>
          <w:lang w:val="es-ES_tradnl"/>
        </w:rPr>
        <w:t xml:space="preserve"> y</w:t>
      </w:r>
      <w:r w:rsidR="00023CE0" w:rsidRPr="0084410F">
        <w:rPr>
          <w:color w:val="000000"/>
          <w:spacing w:val="-3"/>
          <w:sz w:val="22"/>
          <w:szCs w:val="22"/>
          <w:lang w:val="es-ES_tradnl"/>
        </w:rPr>
        <w:t xml:space="preserve"> una vigilancia constante de calidad de agua, vertimientos residuales, prevención de enfermedades zoonóticas, prevención de enfermedades transmitidas por alimentos, prevención de enfermedades transmitidas vectores, seguridad laboral, vigilancia manejo de residuos sólidos ordinarios, especiales y hospitalarios, inspección y vigilancia </w:t>
      </w:r>
      <w:r w:rsidR="005C1410">
        <w:rPr>
          <w:color w:val="000000"/>
          <w:spacing w:val="-3"/>
          <w:sz w:val="22"/>
          <w:szCs w:val="22"/>
          <w:lang w:val="es-ES_tradnl"/>
        </w:rPr>
        <w:t>de establecimientos comerciales dentro y en las zonas aledañas a los puntos clasificados como portuarios.</w:t>
      </w:r>
    </w:p>
    <w:p w:rsidR="00407F3F" w:rsidRDefault="00407F3F" w:rsidP="0084410F">
      <w:pPr>
        <w:pStyle w:val="Sinespaciado"/>
        <w:jc w:val="both"/>
        <w:rPr>
          <w:color w:val="000000"/>
          <w:spacing w:val="-3"/>
          <w:sz w:val="22"/>
          <w:szCs w:val="22"/>
          <w:lang w:val="es-ES_tradnl"/>
        </w:rPr>
      </w:pPr>
      <w:r>
        <w:rPr>
          <w:color w:val="000000"/>
          <w:spacing w:val="-3"/>
          <w:sz w:val="22"/>
          <w:szCs w:val="22"/>
          <w:lang w:val="es-ES_tradnl"/>
        </w:rPr>
        <w:t xml:space="preserve">- Resolución 1054 de 2020 Ministerio de Salud y Protección Social que dicta el protocolo de </w:t>
      </w:r>
      <w:r>
        <w:rPr>
          <w:color w:val="000000"/>
          <w:spacing w:val="-3"/>
          <w:sz w:val="22"/>
          <w:szCs w:val="22"/>
          <w:lang w:val="es-ES_tradnl"/>
        </w:rPr>
        <w:lastRenderedPageBreak/>
        <w:t>bioseguridad en el sector Aeronáutico y Aeroportuario de Colombia</w:t>
      </w:r>
      <w:r w:rsidR="00E045E7">
        <w:rPr>
          <w:color w:val="000000"/>
          <w:spacing w:val="-3"/>
          <w:sz w:val="22"/>
          <w:szCs w:val="22"/>
          <w:lang w:val="es-ES_tradnl"/>
        </w:rPr>
        <w:t xml:space="preserve"> para transporte domésticos de personas vía aérea.</w:t>
      </w:r>
    </w:p>
    <w:p w:rsidR="009E10E2" w:rsidRDefault="00AB4EC0" w:rsidP="009E10E2">
      <w:pPr>
        <w:pStyle w:val="Sinespaciado"/>
        <w:jc w:val="both"/>
        <w:rPr>
          <w:color w:val="000000"/>
          <w:spacing w:val="-3"/>
          <w:sz w:val="22"/>
          <w:szCs w:val="22"/>
          <w:lang w:val="es-ES_tradnl"/>
        </w:rPr>
      </w:pPr>
      <w:r>
        <w:rPr>
          <w:color w:val="000000"/>
          <w:spacing w:val="-3"/>
          <w:sz w:val="22"/>
          <w:szCs w:val="22"/>
          <w:lang w:val="es-ES_tradnl"/>
        </w:rPr>
        <w:t>- Resolución 1537 de 2020 Min</w:t>
      </w:r>
      <w:r w:rsidR="009E10E2">
        <w:rPr>
          <w:color w:val="000000"/>
          <w:spacing w:val="-3"/>
          <w:sz w:val="22"/>
          <w:szCs w:val="22"/>
          <w:lang w:val="es-ES_tradnl"/>
        </w:rPr>
        <w:t>isterio de Salud y Protección Social que dicta el protocolo de bioseguridad en el sector transporte.</w:t>
      </w:r>
    </w:p>
    <w:p w:rsidR="00BA3BF8" w:rsidRDefault="00BA3BF8" w:rsidP="00BA3BF8">
      <w:pPr>
        <w:pStyle w:val="Sinespaciado"/>
        <w:jc w:val="both"/>
        <w:rPr>
          <w:color w:val="000000"/>
          <w:spacing w:val="-3"/>
          <w:sz w:val="22"/>
          <w:szCs w:val="22"/>
          <w:lang w:val="es-ES_tradnl"/>
        </w:rPr>
      </w:pPr>
      <w:r>
        <w:rPr>
          <w:color w:val="000000"/>
          <w:spacing w:val="-3"/>
          <w:sz w:val="22"/>
          <w:szCs w:val="22"/>
          <w:lang w:val="es-ES_tradnl"/>
        </w:rPr>
        <w:t>- Resolución 677 de 2020 Ministerio de Salud y Protección Social que dicta el protocolo de bioseguridad en el sector transporte.</w:t>
      </w:r>
    </w:p>
    <w:p w:rsidR="00BA3BF8" w:rsidRDefault="00BA3BF8" w:rsidP="009E10E2">
      <w:pPr>
        <w:pStyle w:val="Sinespaciado"/>
        <w:jc w:val="both"/>
        <w:rPr>
          <w:color w:val="000000"/>
          <w:spacing w:val="-3"/>
          <w:sz w:val="22"/>
          <w:szCs w:val="22"/>
          <w:lang w:val="es-ES_tradnl"/>
        </w:rPr>
      </w:pPr>
      <w:r>
        <w:rPr>
          <w:color w:val="000000"/>
          <w:spacing w:val="-3"/>
          <w:sz w:val="22"/>
          <w:szCs w:val="22"/>
          <w:lang w:val="es-ES_tradnl"/>
        </w:rPr>
        <w:t>- Resolución 666 de 2020 Ministerio de Salud y Protección Social que dicta el protocolo de bioseguridad general en el marco de la Pandemia por COVID-19.</w:t>
      </w:r>
    </w:p>
    <w:p w:rsidR="00805867" w:rsidRDefault="00805867" w:rsidP="0084410F">
      <w:pPr>
        <w:pStyle w:val="Sinespaciado"/>
        <w:jc w:val="both"/>
        <w:rPr>
          <w:color w:val="000000"/>
          <w:spacing w:val="-3"/>
          <w:sz w:val="22"/>
          <w:szCs w:val="22"/>
          <w:lang w:val="es-ES_tradnl"/>
        </w:rPr>
      </w:pPr>
    </w:p>
    <w:p w:rsidR="00A96B6E" w:rsidRDefault="00023CE0" w:rsidP="0084410F">
      <w:pPr>
        <w:pStyle w:val="Sinespaciado"/>
        <w:jc w:val="both"/>
        <w:rPr>
          <w:color w:val="000000"/>
          <w:spacing w:val="-3"/>
          <w:sz w:val="22"/>
          <w:szCs w:val="22"/>
          <w:lang w:val="es-ES_tradnl"/>
        </w:rPr>
      </w:pPr>
      <w:r w:rsidRPr="0084410F">
        <w:rPr>
          <w:color w:val="000000"/>
          <w:spacing w:val="-3"/>
          <w:sz w:val="22"/>
          <w:szCs w:val="22"/>
          <w:lang w:val="es-ES_tradnl"/>
        </w:rPr>
        <w:t>La responsabi</w:t>
      </w:r>
      <w:r w:rsidR="0019767B">
        <w:rPr>
          <w:color w:val="000000"/>
          <w:spacing w:val="-3"/>
          <w:sz w:val="22"/>
          <w:szCs w:val="22"/>
          <w:lang w:val="es-ES_tradnl"/>
        </w:rPr>
        <w:t xml:space="preserve">lidad del Municipio de Pereira a través de la Secretaría de Salud Pública </w:t>
      </w:r>
      <w:r w:rsidRPr="0084410F">
        <w:rPr>
          <w:color w:val="000000"/>
          <w:spacing w:val="-3"/>
          <w:sz w:val="22"/>
          <w:szCs w:val="22"/>
          <w:lang w:val="es-ES_tradnl"/>
        </w:rPr>
        <w:t>y Seguridad Social de Pereira es garan</w:t>
      </w:r>
      <w:r w:rsidR="0019767B">
        <w:rPr>
          <w:color w:val="000000"/>
          <w:spacing w:val="-3"/>
          <w:sz w:val="22"/>
          <w:szCs w:val="22"/>
          <w:lang w:val="es-ES_tradnl"/>
        </w:rPr>
        <w:t xml:space="preserve">tizar el cumplimiento de estas </w:t>
      </w:r>
      <w:r w:rsidRPr="0084410F">
        <w:rPr>
          <w:color w:val="000000"/>
          <w:spacing w:val="-3"/>
          <w:sz w:val="22"/>
          <w:szCs w:val="22"/>
          <w:lang w:val="es-ES_tradnl"/>
        </w:rPr>
        <w:t xml:space="preserve">normativas </w:t>
      </w:r>
      <w:r w:rsidR="0019767B">
        <w:rPr>
          <w:color w:val="000000"/>
          <w:spacing w:val="-3"/>
          <w:sz w:val="22"/>
          <w:szCs w:val="22"/>
          <w:lang w:val="es-ES_tradnl"/>
        </w:rPr>
        <w:t xml:space="preserve">mundiales y nacionales, </w:t>
      </w:r>
      <w:r w:rsidRPr="0084410F">
        <w:rPr>
          <w:color w:val="000000"/>
          <w:spacing w:val="-3"/>
          <w:sz w:val="22"/>
          <w:szCs w:val="22"/>
          <w:lang w:val="es-ES_tradnl"/>
        </w:rPr>
        <w:t>durante la normal operación de los puntos portuarios municipales</w:t>
      </w:r>
      <w:r w:rsidR="000602CA">
        <w:rPr>
          <w:color w:val="000000"/>
          <w:spacing w:val="-3"/>
          <w:sz w:val="22"/>
          <w:szCs w:val="22"/>
          <w:lang w:val="es-ES_tradnl"/>
        </w:rPr>
        <w:t xml:space="preserve"> y sus áreas de influencia, la</w:t>
      </w:r>
      <w:r w:rsidRPr="0084410F">
        <w:rPr>
          <w:color w:val="000000"/>
          <w:spacing w:val="-3"/>
          <w:sz w:val="22"/>
          <w:szCs w:val="22"/>
          <w:lang w:val="es-ES_tradnl"/>
        </w:rPr>
        <w:t>s cu</w:t>
      </w:r>
      <w:r w:rsidR="000602CA">
        <w:rPr>
          <w:color w:val="000000"/>
          <w:spacing w:val="-3"/>
          <w:sz w:val="22"/>
          <w:szCs w:val="22"/>
          <w:lang w:val="es-ES_tradnl"/>
        </w:rPr>
        <w:t>ales no deben quedar descubierta</w:t>
      </w:r>
      <w:r w:rsidRPr="0084410F">
        <w:rPr>
          <w:color w:val="000000"/>
          <w:spacing w:val="-3"/>
          <w:sz w:val="22"/>
          <w:szCs w:val="22"/>
          <w:lang w:val="es-ES_tradnl"/>
        </w:rPr>
        <w:t>s en ningún periodo del año</w:t>
      </w:r>
      <w:r w:rsidR="0019767B">
        <w:rPr>
          <w:color w:val="000000"/>
          <w:spacing w:val="-3"/>
          <w:sz w:val="22"/>
          <w:szCs w:val="22"/>
          <w:lang w:val="es-ES_tradnl"/>
        </w:rPr>
        <w:t xml:space="preserve">, mediante la </w:t>
      </w:r>
      <w:r w:rsidRPr="0084410F">
        <w:rPr>
          <w:color w:val="000000"/>
          <w:spacing w:val="-3"/>
          <w:sz w:val="22"/>
          <w:szCs w:val="22"/>
          <w:lang w:val="es-ES_tradnl"/>
        </w:rPr>
        <w:t>disponibilidad permanente de recurso humano idóneo y responsable de la vigilanc</w:t>
      </w:r>
      <w:r w:rsidR="0019767B">
        <w:rPr>
          <w:color w:val="000000"/>
          <w:spacing w:val="-3"/>
          <w:sz w:val="22"/>
          <w:szCs w:val="22"/>
          <w:lang w:val="es-ES_tradnl"/>
        </w:rPr>
        <w:t>i</w:t>
      </w:r>
      <w:r w:rsidR="001C7448">
        <w:rPr>
          <w:color w:val="000000"/>
          <w:spacing w:val="-3"/>
          <w:sz w:val="22"/>
          <w:szCs w:val="22"/>
          <w:lang w:val="es-ES_tradnl"/>
        </w:rPr>
        <w:t>a y r</w:t>
      </w:r>
      <w:r w:rsidR="005C78D8">
        <w:rPr>
          <w:color w:val="000000"/>
          <w:spacing w:val="-3"/>
          <w:sz w:val="22"/>
          <w:szCs w:val="22"/>
          <w:lang w:val="es-ES_tradnl"/>
        </w:rPr>
        <w:t>espuesta en salud pública ante Emergencias de S</w:t>
      </w:r>
      <w:r w:rsidR="001C7448">
        <w:rPr>
          <w:color w:val="000000"/>
          <w:spacing w:val="-3"/>
          <w:sz w:val="22"/>
          <w:szCs w:val="22"/>
          <w:lang w:val="es-ES_tradnl"/>
        </w:rPr>
        <w:t xml:space="preserve">alud </w:t>
      </w:r>
      <w:r w:rsidR="005C78D8">
        <w:rPr>
          <w:color w:val="000000"/>
          <w:spacing w:val="-3"/>
          <w:sz w:val="22"/>
          <w:szCs w:val="22"/>
          <w:lang w:val="es-ES_tradnl"/>
        </w:rPr>
        <w:t>P</w:t>
      </w:r>
      <w:r w:rsidR="001C7448">
        <w:rPr>
          <w:color w:val="000000"/>
          <w:spacing w:val="-3"/>
          <w:sz w:val="22"/>
          <w:szCs w:val="22"/>
          <w:lang w:val="es-ES_tradnl"/>
        </w:rPr>
        <w:t xml:space="preserve">ública de </w:t>
      </w:r>
      <w:r w:rsidR="005C78D8">
        <w:rPr>
          <w:color w:val="000000"/>
          <w:spacing w:val="-3"/>
          <w:sz w:val="22"/>
          <w:szCs w:val="22"/>
          <w:lang w:val="es-ES_tradnl"/>
        </w:rPr>
        <w:t>Importancia Nacional ESPIN e Importancia I</w:t>
      </w:r>
      <w:r w:rsidR="001C7448">
        <w:rPr>
          <w:color w:val="000000"/>
          <w:spacing w:val="-3"/>
          <w:sz w:val="22"/>
          <w:szCs w:val="22"/>
          <w:lang w:val="es-ES_tradnl"/>
        </w:rPr>
        <w:t>nternacional ESPII.</w:t>
      </w:r>
    </w:p>
    <w:p w:rsidR="0019767B" w:rsidRPr="0084410F" w:rsidRDefault="0019767B" w:rsidP="0084410F">
      <w:pPr>
        <w:pStyle w:val="Sinespaciado"/>
        <w:jc w:val="both"/>
        <w:rPr>
          <w:color w:val="000000"/>
          <w:spacing w:val="-3"/>
          <w:sz w:val="22"/>
          <w:szCs w:val="22"/>
          <w:lang w:val="es-ES_tradnl"/>
        </w:rPr>
      </w:pPr>
    </w:p>
    <w:p w:rsidR="00B95458" w:rsidRPr="000155C1" w:rsidRDefault="00286116" w:rsidP="009D4C56">
      <w:pPr>
        <w:pStyle w:val="Sinespaciado"/>
        <w:jc w:val="both"/>
        <w:rPr>
          <w:color w:val="000000"/>
          <w:spacing w:val="-3"/>
          <w:sz w:val="22"/>
          <w:szCs w:val="22"/>
          <w:lang w:val="es-ES_tradnl"/>
        </w:rPr>
      </w:pPr>
      <w:r w:rsidRPr="00D65DC9">
        <w:rPr>
          <w:color w:val="000000"/>
          <w:spacing w:val="-3"/>
          <w:sz w:val="22"/>
          <w:szCs w:val="22"/>
          <w:lang w:val="es-ES_tradnl"/>
        </w:rPr>
        <w:t xml:space="preserve">Consecuentemente con </w:t>
      </w:r>
      <w:r w:rsidR="009D4C56" w:rsidRPr="009D4C56">
        <w:rPr>
          <w:color w:val="000000"/>
          <w:spacing w:val="-3"/>
          <w:sz w:val="22"/>
          <w:szCs w:val="22"/>
          <w:lang w:val="es-ES_tradnl"/>
        </w:rPr>
        <w:t xml:space="preserve">estas </w:t>
      </w:r>
      <w:r w:rsidRPr="00D65DC9">
        <w:rPr>
          <w:color w:val="000000"/>
          <w:spacing w:val="-3"/>
          <w:sz w:val="22"/>
          <w:szCs w:val="22"/>
          <w:lang w:val="es-ES_tradnl"/>
        </w:rPr>
        <w:t xml:space="preserve">políticas nacionales y </w:t>
      </w:r>
      <w:r>
        <w:rPr>
          <w:color w:val="000000"/>
          <w:spacing w:val="-3"/>
          <w:sz w:val="22"/>
          <w:szCs w:val="22"/>
          <w:lang w:val="es-ES_tradnl"/>
        </w:rPr>
        <w:t>l</w:t>
      </w:r>
      <w:r w:rsidR="009D4C56" w:rsidRPr="009D4C56">
        <w:rPr>
          <w:color w:val="000000"/>
          <w:spacing w:val="-3"/>
          <w:sz w:val="22"/>
          <w:szCs w:val="22"/>
          <w:lang w:val="es-ES_tradnl"/>
        </w:rPr>
        <w:t>o</w:t>
      </w:r>
      <w:r>
        <w:rPr>
          <w:color w:val="000000"/>
          <w:spacing w:val="-3"/>
          <w:sz w:val="22"/>
          <w:szCs w:val="22"/>
          <w:lang w:val="es-ES_tradnl"/>
        </w:rPr>
        <w:t>s compromisos mundiales</w:t>
      </w:r>
      <w:r w:rsidRPr="00D65DC9">
        <w:rPr>
          <w:color w:val="000000"/>
          <w:spacing w:val="-3"/>
          <w:sz w:val="22"/>
          <w:szCs w:val="22"/>
          <w:lang w:val="es-ES_tradnl"/>
        </w:rPr>
        <w:t xml:space="preserve">, desde la Dirección Local de Salud se incluyeron estas prioridades en el Plan de Desarrollo Municipal </w:t>
      </w:r>
      <w:r w:rsidR="00BA3BF8" w:rsidRPr="00C145A9">
        <w:rPr>
          <w:sz w:val="22"/>
          <w:szCs w:val="22"/>
          <w:lang w:val="es-ES_tradnl"/>
        </w:rPr>
        <w:t>2020 - 2023</w:t>
      </w:r>
      <w:r w:rsidR="00BA3BF8" w:rsidRPr="00D65DC9">
        <w:rPr>
          <w:color w:val="000000"/>
          <w:spacing w:val="-3"/>
          <w:sz w:val="22"/>
          <w:szCs w:val="22"/>
          <w:lang w:val="es-ES_tradnl"/>
        </w:rPr>
        <w:t xml:space="preserve"> </w:t>
      </w:r>
      <w:r w:rsidR="00BA3BF8">
        <w:rPr>
          <w:color w:val="000000"/>
          <w:spacing w:val="-3"/>
          <w:sz w:val="22"/>
          <w:szCs w:val="22"/>
          <w:lang w:val="es-ES_tradnl"/>
        </w:rPr>
        <w:t xml:space="preserve"> </w:t>
      </w:r>
      <w:r w:rsidRPr="00D65DC9">
        <w:rPr>
          <w:color w:val="000000"/>
          <w:spacing w:val="-3"/>
          <w:sz w:val="22"/>
          <w:szCs w:val="22"/>
          <w:lang w:val="es-ES_tradnl"/>
        </w:rPr>
        <w:t>y en el Plan de Salud Territorial, por lo cual debe darse cumplimiento a través de acciones en las líneas estratégicas de gestión, asistencia técnica, inspección</w:t>
      </w:r>
      <w:r w:rsidR="00BA3BF8">
        <w:rPr>
          <w:color w:val="000000"/>
          <w:spacing w:val="-3"/>
          <w:sz w:val="22"/>
          <w:szCs w:val="22"/>
          <w:lang w:val="es-ES_tradnl"/>
        </w:rPr>
        <w:t xml:space="preserve"> y </w:t>
      </w:r>
      <w:r w:rsidRPr="00D65DC9">
        <w:rPr>
          <w:color w:val="000000"/>
          <w:spacing w:val="-3"/>
          <w:sz w:val="22"/>
          <w:szCs w:val="22"/>
          <w:lang w:val="es-ES_tradnl"/>
        </w:rPr>
        <w:t xml:space="preserve">vigilancia sobre los </w:t>
      </w:r>
      <w:r w:rsidR="00B95458">
        <w:rPr>
          <w:color w:val="000000"/>
          <w:spacing w:val="-3"/>
          <w:sz w:val="22"/>
          <w:szCs w:val="22"/>
          <w:lang w:val="es-ES_tradnl"/>
        </w:rPr>
        <w:t>puntos portuarios municipales, y n</w:t>
      </w:r>
      <w:r w:rsidR="00B95458" w:rsidRPr="0084410F">
        <w:rPr>
          <w:color w:val="000000"/>
          <w:spacing w:val="-3"/>
          <w:sz w:val="22"/>
          <w:szCs w:val="22"/>
          <w:lang w:val="es-ES_tradnl"/>
        </w:rPr>
        <w:t xml:space="preserve">o obstante la Secretaría de Salud </w:t>
      </w:r>
      <w:r w:rsidR="00B95458">
        <w:rPr>
          <w:color w:val="000000"/>
          <w:spacing w:val="-3"/>
          <w:sz w:val="22"/>
          <w:szCs w:val="22"/>
          <w:lang w:val="es-ES_tradnl"/>
        </w:rPr>
        <w:t xml:space="preserve">Pública </w:t>
      </w:r>
      <w:r w:rsidR="00B95458" w:rsidRPr="0084410F">
        <w:rPr>
          <w:color w:val="000000"/>
          <w:spacing w:val="-3"/>
          <w:sz w:val="22"/>
          <w:szCs w:val="22"/>
          <w:lang w:val="es-ES_tradnl"/>
        </w:rPr>
        <w:t xml:space="preserve">y Seguridad Social cuenta en la actualidad con personal de planta, </w:t>
      </w:r>
      <w:r w:rsidR="00B95458">
        <w:rPr>
          <w:color w:val="000000"/>
          <w:spacing w:val="-3"/>
          <w:sz w:val="22"/>
          <w:szCs w:val="22"/>
          <w:lang w:val="es-ES_tradnl"/>
        </w:rPr>
        <w:t xml:space="preserve">este </w:t>
      </w:r>
      <w:r w:rsidR="00B95458" w:rsidRPr="0084410F">
        <w:rPr>
          <w:color w:val="000000"/>
          <w:spacing w:val="-3"/>
          <w:sz w:val="22"/>
          <w:szCs w:val="22"/>
          <w:lang w:val="es-ES_tradnl"/>
        </w:rPr>
        <w:t>es insuficiente para la atención y desarrollo de las políticas y estrategias que contempladas el Plan de Desarrollo,</w:t>
      </w:r>
      <w:r w:rsidR="00B95458" w:rsidRPr="009D4C56">
        <w:rPr>
          <w:color w:val="000000"/>
          <w:spacing w:val="-3"/>
          <w:sz w:val="22"/>
          <w:szCs w:val="22"/>
          <w:lang w:val="es-ES_tradnl"/>
        </w:rPr>
        <w:t xml:space="preserve"> </w:t>
      </w:r>
      <w:r w:rsidR="00B95458" w:rsidRPr="00553EAA">
        <w:rPr>
          <w:color w:val="000000"/>
          <w:spacing w:val="-3"/>
          <w:sz w:val="22"/>
          <w:szCs w:val="22"/>
          <w:lang w:val="es-ES_tradnl"/>
        </w:rPr>
        <w:t>y particularmente el proyecto denominado GESTION EN SALUD DEL RIESGO DE DESASTRES, de ahí que se requiera la contratación de personal técnico y de apoyo para su ejecución de manera eficiente y eficaz contribuy</w:t>
      </w:r>
      <w:r w:rsidR="009D4C56" w:rsidRPr="009D4C56">
        <w:rPr>
          <w:color w:val="000000"/>
          <w:spacing w:val="-3"/>
          <w:sz w:val="22"/>
          <w:szCs w:val="22"/>
          <w:lang w:val="es-ES_tradnl"/>
        </w:rPr>
        <w:t xml:space="preserve">endo en </w:t>
      </w:r>
      <w:r w:rsidR="00B95458" w:rsidRPr="00553EAA">
        <w:rPr>
          <w:color w:val="000000"/>
          <w:spacing w:val="-3"/>
          <w:sz w:val="22"/>
          <w:szCs w:val="22"/>
          <w:lang w:val="es-ES_tradnl"/>
        </w:rPr>
        <w:t>una relación costo- beneficio al fortalecimiento de la Administración Municipal desde la Secretaría de Salud</w:t>
      </w:r>
      <w:r w:rsidR="009D4C56" w:rsidRPr="009D4C56">
        <w:rPr>
          <w:color w:val="000000"/>
          <w:spacing w:val="-3"/>
          <w:sz w:val="22"/>
          <w:szCs w:val="22"/>
          <w:lang w:val="es-ES_tradnl"/>
        </w:rPr>
        <w:t xml:space="preserve"> Pública</w:t>
      </w:r>
      <w:r w:rsidR="00B95458" w:rsidRPr="00553EAA">
        <w:rPr>
          <w:color w:val="000000"/>
          <w:spacing w:val="-3"/>
          <w:sz w:val="22"/>
          <w:szCs w:val="22"/>
          <w:lang w:val="es-ES_tradnl"/>
        </w:rPr>
        <w:t xml:space="preserve"> y Seguridad Social.</w:t>
      </w:r>
    </w:p>
    <w:p w:rsidR="00B95458" w:rsidRDefault="00B95458" w:rsidP="00B95458">
      <w:pPr>
        <w:pStyle w:val="Sinespaciado"/>
        <w:jc w:val="both"/>
        <w:rPr>
          <w:color w:val="000000"/>
          <w:spacing w:val="-3"/>
          <w:sz w:val="22"/>
          <w:szCs w:val="22"/>
          <w:lang w:val="es-ES_tradnl"/>
        </w:rPr>
      </w:pPr>
    </w:p>
    <w:p w:rsidR="00E1405B" w:rsidRPr="00C145A9" w:rsidRDefault="00E1405B" w:rsidP="00E1405B">
      <w:pPr>
        <w:pStyle w:val="Standard"/>
        <w:jc w:val="both"/>
        <w:rPr>
          <w:rFonts w:ascii="Arial" w:eastAsiaTheme="minorEastAsia" w:hAnsi="Arial" w:cs="Arial"/>
          <w:kern w:val="0"/>
          <w:sz w:val="22"/>
          <w:szCs w:val="22"/>
          <w:lang w:val="es-ES_tradnl" w:eastAsia="es-CO"/>
        </w:rPr>
      </w:pPr>
      <w:r w:rsidRPr="00C145A9">
        <w:rPr>
          <w:rFonts w:ascii="Arial" w:eastAsiaTheme="minorEastAsia" w:hAnsi="Arial" w:cs="Arial"/>
          <w:kern w:val="0"/>
          <w:sz w:val="22"/>
          <w:szCs w:val="22"/>
          <w:lang w:val="es-ES_tradnl" w:eastAsia="es-CO"/>
        </w:rPr>
        <w:t>Lo anterior permitirá contribuir con el cumplimiento del indicador descrito en el Plan de Desarrollo 2020 - 2023, como es el porcentaje de ejecución anual del plan territorial de salud, y las competencias asignadas en la Ley 100 de 1993, Ley 715 de 2001, Ley 1523 de 2012 y la Resolución 1841 de 2013, entre otras. La coherencia de este proyecto con el Plan de Desarrollo “Gobierno de la ciudad Capital del Eje 2020-2023”, está garantizada por cuanto el servicio a contratar hace parte de la siguiente estructura programática:</w:t>
      </w:r>
      <w:bookmarkStart w:id="0" w:name="_Hlk43346287"/>
    </w:p>
    <w:p w:rsidR="0094782B" w:rsidRPr="00C145A9" w:rsidRDefault="0094782B" w:rsidP="00E1405B">
      <w:pPr>
        <w:pStyle w:val="Sinespaciado"/>
        <w:jc w:val="both"/>
        <w:rPr>
          <w:sz w:val="22"/>
          <w:szCs w:val="22"/>
        </w:rPr>
      </w:pPr>
    </w:p>
    <w:p w:rsidR="00E1405B" w:rsidRPr="00C145A9" w:rsidRDefault="00E1405B" w:rsidP="00E1405B">
      <w:pPr>
        <w:pStyle w:val="Sinespaciado"/>
        <w:jc w:val="both"/>
        <w:rPr>
          <w:sz w:val="22"/>
          <w:szCs w:val="22"/>
        </w:rPr>
      </w:pPr>
      <w:r w:rsidRPr="00C145A9">
        <w:rPr>
          <w:sz w:val="22"/>
          <w:szCs w:val="22"/>
        </w:rPr>
        <w:t>7.1 Línea estratégica 1: Pereira para la gente Acuerdo por una ciudad para la gente, con equidad y enfoque diferencial.</w:t>
      </w:r>
    </w:p>
    <w:p w:rsidR="0094782B" w:rsidRDefault="0094782B" w:rsidP="00E1405B">
      <w:pPr>
        <w:pStyle w:val="Sinespaciado"/>
        <w:jc w:val="both"/>
        <w:rPr>
          <w:sz w:val="22"/>
          <w:szCs w:val="22"/>
        </w:rPr>
      </w:pPr>
    </w:p>
    <w:p w:rsidR="00E1405B" w:rsidRPr="0094782B" w:rsidRDefault="00E1405B" w:rsidP="00E1405B">
      <w:pPr>
        <w:pStyle w:val="Sinespaciado"/>
        <w:jc w:val="both"/>
        <w:rPr>
          <w:sz w:val="22"/>
          <w:szCs w:val="22"/>
        </w:rPr>
      </w:pPr>
      <w:r w:rsidRPr="0094782B">
        <w:rPr>
          <w:sz w:val="22"/>
          <w:szCs w:val="22"/>
        </w:rPr>
        <w:t xml:space="preserve">Objetivo Priorizado OP OP1.4 - Mejorar los estándares de calidad y satisfacción de usuarios al acceso del sistema de salud municipal para mejorar el estado de salud de la población pereirana. (Objetivos de Desarrollo Sostenible: N° 3 salud y bienestar) (Sector DNP: Salud).  </w:t>
      </w:r>
    </w:p>
    <w:p w:rsidR="00E1405B" w:rsidRPr="0094782B" w:rsidRDefault="00E1405B" w:rsidP="00E1405B">
      <w:pPr>
        <w:pStyle w:val="Sinespaciado"/>
        <w:jc w:val="both"/>
        <w:rPr>
          <w:sz w:val="22"/>
          <w:szCs w:val="22"/>
        </w:rPr>
      </w:pPr>
      <w:r w:rsidRPr="0094782B">
        <w:rPr>
          <w:sz w:val="22"/>
          <w:szCs w:val="22"/>
        </w:rPr>
        <w:t>Programa P.G 1.4.2. Más salud, con calidad y eficiencia para la gente.</w:t>
      </w:r>
    </w:p>
    <w:p w:rsidR="0094782B" w:rsidRPr="0094782B" w:rsidRDefault="0094782B" w:rsidP="0094782B">
      <w:pPr>
        <w:pStyle w:val="Sinespaciado"/>
        <w:jc w:val="both"/>
        <w:rPr>
          <w:color w:val="000000"/>
          <w:spacing w:val="-3"/>
          <w:sz w:val="22"/>
          <w:szCs w:val="22"/>
          <w:lang w:val="es-ES_tradnl"/>
        </w:rPr>
      </w:pPr>
      <w:r w:rsidRPr="0094782B">
        <w:rPr>
          <w:color w:val="000000"/>
          <w:spacing w:val="-3"/>
          <w:sz w:val="22"/>
          <w:szCs w:val="22"/>
          <w:lang w:val="es-ES_tradnl"/>
        </w:rPr>
        <w:t>Producto PG1.4.1 - Más control y seguimiento de la salud Programa dirigido a la Inspección, vigilancia y Control en cuanto al cumplimiento de las normas sanitarias para la prevención y control de los agentes biológicos, físicos o químicos que alteran las características del ambiente o de elementos de uso o consumo para la prevención de afectaciones a la salud humana.</w:t>
      </w:r>
    </w:p>
    <w:bookmarkEnd w:id="0"/>
    <w:p w:rsidR="000155C1" w:rsidRPr="0094782B" w:rsidRDefault="0094782B" w:rsidP="0094782B">
      <w:pPr>
        <w:autoSpaceDE w:val="0"/>
        <w:autoSpaceDN w:val="0"/>
        <w:adjustRightInd w:val="0"/>
        <w:spacing w:after="0" w:line="240" w:lineRule="auto"/>
        <w:rPr>
          <w:rFonts w:ascii="Arial" w:hAnsi="Arial" w:cs="Arial"/>
          <w:color w:val="000000"/>
          <w:spacing w:val="-3"/>
          <w:lang w:val="es-ES_tradnl"/>
        </w:rPr>
      </w:pPr>
      <w:r w:rsidRPr="0094782B">
        <w:rPr>
          <w:rFonts w:ascii="Arial" w:hAnsi="Arial" w:cs="Arial"/>
        </w:rPr>
        <w:t xml:space="preserve">P1.4.2.26 - </w:t>
      </w:r>
      <w:r w:rsidRPr="0094782B">
        <w:rPr>
          <w:rFonts w:ascii="Arial" w:hAnsi="Arial" w:cs="Arial"/>
          <w:iCs/>
        </w:rPr>
        <w:t>Servicio de vigilancia y control sanitario de los factores de riesgo para la salud, en los establecimientos y espacios que pueden generar riesgos para la población</w:t>
      </w:r>
      <w:r w:rsidRPr="0094782B">
        <w:rPr>
          <w:rFonts w:ascii="Arial" w:hAnsi="Arial" w:cs="Arial"/>
        </w:rPr>
        <w:t>:</w:t>
      </w:r>
    </w:p>
    <w:p w:rsidR="00023CE0" w:rsidRDefault="00023CE0" w:rsidP="00F07F3B">
      <w:pPr>
        <w:jc w:val="both"/>
        <w:rPr>
          <w:rFonts w:ascii="Arial" w:hAnsi="Arial" w:cs="Arial"/>
          <w:b/>
          <w:lang w:val="es-ES_tradnl"/>
        </w:rPr>
      </w:pPr>
    </w:p>
    <w:p w:rsidR="00204C69" w:rsidRDefault="00204C69" w:rsidP="00F07F3B">
      <w:pPr>
        <w:jc w:val="both"/>
        <w:rPr>
          <w:rFonts w:ascii="Arial" w:hAnsi="Arial" w:cs="Arial"/>
          <w:b/>
          <w:lang w:val="es-ES_tradnl"/>
        </w:rPr>
      </w:pPr>
    </w:p>
    <w:tbl>
      <w:tblPr>
        <w:tblW w:w="8838" w:type="dxa"/>
        <w:tblCellMar>
          <w:left w:w="70" w:type="dxa"/>
          <w:right w:w="70" w:type="dxa"/>
        </w:tblCellMar>
        <w:tblLook w:val="04A0" w:firstRow="1" w:lastRow="0" w:firstColumn="1" w:lastColumn="0" w:noHBand="0" w:noVBand="1"/>
      </w:tblPr>
      <w:tblGrid>
        <w:gridCol w:w="8718"/>
        <w:gridCol w:w="120"/>
      </w:tblGrid>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PLAN:</w:t>
            </w:r>
            <w:r w:rsidRPr="00204C69">
              <w:rPr>
                <w:rFonts w:ascii="Arial" w:eastAsia="Times New Roman" w:hAnsi="Arial" w:cs="Arial"/>
                <w:color w:val="000000"/>
                <w:lang w:eastAsia="es-CO"/>
              </w:rPr>
              <w:t xml:space="preserve"> GOBIERNO DE LA CIUDAD, CAPITAL DEL EJE</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LINEA ESTRATEGICA:</w:t>
            </w:r>
            <w:r w:rsidRPr="00204C69">
              <w:rPr>
                <w:rFonts w:ascii="Arial" w:eastAsia="Times New Roman" w:hAnsi="Arial" w:cs="Arial"/>
                <w:color w:val="000000"/>
                <w:lang w:eastAsia="es-CO"/>
              </w:rPr>
              <w:t xml:space="preserve"> PEREIRA PARA LA GENTE</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SECTOR:</w:t>
            </w:r>
            <w:r w:rsidRPr="00204C69">
              <w:rPr>
                <w:rFonts w:ascii="Arial" w:eastAsia="Times New Roman" w:hAnsi="Arial" w:cs="Arial"/>
                <w:color w:val="000000"/>
                <w:lang w:eastAsia="es-CO"/>
              </w:rPr>
              <w:t xml:space="preserve"> SALUD Y PROTECCION SOCIAL</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PROGRAMA:</w:t>
            </w:r>
            <w:r w:rsidRPr="00204C69">
              <w:rPr>
                <w:rFonts w:ascii="Arial" w:eastAsia="Times New Roman" w:hAnsi="Arial" w:cs="Arial"/>
                <w:color w:val="000000"/>
                <w:lang w:eastAsia="es-CO"/>
              </w:rPr>
              <w:t xml:space="preserve"> MAS SALUD, CON CALIDAD Y EFICIENCIA PARA LA GENTE</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COMPONENTE:</w:t>
            </w:r>
            <w:r w:rsidRPr="00204C69">
              <w:rPr>
                <w:rFonts w:ascii="Arial" w:eastAsia="Times New Roman" w:hAnsi="Arial" w:cs="Arial"/>
                <w:color w:val="000000"/>
                <w:lang w:eastAsia="es-CO"/>
              </w:rPr>
              <w:t xml:space="preserve"> OTROS</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740707">
        <w:trPr>
          <w:gridAfter w:val="1"/>
          <w:wAfter w:w="231" w:type="dxa"/>
          <w:trHeight w:val="585"/>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ACTIVIDAD:</w:t>
            </w:r>
            <w:r w:rsidRPr="00204C69">
              <w:rPr>
                <w:rFonts w:ascii="Arial" w:eastAsia="Times New Roman" w:hAnsi="Arial" w:cs="Arial"/>
                <w:color w:val="000000"/>
                <w:lang w:eastAsia="es-CO"/>
              </w:rPr>
              <w:t xml:space="preserve"> </w:t>
            </w:r>
            <w:r w:rsidR="00B05B43">
              <w:t>IMPLEMENTAR EL PLAN DE IVC Y ASISTENCIA TÉCNICA EN SANIDAD PORTUARIA Y REGLAMENTO SANITARIO INTERNACIONAL</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740707">
        <w:trPr>
          <w:gridAfter w:val="1"/>
          <w:wAfter w:w="231" w:type="dxa"/>
          <w:trHeight w:val="870"/>
        </w:trPr>
        <w:tc>
          <w:tcPr>
            <w:tcW w:w="8607" w:type="dxa"/>
            <w:tcBorders>
              <w:top w:val="nil"/>
              <w:left w:val="nil"/>
              <w:bottom w:val="nil"/>
              <w:right w:val="nil"/>
            </w:tcBorders>
            <w:shd w:val="clear" w:color="auto" w:fill="auto"/>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PROYECTO:</w:t>
            </w:r>
            <w:r w:rsidRPr="00204C69">
              <w:rPr>
                <w:rFonts w:ascii="Arial" w:eastAsia="Times New Roman" w:hAnsi="Arial" w:cs="Arial"/>
                <w:color w:val="000000"/>
                <w:lang w:eastAsia="es-CO"/>
              </w:rPr>
              <w:t xml:space="preserve"> 2020660010060 MEJORAMIENTO DE LA GESTIÓN DEL RIESGO EN SALUD DEL</w:t>
            </w:r>
            <w:r w:rsidRPr="00204C69">
              <w:rPr>
                <w:rFonts w:ascii="Arial" w:eastAsia="Times New Roman" w:hAnsi="Arial" w:cs="Arial"/>
                <w:color w:val="000000"/>
                <w:lang w:eastAsia="es-CO"/>
              </w:rPr>
              <w:br/>
              <w:t>MUNICIPIO DE PEREIRA</w:t>
            </w:r>
          </w:p>
        </w:tc>
      </w:tr>
      <w:tr w:rsidR="00204C69" w:rsidRPr="00204C69"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204C69">
        <w:trPr>
          <w:trHeight w:val="600"/>
        </w:trPr>
        <w:tc>
          <w:tcPr>
            <w:tcW w:w="8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pPr w:leftFromText="141" w:rightFromText="141" w:vertAnchor="text"/>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50"/>
              <w:gridCol w:w="5875"/>
            </w:tblGrid>
            <w:tr w:rsidR="00204C69" w:rsidRPr="00E82D6F" w:rsidTr="009E4198">
              <w:trPr>
                <w:trHeight w:val="383"/>
              </w:trPr>
              <w:tc>
                <w:tcPr>
                  <w:tcW w:w="3050" w:type="dxa"/>
                  <w:shd w:val="clear" w:color="auto" w:fill="FFFFFF"/>
                  <w:tcMar>
                    <w:top w:w="55" w:type="dxa"/>
                    <w:left w:w="55" w:type="dxa"/>
                    <w:bottom w:w="55" w:type="dxa"/>
                    <w:right w:w="55" w:type="dxa"/>
                  </w:tcMar>
                  <w:vAlign w:val="center"/>
                  <w:hideMark/>
                </w:tcPr>
                <w:p w:rsidR="00204C69" w:rsidRPr="000029C8" w:rsidRDefault="00204C69" w:rsidP="00204C69">
                  <w:pPr>
                    <w:spacing w:before="100" w:beforeAutospacing="1" w:after="100" w:afterAutospacing="1"/>
                    <w:jc w:val="both"/>
                    <w:rPr>
                      <w:rFonts w:ascii="Arial" w:hAnsi="Arial" w:cs="Arial"/>
                      <w:color w:val="222222"/>
                      <w:sz w:val="20"/>
                      <w:szCs w:val="20"/>
                      <w:lang w:eastAsia="es-CO"/>
                    </w:rPr>
                  </w:pPr>
                  <w:r w:rsidRPr="000029C8">
                    <w:rPr>
                      <w:rFonts w:ascii="Arial" w:hAnsi="Arial" w:cs="Arial"/>
                      <w:b/>
                      <w:bCs/>
                      <w:color w:val="222222"/>
                      <w:sz w:val="20"/>
                      <w:szCs w:val="20"/>
                      <w:lang w:eastAsia="es-CO"/>
                    </w:rPr>
                    <w:t>META PLAN DE DESARROLLO</w:t>
                  </w:r>
                </w:p>
              </w:tc>
              <w:tc>
                <w:tcPr>
                  <w:tcW w:w="5875" w:type="dxa"/>
                  <w:shd w:val="clear" w:color="auto" w:fill="FFFFFF"/>
                  <w:tcMar>
                    <w:top w:w="55" w:type="dxa"/>
                    <w:left w:w="55" w:type="dxa"/>
                    <w:bottom w:w="55" w:type="dxa"/>
                    <w:right w:w="55" w:type="dxa"/>
                  </w:tcMar>
                  <w:hideMark/>
                </w:tcPr>
                <w:p w:rsidR="00204C69" w:rsidRPr="00E82D6F" w:rsidRDefault="00204C69" w:rsidP="00204C69">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Porcentaje de establecimientos de interés sanitario con concepto sanitario favorable</w:t>
                  </w:r>
                  <w:r>
                    <w:t>.</w:t>
                  </w:r>
                </w:p>
              </w:tc>
            </w:tr>
            <w:tr w:rsidR="00204C69" w:rsidRPr="000029C8" w:rsidTr="009E4198">
              <w:tc>
                <w:tcPr>
                  <w:tcW w:w="3050" w:type="dxa"/>
                  <w:vMerge w:val="restart"/>
                  <w:shd w:val="clear" w:color="auto" w:fill="FFFFFF"/>
                  <w:tcMar>
                    <w:top w:w="55" w:type="dxa"/>
                    <w:left w:w="55" w:type="dxa"/>
                    <w:bottom w:w="55" w:type="dxa"/>
                    <w:right w:w="55" w:type="dxa"/>
                  </w:tcMar>
                  <w:vAlign w:val="center"/>
                </w:tcPr>
                <w:p w:rsidR="00204C69" w:rsidRPr="000029C8" w:rsidRDefault="00204C69" w:rsidP="00204C69">
                  <w:pPr>
                    <w:spacing w:before="100" w:beforeAutospacing="1" w:after="100" w:afterAutospacing="1"/>
                    <w:jc w:val="both"/>
                    <w:rPr>
                      <w:rFonts w:ascii="Arial" w:hAnsi="Arial" w:cs="Arial"/>
                      <w:b/>
                      <w:bCs/>
                      <w:color w:val="222222"/>
                      <w:sz w:val="20"/>
                      <w:szCs w:val="20"/>
                      <w:lang w:eastAsia="es-CO"/>
                    </w:rPr>
                  </w:pPr>
                  <w:r w:rsidRPr="000029C8">
                    <w:rPr>
                      <w:rFonts w:ascii="Arial" w:hAnsi="Arial" w:cs="Arial"/>
                      <w:b/>
                      <w:bCs/>
                      <w:color w:val="222222"/>
                      <w:sz w:val="20"/>
                      <w:szCs w:val="20"/>
                      <w:lang w:eastAsia="es-CO"/>
                    </w:rPr>
                    <w:t xml:space="preserve">META PLAN DE </w:t>
                  </w:r>
                  <w:r>
                    <w:rPr>
                      <w:rFonts w:ascii="Arial" w:hAnsi="Arial" w:cs="Arial"/>
                      <w:b/>
                      <w:bCs/>
                      <w:color w:val="222222"/>
                      <w:sz w:val="20"/>
                      <w:szCs w:val="20"/>
                      <w:lang w:eastAsia="es-CO"/>
                    </w:rPr>
                    <w:t>SALUD TERRITORIAL</w:t>
                  </w:r>
                </w:p>
              </w:tc>
              <w:tc>
                <w:tcPr>
                  <w:tcW w:w="5875" w:type="dxa"/>
                  <w:shd w:val="clear" w:color="auto" w:fill="FFFFFF"/>
                  <w:tcMar>
                    <w:top w:w="55" w:type="dxa"/>
                    <w:left w:w="55" w:type="dxa"/>
                    <w:bottom w:w="55" w:type="dxa"/>
                    <w:right w:w="55" w:type="dxa"/>
                  </w:tcMar>
                </w:tcPr>
                <w:p w:rsidR="00204C69" w:rsidRPr="000029C8" w:rsidRDefault="00204C69" w:rsidP="00204C69">
                  <w:pPr>
                    <w:pStyle w:val="Sinespaciado"/>
                    <w:jc w:val="both"/>
                  </w:pPr>
                  <w:r>
                    <w:t>1</w:t>
                  </w:r>
                  <w:r w:rsidRPr="000D0D0A">
                    <w:t>00% de los sujetos priorizados con capacidades básicas en salud para RSI, instaladas y operando</w:t>
                  </w:r>
                </w:p>
              </w:tc>
            </w:tr>
            <w:tr w:rsidR="00204C69" w:rsidRPr="00802EAC" w:rsidTr="009E4198">
              <w:trPr>
                <w:trHeight w:hRule="exact" w:val="613"/>
              </w:trPr>
              <w:tc>
                <w:tcPr>
                  <w:tcW w:w="3050" w:type="dxa"/>
                  <w:vMerge/>
                  <w:shd w:val="clear" w:color="auto" w:fill="FFFFFF"/>
                  <w:tcMar>
                    <w:top w:w="55" w:type="dxa"/>
                    <w:left w:w="55" w:type="dxa"/>
                    <w:bottom w:w="55" w:type="dxa"/>
                    <w:right w:w="55" w:type="dxa"/>
                  </w:tcMar>
                  <w:vAlign w:val="center"/>
                </w:tcPr>
                <w:p w:rsidR="00204C69" w:rsidRPr="000029C8" w:rsidRDefault="00204C69" w:rsidP="00204C69">
                  <w:pPr>
                    <w:spacing w:before="100" w:beforeAutospacing="1" w:after="100" w:afterAutospacing="1"/>
                    <w:jc w:val="both"/>
                    <w:rPr>
                      <w:rFonts w:ascii="Arial" w:hAnsi="Arial" w:cs="Arial"/>
                      <w:b/>
                      <w:bCs/>
                      <w:color w:val="222222"/>
                      <w:sz w:val="20"/>
                      <w:szCs w:val="20"/>
                      <w:lang w:eastAsia="es-CO"/>
                    </w:rPr>
                  </w:pPr>
                </w:p>
              </w:tc>
              <w:tc>
                <w:tcPr>
                  <w:tcW w:w="5875" w:type="dxa"/>
                  <w:shd w:val="clear" w:color="auto" w:fill="FFFFFF"/>
                  <w:tcMar>
                    <w:top w:w="55" w:type="dxa"/>
                    <w:left w:w="55" w:type="dxa"/>
                    <w:bottom w:w="55" w:type="dxa"/>
                    <w:right w:w="55" w:type="dxa"/>
                  </w:tcMar>
                </w:tcPr>
                <w:p w:rsidR="00204C69" w:rsidRPr="00802EAC" w:rsidRDefault="00204C69" w:rsidP="00204C69">
                  <w:pPr>
                    <w:pStyle w:val="Prrafodelista"/>
                    <w:ind w:left="0"/>
                    <w:jc w:val="both"/>
                    <w:rPr>
                      <w:rFonts w:ascii="Arial" w:eastAsiaTheme="minorEastAsia" w:hAnsi="Arial" w:cs="Arial"/>
                      <w:sz w:val="20"/>
                      <w:szCs w:val="20"/>
                      <w:lang w:eastAsia="es-CO"/>
                    </w:rPr>
                  </w:pPr>
                  <w:r w:rsidRPr="00802EAC">
                    <w:rPr>
                      <w:rFonts w:ascii="Arial" w:eastAsiaTheme="minorEastAsia" w:hAnsi="Arial" w:cs="Arial"/>
                      <w:sz w:val="20"/>
                      <w:szCs w:val="20"/>
                      <w:lang w:eastAsia="es-CO"/>
                    </w:rPr>
                    <w:t>Mantener en cero (0) los brotes por intoxicación por alimentos en establecimientos de alto y medio riesgo epidemiológico</w:t>
                  </w:r>
                  <w:r>
                    <w:rPr>
                      <w:rFonts w:ascii="Arial" w:eastAsiaTheme="minorEastAsia" w:hAnsi="Arial" w:cs="Arial"/>
                      <w:sz w:val="20"/>
                      <w:szCs w:val="20"/>
                      <w:lang w:eastAsia="es-CO"/>
                    </w:rPr>
                    <w:t>.</w:t>
                  </w:r>
                </w:p>
              </w:tc>
            </w:tr>
          </w:tbl>
          <w:p w:rsidR="00204C69" w:rsidRPr="00204C69" w:rsidRDefault="00204C69" w:rsidP="00204C69">
            <w:pPr>
              <w:spacing w:after="0" w:line="240" w:lineRule="auto"/>
              <w:rPr>
                <w:rFonts w:ascii="Arial" w:eastAsia="Times New Roman" w:hAnsi="Arial" w:cs="Arial"/>
                <w:b/>
                <w:bCs/>
                <w:color w:val="000000"/>
                <w:lang w:eastAsia="es-CO"/>
              </w:rPr>
            </w:pPr>
          </w:p>
        </w:tc>
      </w:tr>
      <w:tr w:rsidR="00204C69" w:rsidRPr="00204C69"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204C69" w:rsidRDefault="00204C69" w:rsidP="00204C69">
            <w:pPr>
              <w:spacing w:after="0" w:line="240" w:lineRule="auto"/>
              <w:rPr>
                <w:rFonts w:ascii="Arial" w:eastAsia="Times New Roman" w:hAnsi="Arial" w:cs="Arial"/>
                <w:b/>
                <w:bCs/>
                <w:color w:val="000000"/>
                <w:lang w:eastAsia="es-CO"/>
              </w:rPr>
            </w:pPr>
          </w:p>
        </w:tc>
      </w:tr>
      <w:tr w:rsidR="00204C69" w:rsidRPr="00204C69" w:rsidTr="00204C69">
        <w:trPr>
          <w:trHeight w:val="585"/>
        </w:trPr>
        <w:tc>
          <w:tcPr>
            <w:tcW w:w="8838" w:type="dxa"/>
            <w:gridSpan w:val="2"/>
            <w:tcBorders>
              <w:top w:val="nil"/>
              <w:left w:val="nil"/>
              <w:bottom w:val="nil"/>
              <w:right w:val="nil"/>
            </w:tcBorders>
            <w:shd w:val="clear" w:color="auto" w:fill="auto"/>
            <w:noWrap/>
            <w:vAlign w:val="center"/>
            <w:hideMark/>
          </w:tcPr>
          <w:p w:rsidR="00B05B43" w:rsidRDefault="00204C69" w:rsidP="00204C69">
            <w:pPr>
              <w:spacing w:after="0" w:line="240" w:lineRule="auto"/>
              <w:jc w:val="both"/>
              <w:rPr>
                <w:rFonts w:ascii="Arial" w:eastAsia="Times New Roman" w:hAnsi="Arial" w:cs="Arial"/>
                <w:color w:val="000000"/>
                <w:lang w:eastAsia="es-CO"/>
              </w:rPr>
            </w:pPr>
            <w:r w:rsidRPr="00204C69">
              <w:rPr>
                <w:rFonts w:ascii="Arial" w:eastAsia="Times New Roman" w:hAnsi="Arial" w:cs="Arial"/>
                <w:b/>
                <w:bCs/>
                <w:color w:val="000000"/>
                <w:lang w:eastAsia="es-CO"/>
              </w:rPr>
              <w:t>VALOR:</w:t>
            </w:r>
            <w:r w:rsidRPr="00204C69">
              <w:rPr>
                <w:rFonts w:ascii="Arial" w:eastAsia="Times New Roman" w:hAnsi="Arial" w:cs="Arial"/>
                <w:color w:val="000000"/>
                <w:lang w:eastAsia="es-CO"/>
              </w:rPr>
              <w:t xml:space="preserve"> </w:t>
            </w:r>
            <w:r w:rsidR="00701E19">
              <w:rPr>
                <w:rFonts w:ascii="Arial" w:eastAsia="Times New Roman" w:hAnsi="Arial" w:cs="Arial"/>
                <w:color w:val="000000"/>
                <w:lang w:eastAsia="es-CO"/>
              </w:rPr>
              <w:t xml:space="preserve">CINCO MILLONES </w:t>
            </w:r>
            <w:r w:rsidR="00B05B43">
              <w:rPr>
                <w:rFonts w:ascii="Arial" w:eastAsia="Times New Roman" w:hAnsi="Arial" w:cs="Arial"/>
                <w:color w:val="000000"/>
                <w:lang w:eastAsia="es-CO"/>
              </w:rPr>
              <w:t>SETECIENTOS CINCUENTA Y NUEVE MIL CUATROCIENTOS PESOS MCTE ($ 5.759.400,00)</w:t>
            </w:r>
          </w:p>
          <w:p w:rsidR="00204C69" w:rsidRPr="00204C69" w:rsidRDefault="00204C69" w:rsidP="00204C69">
            <w:pPr>
              <w:spacing w:after="0" w:line="240" w:lineRule="auto"/>
              <w:jc w:val="both"/>
              <w:rPr>
                <w:rFonts w:ascii="Arial" w:eastAsia="Times New Roman" w:hAnsi="Arial" w:cs="Arial"/>
                <w:color w:val="000000"/>
                <w:lang w:eastAsia="es-CO"/>
              </w:rPr>
            </w:pPr>
          </w:p>
        </w:tc>
      </w:tr>
      <w:tr w:rsidR="00204C69" w:rsidRPr="00204C69"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PLAZO:</w:t>
            </w:r>
            <w:r w:rsidRPr="00204C69">
              <w:rPr>
                <w:rFonts w:ascii="Arial" w:eastAsia="Times New Roman" w:hAnsi="Arial" w:cs="Arial"/>
                <w:color w:val="000000"/>
                <w:lang w:eastAsia="es-CO"/>
              </w:rPr>
              <w:t xml:space="preserve"> </w:t>
            </w:r>
            <w:r w:rsidR="00B05B43">
              <w:rPr>
                <w:rFonts w:ascii="Arial" w:eastAsia="Times New Roman" w:hAnsi="Arial" w:cs="Arial"/>
                <w:color w:val="000000"/>
                <w:lang w:eastAsia="es-CO"/>
              </w:rPr>
              <w:t>OCHENTA Y SIETE</w:t>
            </w:r>
            <w:r>
              <w:rPr>
                <w:rFonts w:ascii="Arial" w:eastAsia="Times New Roman" w:hAnsi="Arial" w:cs="Arial"/>
                <w:color w:val="000000"/>
                <w:lang w:eastAsia="es-CO"/>
              </w:rPr>
              <w:t xml:space="preserve"> </w:t>
            </w:r>
            <w:r w:rsidRPr="00204C69">
              <w:rPr>
                <w:rFonts w:ascii="Arial" w:eastAsia="Times New Roman" w:hAnsi="Arial" w:cs="Arial"/>
                <w:color w:val="000000"/>
                <w:lang w:eastAsia="es-CO"/>
              </w:rPr>
              <w:t>(</w:t>
            </w:r>
            <w:r w:rsidR="00B05B43">
              <w:rPr>
                <w:rFonts w:ascii="Arial" w:eastAsia="Times New Roman" w:hAnsi="Arial" w:cs="Arial"/>
                <w:color w:val="000000"/>
                <w:lang w:eastAsia="es-CO"/>
              </w:rPr>
              <w:t>87</w:t>
            </w:r>
            <w:r w:rsidRPr="00204C69">
              <w:rPr>
                <w:rFonts w:ascii="Arial" w:eastAsia="Times New Roman" w:hAnsi="Arial" w:cs="Arial"/>
                <w:color w:val="000000"/>
                <w:lang w:eastAsia="es-CO"/>
              </w:rPr>
              <w:t>) DIAS</w:t>
            </w:r>
          </w:p>
        </w:tc>
      </w:tr>
      <w:tr w:rsidR="00204C69" w:rsidRPr="00204C69"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204C69" w:rsidRPr="00204C69" w:rsidTr="00204C69">
        <w:trPr>
          <w:trHeight w:val="1155"/>
        </w:trPr>
        <w:tc>
          <w:tcPr>
            <w:tcW w:w="8838" w:type="dxa"/>
            <w:gridSpan w:val="2"/>
            <w:tcBorders>
              <w:top w:val="nil"/>
              <w:left w:val="nil"/>
              <w:bottom w:val="nil"/>
              <w:right w:val="nil"/>
            </w:tcBorders>
            <w:shd w:val="clear" w:color="auto" w:fill="auto"/>
            <w:noWrap/>
            <w:vAlign w:val="center"/>
            <w:hideMark/>
          </w:tcPr>
          <w:p w:rsidR="00701E19" w:rsidRDefault="00204C69" w:rsidP="00204C69">
            <w:pPr>
              <w:spacing w:after="0" w:line="240" w:lineRule="auto"/>
              <w:jc w:val="both"/>
              <w:rPr>
                <w:rFonts w:ascii="Arial" w:eastAsia="Times New Roman" w:hAnsi="Arial" w:cs="Arial"/>
                <w:b/>
                <w:bCs/>
                <w:color w:val="000000"/>
                <w:lang w:eastAsia="es-CO"/>
              </w:rPr>
            </w:pPr>
            <w:r w:rsidRPr="00204C69">
              <w:rPr>
                <w:rFonts w:ascii="Arial" w:eastAsia="Times New Roman" w:hAnsi="Arial" w:cs="Arial"/>
                <w:b/>
                <w:bCs/>
                <w:color w:val="000000"/>
                <w:lang w:eastAsia="es-CO"/>
              </w:rPr>
              <w:t xml:space="preserve">FORMA DE PAGO: </w:t>
            </w:r>
          </w:p>
          <w:p w:rsidR="00204C69" w:rsidRPr="00701E19" w:rsidRDefault="00204C69" w:rsidP="00204C69">
            <w:pPr>
              <w:spacing w:after="0" w:line="240" w:lineRule="auto"/>
              <w:jc w:val="both"/>
              <w:rPr>
                <w:rFonts w:ascii="Arial" w:eastAsia="Times New Roman" w:hAnsi="Arial" w:cs="Arial"/>
                <w:color w:val="000000"/>
                <w:lang w:eastAsia="es-CO"/>
              </w:rPr>
            </w:pPr>
            <w:r w:rsidRPr="00204C69">
              <w:rPr>
                <w:rFonts w:ascii="Arial" w:eastAsia="Times New Roman" w:hAnsi="Arial" w:cs="Arial"/>
                <w:color w:val="000000"/>
                <w:lang w:eastAsia="es-CO"/>
              </w:rPr>
              <w:t xml:space="preserve">MEDIANTE </w:t>
            </w:r>
            <w:r w:rsidR="001E2BA9">
              <w:rPr>
                <w:rFonts w:ascii="Arial" w:eastAsia="Times New Roman" w:hAnsi="Arial" w:cs="Arial"/>
                <w:color w:val="000000"/>
                <w:lang w:eastAsia="es-CO"/>
              </w:rPr>
              <w:t>TRES</w:t>
            </w:r>
            <w:r w:rsidRPr="00204C69">
              <w:rPr>
                <w:rFonts w:ascii="Arial" w:eastAsia="Times New Roman" w:hAnsi="Arial" w:cs="Arial"/>
                <w:color w:val="000000"/>
                <w:lang w:eastAsia="es-CO"/>
              </w:rPr>
              <w:t xml:space="preserve"> ACTAS, ASI: </w:t>
            </w:r>
            <w:r w:rsidR="001E2BA9">
              <w:rPr>
                <w:rFonts w:ascii="Arial" w:eastAsia="Times New Roman" w:hAnsi="Arial" w:cs="Arial"/>
                <w:color w:val="000000"/>
                <w:lang w:eastAsia="es-CO"/>
              </w:rPr>
              <w:t>DO</w:t>
            </w:r>
            <w:r w:rsidRPr="00204C69">
              <w:rPr>
                <w:rFonts w:ascii="Arial" w:eastAsia="Times New Roman" w:hAnsi="Arial" w:cs="Arial"/>
                <w:color w:val="000000"/>
                <w:lang w:eastAsia="es-CO"/>
              </w:rPr>
              <w:t xml:space="preserve">S POR VALOR DE UN MILLON </w:t>
            </w:r>
            <w:r w:rsidR="001E2BA9">
              <w:rPr>
                <w:rFonts w:ascii="Arial" w:eastAsia="Times New Roman" w:hAnsi="Arial" w:cs="Arial"/>
                <w:color w:val="000000"/>
                <w:lang w:eastAsia="es-CO"/>
              </w:rPr>
              <w:t xml:space="preserve">NOVECIENTOS OCHENTA Y SEIS </w:t>
            </w:r>
            <w:r w:rsidRPr="00204C69">
              <w:rPr>
                <w:rFonts w:ascii="Arial" w:eastAsia="Times New Roman" w:hAnsi="Arial" w:cs="Arial"/>
                <w:color w:val="000000"/>
                <w:lang w:eastAsia="es-CO"/>
              </w:rPr>
              <w:t>MIL PESOS MCTE ($1.</w:t>
            </w:r>
            <w:r w:rsidR="001E2BA9">
              <w:rPr>
                <w:rFonts w:ascii="Arial" w:eastAsia="Times New Roman" w:hAnsi="Arial" w:cs="Arial"/>
                <w:color w:val="000000"/>
                <w:lang w:eastAsia="es-CO"/>
              </w:rPr>
              <w:t>986</w:t>
            </w:r>
            <w:bookmarkStart w:id="1" w:name="_GoBack"/>
            <w:bookmarkEnd w:id="1"/>
            <w:r w:rsidRPr="00204C69">
              <w:rPr>
                <w:rFonts w:ascii="Arial" w:eastAsia="Times New Roman" w:hAnsi="Arial" w:cs="Arial"/>
                <w:color w:val="000000"/>
                <w:lang w:eastAsia="es-CO"/>
              </w:rPr>
              <w:t xml:space="preserve">.000,00); Y UN ACTA FINAL POR VALOR DE </w:t>
            </w:r>
            <w:r w:rsidR="00B05B43">
              <w:rPr>
                <w:rFonts w:ascii="Arial" w:eastAsia="Times New Roman" w:hAnsi="Arial" w:cs="Arial"/>
                <w:color w:val="000000"/>
                <w:lang w:eastAsia="es-CO"/>
              </w:rPr>
              <w:t xml:space="preserve">UN MILLON SETECIENTOS OCHENTA Y SIETE MIL CUATROCIENTOS </w:t>
            </w:r>
            <w:r w:rsidRPr="00204C69">
              <w:rPr>
                <w:rFonts w:ascii="Arial" w:eastAsia="Times New Roman" w:hAnsi="Arial" w:cs="Arial"/>
                <w:color w:val="000000"/>
                <w:lang w:eastAsia="es-CO"/>
              </w:rPr>
              <w:t xml:space="preserve">PESOS MCTE ($ </w:t>
            </w:r>
            <w:r w:rsidR="00B05B43">
              <w:rPr>
                <w:rFonts w:ascii="Arial" w:eastAsia="Times New Roman" w:hAnsi="Arial" w:cs="Arial"/>
                <w:color w:val="000000"/>
                <w:lang w:eastAsia="es-CO"/>
              </w:rPr>
              <w:t>1.787.400</w:t>
            </w:r>
            <w:r w:rsidRPr="00204C69">
              <w:rPr>
                <w:rFonts w:ascii="Arial" w:eastAsia="Times New Roman" w:hAnsi="Arial" w:cs="Arial"/>
                <w:color w:val="000000"/>
                <w:lang w:eastAsia="es-CO"/>
              </w:rPr>
              <w:t>,00)</w:t>
            </w:r>
          </w:p>
        </w:tc>
      </w:tr>
      <w:tr w:rsidR="00204C69" w:rsidRPr="00204C69"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204C69" w:rsidRDefault="00204C69" w:rsidP="00204C69">
            <w:pPr>
              <w:spacing w:after="0" w:line="240" w:lineRule="auto"/>
              <w:jc w:val="both"/>
              <w:rPr>
                <w:rFonts w:ascii="Arial" w:eastAsia="Times New Roman" w:hAnsi="Arial" w:cs="Arial"/>
                <w:b/>
                <w:bCs/>
                <w:color w:val="000000"/>
                <w:lang w:eastAsia="es-CO"/>
              </w:rPr>
            </w:pPr>
          </w:p>
        </w:tc>
      </w:tr>
      <w:tr w:rsidR="00740707" w:rsidRPr="00204C69" w:rsidTr="00203901">
        <w:trPr>
          <w:trHeight w:val="300"/>
        </w:trPr>
        <w:tc>
          <w:tcPr>
            <w:tcW w:w="8838" w:type="dxa"/>
            <w:gridSpan w:val="2"/>
            <w:tcBorders>
              <w:top w:val="nil"/>
              <w:left w:val="nil"/>
              <w:bottom w:val="nil"/>
              <w:right w:val="nil"/>
            </w:tcBorders>
            <w:shd w:val="clear" w:color="auto" w:fill="auto"/>
            <w:noWrap/>
            <w:hideMark/>
          </w:tcPr>
          <w:p w:rsidR="00740707" w:rsidRDefault="00740707" w:rsidP="00740707">
            <w:pPr>
              <w:pStyle w:val="WW-NormalWeb"/>
              <w:rPr>
                <w:rFonts w:ascii="Arial" w:hAnsi="Arial" w:cs="Arial"/>
                <w:sz w:val="22"/>
                <w:szCs w:val="22"/>
              </w:rPr>
            </w:pPr>
            <w:r w:rsidRPr="00261341">
              <w:rPr>
                <w:rFonts w:ascii="Arial" w:hAnsi="Arial" w:cs="Arial"/>
                <w:b/>
                <w:sz w:val="22"/>
                <w:szCs w:val="22"/>
              </w:rPr>
              <w:t xml:space="preserve">IDONEIDAD: </w:t>
            </w:r>
            <w:r w:rsidRPr="00261341">
              <w:rPr>
                <w:rFonts w:ascii="Arial" w:hAnsi="Arial" w:cs="Arial"/>
                <w:sz w:val="22"/>
                <w:szCs w:val="22"/>
              </w:rPr>
              <w:t>Título de técnico en saneamiento ambiental, salud pública o similar, o estudios universitarios afines mínimo de ocho (8) semestres en las áreas ambientales.</w:t>
            </w:r>
          </w:p>
          <w:p w:rsidR="00740707" w:rsidRPr="00261341" w:rsidRDefault="00740707" w:rsidP="00740707">
            <w:pPr>
              <w:pStyle w:val="WW-NormalWeb"/>
              <w:rPr>
                <w:rFonts w:ascii="Arial" w:hAnsi="Arial" w:cs="Arial"/>
              </w:rPr>
            </w:pPr>
          </w:p>
        </w:tc>
      </w:tr>
      <w:tr w:rsidR="00740707" w:rsidRPr="00204C69" w:rsidTr="00203901">
        <w:trPr>
          <w:trHeight w:val="300"/>
        </w:trPr>
        <w:tc>
          <w:tcPr>
            <w:tcW w:w="8838" w:type="dxa"/>
            <w:gridSpan w:val="2"/>
            <w:tcBorders>
              <w:top w:val="nil"/>
              <w:left w:val="nil"/>
              <w:bottom w:val="nil"/>
              <w:right w:val="nil"/>
            </w:tcBorders>
            <w:shd w:val="clear" w:color="auto" w:fill="auto"/>
            <w:noWrap/>
            <w:hideMark/>
          </w:tcPr>
          <w:p w:rsidR="00740707" w:rsidRDefault="00740707" w:rsidP="00740707">
            <w:r w:rsidRPr="00261341">
              <w:rPr>
                <w:rFonts w:ascii="Arial" w:hAnsi="Arial" w:cs="Arial"/>
                <w:b/>
              </w:rPr>
              <w:t>EXPERIENCIA:</w:t>
            </w:r>
            <w:r w:rsidRPr="00261341">
              <w:rPr>
                <w:rFonts w:ascii="Arial" w:hAnsi="Arial" w:cs="Arial"/>
              </w:rPr>
              <w:t xml:space="preserve"> Experiencia relacionada con el área contractual superior a dos (2) años.</w:t>
            </w:r>
          </w:p>
        </w:tc>
      </w:tr>
      <w:tr w:rsidR="00740707" w:rsidRPr="00204C69" w:rsidTr="00203901">
        <w:trPr>
          <w:trHeight w:val="300"/>
        </w:trPr>
        <w:tc>
          <w:tcPr>
            <w:tcW w:w="8838" w:type="dxa"/>
            <w:gridSpan w:val="2"/>
            <w:tcBorders>
              <w:top w:val="nil"/>
              <w:left w:val="nil"/>
              <w:bottom w:val="nil"/>
              <w:right w:val="nil"/>
            </w:tcBorders>
            <w:shd w:val="clear" w:color="auto" w:fill="auto"/>
            <w:noWrap/>
            <w:hideMark/>
          </w:tcPr>
          <w:p w:rsidR="00740707" w:rsidRPr="00261341" w:rsidRDefault="00740707" w:rsidP="00740707">
            <w:pPr>
              <w:pStyle w:val="WW-NormalWeb"/>
              <w:rPr>
                <w:rFonts w:ascii="Arial" w:hAnsi="Arial" w:cs="Arial"/>
              </w:rPr>
            </w:pPr>
          </w:p>
        </w:tc>
      </w:tr>
    </w:tbl>
    <w:p w:rsidR="00204C69" w:rsidRDefault="00204C69" w:rsidP="00F07F3B">
      <w:pPr>
        <w:jc w:val="both"/>
        <w:rPr>
          <w:rFonts w:ascii="Arial" w:hAnsi="Arial" w:cs="Arial"/>
          <w:b/>
          <w:lang w:val="es-ES_tradnl"/>
        </w:rPr>
      </w:pPr>
    </w:p>
    <w:p w:rsidR="00204C69" w:rsidRDefault="00204C69" w:rsidP="00F07F3B">
      <w:pPr>
        <w:jc w:val="both"/>
        <w:rPr>
          <w:rFonts w:ascii="Arial" w:hAnsi="Arial" w:cs="Arial"/>
          <w:b/>
          <w:lang w:val="es-ES_tradnl"/>
        </w:rPr>
      </w:pPr>
    </w:p>
    <w:p w:rsidR="00204C69" w:rsidRDefault="00204C69" w:rsidP="00F07F3B">
      <w:pPr>
        <w:jc w:val="both"/>
        <w:rPr>
          <w:rFonts w:ascii="Arial" w:hAnsi="Arial" w:cs="Arial"/>
          <w:b/>
          <w:lang w:val="es-ES_tradnl"/>
        </w:rPr>
      </w:pPr>
    </w:p>
    <w:p w:rsidR="00204C69" w:rsidRDefault="00204C69" w:rsidP="00F07F3B">
      <w:pPr>
        <w:jc w:val="both"/>
        <w:rPr>
          <w:rFonts w:ascii="Arial" w:hAnsi="Arial" w:cs="Arial"/>
          <w:b/>
          <w:lang w:val="es-ES_tradnl"/>
        </w:rPr>
      </w:pPr>
    </w:p>
    <w:p w:rsidR="00204C69" w:rsidRPr="00D65DC9" w:rsidRDefault="00204C69" w:rsidP="00204C69">
      <w:pPr>
        <w:pStyle w:val="Sinespaciado"/>
        <w:jc w:val="center"/>
        <w:rPr>
          <w:b/>
          <w:bCs/>
          <w:sz w:val="22"/>
          <w:szCs w:val="22"/>
        </w:rPr>
      </w:pPr>
      <w:r>
        <w:rPr>
          <w:b/>
          <w:bCs/>
          <w:sz w:val="22"/>
          <w:szCs w:val="22"/>
        </w:rPr>
        <w:t>OBJETO</w:t>
      </w:r>
    </w:p>
    <w:p w:rsidR="00204C69" w:rsidRDefault="00204C69" w:rsidP="00204C69">
      <w:pPr>
        <w:jc w:val="both"/>
        <w:rPr>
          <w:rFonts w:ascii="Arial" w:hAnsi="Arial" w:cs="Arial"/>
          <w:lang w:val="es-ES"/>
        </w:rPr>
      </w:pPr>
    </w:p>
    <w:p w:rsidR="00B05B43" w:rsidRDefault="00B05B43" w:rsidP="00204C69">
      <w:pPr>
        <w:jc w:val="both"/>
        <w:rPr>
          <w:rFonts w:ascii="Arial" w:hAnsi="Arial" w:cs="Arial"/>
          <w:lang w:val="es-ES"/>
        </w:rPr>
      </w:pPr>
      <w:r w:rsidRPr="00B05B43">
        <w:rPr>
          <w:rFonts w:ascii="Arial" w:hAnsi="Arial" w:cs="Arial"/>
        </w:rPr>
        <w:t>Prestación de servicios de apoyo en las acciones de prevención, inspección, vigilancia, acciones de notificación, preparación y primera respuesta ante Emergencias de Salud Pública en el contexto del Reglamento Sanitario Internacional en las zonas de influencia de los puntos portuarios del Municipio de Pereira</w:t>
      </w:r>
    </w:p>
    <w:p w:rsidR="00204C69" w:rsidRPr="0094782B" w:rsidRDefault="00204C69" w:rsidP="00F07F3B">
      <w:pPr>
        <w:jc w:val="both"/>
        <w:rPr>
          <w:rFonts w:ascii="Arial" w:hAnsi="Arial" w:cs="Arial"/>
          <w:b/>
          <w:lang w:val="es-ES_tradnl"/>
        </w:rPr>
      </w:pPr>
    </w:p>
    <w:p w:rsidR="00F07F3B" w:rsidRPr="003547F8" w:rsidRDefault="0060235D" w:rsidP="00F07F3B">
      <w:pPr>
        <w:jc w:val="both"/>
        <w:rPr>
          <w:rFonts w:ascii="Arial" w:hAnsi="Arial" w:cs="Arial"/>
          <w:b/>
        </w:rPr>
      </w:pPr>
      <w:r w:rsidRPr="003547F8">
        <w:rPr>
          <w:rFonts w:ascii="Arial" w:hAnsi="Arial" w:cs="Arial"/>
          <w:b/>
        </w:rPr>
        <w:t>ALCANCES</w:t>
      </w:r>
      <w:r w:rsidR="00B12723">
        <w:rPr>
          <w:rFonts w:ascii="Arial" w:hAnsi="Arial" w:cs="Arial"/>
          <w:b/>
        </w:rPr>
        <w:t xml:space="preserve"> </w:t>
      </w:r>
    </w:p>
    <w:p w:rsidR="000602CA" w:rsidRDefault="003547F8" w:rsidP="001E5182">
      <w:pPr>
        <w:jc w:val="both"/>
        <w:rPr>
          <w:rFonts w:ascii="Arial" w:hAnsi="Arial" w:cs="Arial"/>
        </w:rPr>
      </w:pPr>
      <w:r w:rsidRPr="003547F8">
        <w:rPr>
          <w:rFonts w:ascii="Arial" w:hAnsi="Arial" w:cs="Arial"/>
        </w:rPr>
        <w:t>1. Apoyar las acciones</w:t>
      </w:r>
      <w:r w:rsidR="000602CA">
        <w:rPr>
          <w:rFonts w:ascii="Arial" w:hAnsi="Arial" w:cs="Arial"/>
        </w:rPr>
        <w:t xml:space="preserve"> a</w:t>
      </w:r>
      <w:r w:rsidR="000963D8">
        <w:rPr>
          <w:rFonts w:ascii="Arial" w:hAnsi="Arial" w:cs="Arial"/>
        </w:rPr>
        <w:t>compañamiento</w:t>
      </w:r>
      <w:r w:rsidR="000602CA">
        <w:rPr>
          <w:rFonts w:ascii="Arial" w:hAnsi="Arial" w:cs="Arial"/>
        </w:rPr>
        <w:t xml:space="preserve">, </w:t>
      </w:r>
      <w:r w:rsidRPr="003547F8">
        <w:rPr>
          <w:rFonts w:ascii="Arial" w:hAnsi="Arial" w:cs="Arial"/>
        </w:rPr>
        <w:t>inspección</w:t>
      </w:r>
      <w:r w:rsidR="00223DF1">
        <w:rPr>
          <w:rFonts w:ascii="Arial" w:hAnsi="Arial" w:cs="Arial"/>
        </w:rPr>
        <w:t xml:space="preserve"> y </w:t>
      </w:r>
      <w:r w:rsidRPr="003547F8">
        <w:rPr>
          <w:rFonts w:ascii="Arial" w:hAnsi="Arial" w:cs="Arial"/>
        </w:rPr>
        <w:t>vigilancia</w:t>
      </w:r>
      <w:r w:rsidR="000602CA">
        <w:rPr>
          <w:rFonts w:ascii="Arial" w:hAnsi="Arial" w:cs="Arial"/>
        </w:rPr>
        <w:t xml:space="preserve"> de las co</w:t>
      </w:r>
      <w:r w:rsidR="00223DF1">
        <w:rPr>
          <w:rFonts w:ascii="Arial" w:hAnsi="Arial" w:cs="Arial"/>
        </w:rPr>
        <w:t>ndiciones de saneamiento básico: C</w:t>
      </w:r>
      <w:r w:rsidR="008620DE">
        <w:rPr>
          <w:rFonts w:ascii="Arial" w:hAnsi="Arial" w:cs="Arial"/>
        </w:rPr>
        <w:t>alidad de</w:t>
      </w:r>
      <w:r w:rsidR="000602CA">
        <w:rPr>
          <w:rFonts w:ascii="Arial" w:hAnsi="Arial" w:cs="Arial"/>
        </w:rPr>
        <w:t xml:space="preserve"> </w:t>
      </w:r>
      <w:r w:rsidR="008620DE">
        <w:rPr>
          <w:rFonts w:ascii="Arial" w:hAnsi="Arial" w:cs="Arial"/>
        </w:rPr>
        <w:t>agua potable</w:t>
      </w:r>
      <w:r w:rsidR="000602CA">
        <w:rPr>
          <w:rFonts w:ascii="Arial" w:hAnsi="Arial" w:cs="Arial"/>
        </w:rPr>
        <w:t xml:space="preserve">, </w:t>
      </w:r>
      <w:r w:rsidRPr="003547F8">
        <w:rPr>
          <w:rFonts w:ascii="Arial" w:hAnsi="Arial" w:cs="Arial"/>
        </w:rPr>
        <w:t>calidad aguas residuales</w:t>
      </w:r>
      <w:r w:rsidR="00DD1263">
        <w:rPr>
          <w:rFonts w:ascii="Arial" w:hAnsi="Arial" w:cs="Arial"/>
        </w:rPr>
        <w:t xml:space="preserve"> </w:t>
      </w:r>
      <w:r w:rsidR="000602CA">
        <w:rPr>
          <w:rFonts w:ascii="Arial" w:hAnsi="Arial" w:cs="Arial"/>
        </w:rPr>
        <w:t>y r</w:t>
      </w:r>
      <w:r w:rsidR="000602CA" w:rsidRPr="003547F8">
        <w:rPr>
          <w:rFonts w:ascii="Arial" w:hAnsi="Arial" w:cs="Arial"/>
        </w:rPr>
        <w:t>esiduos sólidos ordinarios, especiales y/o hospitalarios</w:t>
      </w:r>
      <w:r w:rsidR="00E3269E">
        <w:rPr>
          <w:rFonts w:ascii="Arial" w:hAnsi="Arial" w:cs="Arial"/>
        </w:rPr>
        <w:t xml:space="preserve">; que sean </w:t>
      </w:r>
      <w:r w:rsidR="000602CA">
        <w:rPr>
          <w:rFonts w:ascii="Arial" w:hAnsi="Arial" w:cs="Arial"/>
        </w:rPr>
        <w:t>requeridas y/o programadas en los puntos portuarios del Municipio</w:t>
      </w:r>
      <w:r w:rsidR="00E3269E">
        <w:rPr>
          <w:rFonts w:ascii="Arial" w:hAnsi="Arial" w:cs="Arial"/>
        </w:rPr>
        <w:t xml:space="preserve"> y/o sus áreas de influencia.</w:t>
      </w:r>
    </w:p>
    <w:p w:rsidR="00DD1263" w:rsidRDefault="00DD1263" w:rsidP="00DD1263">
      <w:pPr>
        <w:jc w:val="both"/>
        <w:rPr>
          <w:rFonts w:ascii="Arial" w:hAnsi="Arial" w:cs="Arial"/>
        </w:rPr>
      </w:pPr>
      <w:r>
        <w:rPr>
          <w:rFonts w:ascii="Arial" w:hAnsi="Arial" w:cs="Arial"/>
        </w:rPr>
        <w:t>2. Acompañar las acciones de inspección</w:t>
      </w:r>
      <w:r w:rsidR="000963D8">
        <w:rPr>
          <w:rFonts w:ascii="Arial" w:hAnsi="Arial" w:cs="Arial"/>
        </w:rPr>
        <w:t xml:space="preserve">, </w:t>
      </w:r>
      <w:r>
        <w:rPr>
          <w:rFonts w:ascii="Arial" w:hAnsi="Arial" w:cs="Arial"/>
        </w:rPr>
        <w:t>vigilancia</w:t>
      </w:r>
      <w:r w:rsidR="000963D8">
        <w:rPr>
          <w:rFonts w:ascii="Arial" w:hAnsi="Arial" w:cs="Arial"/>
        </w:rPr>
        <w:t xml:space="preserve"> </w:t>
      </w:r>
      <w:r>
        <w:rPr>
          <w:rFonts w:ascii="Arial" w:hAnsi="Arial" w:cs="Arial"/>
        </w:rPr>
        <w:t>y</w:t>
      </w:r>
      <w:r w:rsidR="000963D8">
        <w:rPr>
          <w:rFonts w:ascii="Arial" w:hAnsi="Arial" w:cs="Arial"/>
        </w:rPr>
        <w:t xml:space="preserve"> acompañamiento </w:t>
      </w:r>
      <w:r>
        <w:rPr>
          <w:rFonts w:ascii="Arial" w:hAnsi="Arial" w:cs="Arial"/>
        </w:rPr>
        <w:t>que se programen en el marco del Plan de control integral de plagas de los puntos portuarios del Municipio y/o sus áreas de influencia.</w:t>
      </w:r>
    </w:p>
    <w:p w:rsidR="001E5182" w:rsidRPr="003547F8" w:rsidRDefault="00DD1263" w:rsidP="001E5182">
      <w:pPr>
        <w:jc w:val="both"/>
        <w:rPr>
          <w:rFonts w:ascii="Arial" w:hAnsi="Arial" w:cs="Arial"/>
        </w:rPr>
      </w:pPr>
      <w:r>
        <w:rPr>
          <w:rFonts w:ascii="Arial" w:hAnsi="Arial" w:cs="Arial"/>
        </w:rPr>
        <w:t>3</w:t>
      </w:r>
      <w:r w:rsidR="005D053C">
        <w:rPr>
          <w:rFonts w:ascii="Arial" w:hAnsi="Arial" w:cs="Arial"/>
        </w:rPr>
        <w:t xml:space="preserve">. Participar en las </w:t>
      </w:r>
      <w:r w:rsidR="005D053C" w:rsidRPr="003547F8">
        <w:rPr>
          <w:rFonts w:ascii="Arial" w:hAnsi="Arial" w:cs="Arial"/>
        </w:rPr>
        <w:t>acc</w:t>
      </w:r>
      <w:r w:rsidR="000963D8">
        <w:rPr>
          <w:rFonts w:ascii="Arial" w:hAnsi="Arial" w:cs="Arial"/>
        </w:rPr>
        <w:t xml:space="preserve">iones de inspección, vigilancia </w:t>
      </w:r>
      <w:r w:rsidR="005D053C" w:rsidRPr="003547F8">
        <w:rPr>
          <w:rFonts w:ascii="Arial" w:hAnsi="Arial" w:cs="Arial"/>
        </w:rPr>
        <w:t>y a</w:t>
      </w:r>
      <w:r w:rsidR="000963D8">
        <w:rPr>
          <w:rFonts w:ascii="Arial" w:hAnsi="Arial" w:cs="Arial"/>
        </w:rPr>
        <w:t>compañamiento r</w:t>
      </w:r>
      <w:r w:rsidR="005D053C">
        <w:rPr>
          <w:rFonts w:ascii="Arial" w:hAnsi="Arial" w:cs="Arial"/>
        </w:rPr>
        <w:t xml:space="preserve">equeridas para </w:t>
      </w:r>
      <w:r w:rsidR="001E5182" w:rsidRPr="003547F8">
        <w:rPr>
          <w:rFonts w:ascii="Arial" w:hAnsi="Arial" w:cs="Arial"/>
        </w:rPr>
        <w:t xml:space="preserve">los sujetos de riesgo epidemiológico por manipulación de alimentos </w:t>
      </w:r>
      <w:r w:rsidR="0095112B">
        <w:rPr>
          <w:rFonts w:ascii="Arial" w:hAnsi="Arial" w:cs="Arial"/>
        </w:rPr>
        <w:t xml:space="preserve">(establecimientos, sitios de almacenamiento, vía pública, transportes </w:t>
      </w:r>
      <w:proofErr w:type="spellStart"/>
      <w:r w:rsidR="0095112B">
        <w:rPr>
          <w:rFonts w:ascii="Arial" w:hAnsi="Arial" w:cs="Arial"/>
        </w:rPr>
        <w:t>etc</w:t>
      </w:r>
      <w:proofErr w:type="spellEnd"/>
      <w:r w:rsidR="0095112B">
        <w:rPr>
          <w:rFonts w:ascii="Arial" w:hAnsi="Arial" w:cs="Arial"/>
        </w:rPr>
        <w:t xml:space="preserve">) </w:t>
      </w:r>
      <w:r w:rsidR="001E5182" w:rsidRPr="003547F8">
        <w:rPr>
          <w:rFonts w:ascii="Arial" w:hAnsi="Arial" w:cs="Arial"/>
        </w:rPr>
        <w:t>en los puntos portuarios</w:t>
      </w:r>
      <w:r w:rsidR="004A41C2">
        <w:rPr>
          <w:rFonts w:ascii="Arial" w:hAnsi="Arial" w:cs="Arial"/>
        </w:rPr>
        <w:t xml:space="preserve">, las áreas de influencia de los mismos y las que se designen como prioritarias por riesgo de </w:t>
      </w:r>
      <w:r w:rsidR="003868CE">
        <w:rPr>
          <w:rFonts w:ascii="Arial" w:hAnsi="Arial" w:cs="Arial"/>
        </w:rPr>
        <w:t>emergencias de salud pública de importanci</w:t>
      </w:r>
      <w:r w:rsidR="00850164">
        <w:rPr>
          <w:rFonts w:ascii="Arial" w:hAnsi="Arial" w:cs="Arial"/>
        </w:rPr>
        <w:t>a nacional y/o internacional en el Municipio.</w:t>
      </w:r>
    </w:p>
    <w:p w:rsidR="003547F8" w:rsidRPr="003547F8" w:rsidRDefault="006E6C77" w:rsidP="003547F8">
      <w:pPr>
        <w:jc w:val="both"/>
        <w:rPr>
          <w:rFonts w:ascii="Arial" w:hAnsi="Arial" w:cs="Arial"/>
        </w:rPr>
      </w:pPr>
      <w:r>
        <w:rPr>
          <w:rFonts w:ascii="Arial" w:hAnsi="Arial" w:cs="Arial"/>
        </w:rPr>
        <w:t>4</w:t>
      </w:r>
      <w:r w:rsidR="00435ACA">
        <w:rPr>
          <w:rFonts w:ascii="Arial" w:hAnsi="Arial" w:cs="Arial"/>
        </w:rPr>
        <w:t xml:space="preserve">. </w:t>
      </w:r>
      <w:r w:rsidR="003547F8" w:rsidRPr="003547F8">
        <w:rPr>
          <w:rFonts w:ascii="Arial" w:hAnsi="Arial" w:cs="Arial"/>
        </w:rPr>
        <w:t>Contribuir con la inspección, vigilancia</w:t>
      </w:r>
      <w:r w:rsidR="00D61D3E">
        <w:rPr>
          <w:rFonts w:ascii="Arial" w:hAnsi="Arial" w:cs="Arial"/>
        </w:rPr>
        <w:t xml:space="preserve"> sanitaria</w:t>
      </w:r>
      <w:r w:rsidR="003547F8" w:rsidRPr="003547F8">
        <w:rPr>
          <w:rFonts w:ascii="Arial" w:hAnsi="Arial" w:cs="Arial"/>
        </w:rPr>
        <w:t xml:space="preserve"> y epidemiológi</w:t>
      </w:r>
      <w:r w:rsidR="00A048A6">
        <w:rPr>
          <w:rFonts w:ascii="Arial" w:hAnsi="Arial" w:cs="Arial"/>
        </w:rPr>
        <w:t>c</w:t>
      </w:r>
      <w:r w:rsidR="00D61D3E">
        <w:rPr>
          <w:rFonts w:ascii="Arial" w:hAnsi="Arial" w:cs="Arial"/>
        </w:rPr>
        <w:t>a</w:t>
      </w:r>
      <w:r w:rsidR="00A048A6">
        <w:rPr>
          <w:rFonts w:ascii="Arial" w:hAnsi="Arial" w:cs="Arial"/>
        </w:rPr>
        <w:t xml:space="preserve"> de tripulaciones, pasajeros</w:t>
      </w:r>
      <w:r w:rsidR="002A5764">
        <w:rPr>
          <w:rFonts w:ascii="Arial" w:hAnsi="Arial" w:cs="Arial"/>
        </w:rPr>
        <w:t>, mercancías de interés en salud</w:t>
      </w:r>
      <w:r w:rsidR="003547F8" w:rsidRPr="003547F8">
        <w:rPr>
          <w:rFonts w:ascii="Arial" w:hAnsi="Arial" w:cs="Arial"/>
        </w:rPr>
        <w:t xml:space="preserve"> y vehículos de transporte</w:t>
      </w:r>
      <w:r w:rsidR="00A048A6">
        <w:rPr>
          <w:rFonts w:ascii="Arial" w:hAnsi="Arial" w:cs="Arial"/>
        </w:rPr>
        <w:t xml:space="preserve"> aéreo y terrestre </w:t>
      </w:r>
      <w:r w:rsidR="00F076D9">
        <w:rPr>
          <w:rFonts w:ascii="Arial" w:hAnsi="Arial" w:cs="Arial"/>
        </w:rPr>
        <w:t xml:space="preserve">priorizados por el Programa, en </w:t>
      </w:r>
      <w:r w:rsidR="003547F8" w:rsidRPr="003547F8">
        <w:rPr>
          <w:rFonts w:ascii="Arial" w:hAnsi="Arial" w:cs="Arial"/>
        </w:rPr>
        <w:t>los puntos portuarios del Municipio</w:t>
      </w:r>
      <w:r w:rsidR="001C7448">
        <w:rPr>
          <w:rFonts w:ascii="Arial" w:hAnsi="Arial" w:cs="Arial"/>
        </w:rPr>
        <w:t xml:space="preserve"> y/o sus áreas de influencia</w:t>
      </w:r>
      <w:r w:rsidR="003547F8" w:rsidRPr="003547F8">
        <w:rPr>
          <w:rFonts w:ascii="Arial" w:hAnsi="Arial" w:cs="Arial"/>
        </w:rPr>
        <w:t>.</w:t>
      </w:r>
    </w:p>
    <w:p w:rsidR="003547F8" w:rsidRDefault="00BA3BF8" w:rsidP="003547F8">
      <w:pPr>
        <w:jc w:val="both"/>
        <w:rPr>
          <w:rFonts w:ascii="Arial" w:hAnsi="Arial" w:cs="Arial"/>
        </w:rPr>
      </w:pPr>
      <w:r>
        <w:rPr>
          <w:rFonts w:ascii="Arial" w:hAnsi="Arial" w:cs="Arial"/>
        </w:rPr>
        <w:t>5</w:t>
      </w:r>
      <w:r w:rsidR="000D1640" w:rsidRPr="000D1640">
        <w:rPr>
          <w:rFonts w:ascii="Arial" w:hAnsi="Arial" w:cs="Arial"/>
        </w:rPr>
        <w:t xml:space="preserve">. </w:t>
      </w:r>
      <w:r w:rsidR="008E3EBD">
        <w:rPr>
          <w:rFonts w:ascii="Arial" w:hAnsi="Arial" w:cs="Arial"/>
        </w:rPr>
        <w:t>Consolidar semanalmente las actividades ejecutadas</w:t>
      </w:r>
      <w:r w:rsidR="00CD2743">
        <w:rPr>
          <w:rFonts w:ascii="Arial" w:hAnsi="Arial" w:cs="Arial"/>
        </w:rPr>
        <w:t xml:space="preserve"> en las jornadas de trabajo asignadas</w:t>
      </w:r>
      <w:r w:rsidR="008E3EBD">
        <w:rPr>
          <w:rFonts w:ascii="Arial" w:hAnsi="Arial" w:cs="Arial"/>
        </w:rPr>
        <w:t xml:space="preserve"> de acuerdo con las directrices del Programa y realizar semanalmente </w:t>
      </w:r>
      <w:r w:rsidR="000D1640" w:rsidRPr="000D1640">
        <w:rPr>
          <w:rFonts w:ascii="Arial" w:hAnsi="Arial" w:cs="Arial"/>
        </w:rPr>
        <w:t>el c</w:t>
      </w:r>
      <w:r w:rsidR="008E3EBD">
        <w:rPr>
          <w:rFonts w:ascii="Arial" w:hAnsi="Arial" w:cs="Arial"/>
        </w:rPr>
        <w:t xml:space="preserve">argue de la información </w:t>
      </w:r>
      <w:r w:rsidR="000D1640" w:rsidRPr="000D1640">
        <w:rPr>
          <w:rFonts w:ascii="Arial" w:hAnsi="Arial" w:cs="Arial"/>
        </w:rPr>
        <w:t xml:space="preserve">al </w:t>
      </w:r>
      <w:r w:rsidR="008E3EBD">
        <w:rPr>
          <w:rFonts w:ascii="Arial" w:hAnsi="Arial" w:cs="Arial"/>
        </w:rPr>
        <w:t xml:space="preserve">SISAP (SGI y V&amp;C), </w:t>
      </w:r>
      <w:r w:rsidR="000D1640" w:rsidRPr="000D1640">
        <w:rPr>
          <w:rFonts w:ascii="Arial" w:hAnsi="Arial" w:cs="Arial"/>
        </w:rPr>
        <w:t>en lo correspondiente al desarrollo del o</w:t>
      </w:r>
      <w:r w:rsidR="002B3BBF">
        <w:rPr>
          <w:rFonts w:ascii="Arial" w:hAnsi="Arial" w:cs="Arial"/>
        </w:rPr>
        <w:t>bjeto contractual y su alcance.</w:t>
      </w:r>
    </w:p>
    <w:p w:rsidR="00740707" w:rsidRDefault="00740707" w:rsidP="003547F8">
      <w:pPr>
        <w:jc w:val="both"/>
        <w:rPr>
          <w:rFonts w:ascii="Arial" w:hAnsi="Arial" w:cs="Arial"/>
        </w:rPr>
      </w:pPr>
      <w:r>
        <w:rPr>
          <w:rFonts w:ascii="Arial" w:hAnsi="Arial" w:cs="Arial"/>
        </w:rPr>
        <w:t>6. Las demás que sean afines con el objeto, las actividades del contrato y la misión de la entidad.</w:t>
      </w:r>
    </w:p>
    <w:sectPr w:rsidR="00740707" w:rsidSect="00AB1E06">
      <w:pgSz w:w="12240" w:h="15840"/>
      <w:pgMar w:top="113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82A0DB3A"/>
    <w:name w:val="WW8Num7"/>
    <w:lvl w:ilvl="0">
      <w:start w:val="1"/>
      <w:numFmt w:val="decimal"/>
      <w:lvlText w:val="%1)"/>
      <w:lvlJc w:val="left"/>
      <w:pPr>
        <w:tabs>
          <w:tab w:val="num" w:pos="-360"/>
        </w:tabs>
        <w:ind w:left="360" w:hanging="360"/>
      </w:pPr>
      <w:rPr>
        <w:b/>
      </w:rPr>
    </w:lvl>
  </w:abstractNum>
  <w:abstractNum w:abstractNumId="1" w15:restartNumberingAfterBreak="0">
    <w:nsid w:val="0F1A144F"/>
    <w:multiLevelType w:val="hybridMultilevel"/>
    <w:tmpl w:val="0432571C"/>
    <w:lvl w:ilvl="0" w:tplc="BF268BD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10960F0D"/>
    <w:multiLevelType w:val="hybridMultilevel"/>
    <w:tmpl w:val="A0288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280D44"/>
    <w:multiLevelType w:val="hybridMultilevel"/>
    <w:tmpl w:val="5352DBE4"/>
    <w:lvl w:ilvl="0" w:tplc="082A954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895D13"/>
    <w:multiLevelType w:val="hybridMultilevel"/>
    <w:tmpl w:val="67D4938A"/>
    <w:lvl w:ilvl="0" w:tplc="2F320F6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3B"/>
    <w:rsid w:val="0000590F"/>
    <w:rsid w:val="000155C1"/>
    <w:rsid w:val="000232A0"/>
    <w:rsid w:val="00023CE0"/>
    <w:rsid w:val="000336F7"/>
    <w:rsid w:val="000602CA"/>
    <w:rsid w:val="000878A5"/>
    <w:rsid w:val="000963D8"/>
    <w:rsid w:val="000A2AEE"/>
    <w:rsid w:val="000B5D2A"/>
    <w:rsid w:val="000D0D0A"/>
    <w:rsid w:val="000D1640"/>
    <w:rsid w:val="000E740D"/>
    <w:rsid w:val="000F1FEF"/>
    <w:rsid w:val="000F6936"/>
    <w:rsid w:val="00127A0E"/>
    <w:rsid w:val="001406B9"/>
    <w:rsid w:val="00151986"/>
    <w:rsid w:val="00183D3A"/>
    <w:rsid w:val="0019767B"/>
    <w:rsid w:val="001C7448"/>
    <w:rsid w:val="001E2BA9"/>
    <w:rsid w:val="001E5182"/>
    <w:rsid w:val="00204C69"/>
    <w:rsid w:val="00223DF1"/>
    <w:rsid w:val="00231813"/>
    <w:rsid w:val="00232111"/>
    <w:rsid w:val="00253C2C"/>
    <w:rsid w:val="002743F4"/>
    <w:rsid w:val="00286116"/>
    <w:rsid w:val="0028708F"/>
    <w:rsid w:val="00287C7A"/>
    <w:rsid w:val="00295BDA"/>
    <w:rsid w:val="002A0A6F"/>
    <w:rsid w:val="002A5764"/>
    <w:rsid w:val="002A6AA1"/>
    <w:rsid w:val="002B3BBF"/>
    <w:rsid w:val="002D21ED"/>
    <w:rsid w:val="002E32A0"/>
    <w:rsid w:val="00300A9C"/>
    <w:rsid w:val="003079DE"/>
    <w:rsid w:val="00325698"/>
    <w:rsid w:val="00330C0F"/>
    <w:rsid w:val="003547F8"/>
    <w:rsid w:val="00372673"/>
    <w:rsid w:val="0037736B"/>
    <w:rsid w:val="003868CE"/>
    <w:rsid w:val="003A0402"/>
    <w:rsid w:val="003A3B1D"/>
    <w:rsid w:val="003B79E7"/>
    <w:rsid w:val="003E115D"/>
    <w:rsid w:val="003F47B7"/>
    <w:rsid w:val="004019D1"/>
    <w:rsid w:val="00407F3F"/>
    <w:rsid w:val="00431386"/>
    <w:rsid w:val="00435ACA"/>
    <w:rsid w:val="00446C98"/>
    <w:rsid w:val="00467022"/>
    <w:rsid w:val="004A41C2"/>
    <w:rsid w:val="004A70E2"/>
    <w:rsid w:val="004E19BF"/>
    <w:rsid w:val="004F4A45"/>
    <w:rsid w:val="004F6476"/>
    <w:rsid w:val="005017F6"/>
    <w:rsid w:val="0050188C"/>
    <w:rsid w:val="00511FB2"/>
    <w:rsid w:val="00545F99"/>
    <w:rsid w:val="00555EA9"/>
    <w:rsid w:val="00560069"/>
    <w:rsid w:val="00566BF0"/>
    <w:rsid w:val="00571C64"/>
    <w:rsid w:val="00594451"/>
    <w:rsid w:val="005B6454"/>
    <w:rsid w:val="005C1410"/>
    <w:rsid w:val="005C1B16"/>
    <w:rsid w:val="005C78D0"/>
    <w:rsid w:val="005C78D8"/>
    <w:rsid w:val="005D053C"/>
    <w:rsid w:val="005F7F8F"/>
    <w:rsid w:val="0060235D"/>
    <w:rsid w:val="00645770"/>
    <w:rsid w:val="006457EF"/>
    <w:rsid w:val="006E3F6E"/>
    <w:rsid w:val="006E6C77"/>
    <w:rsid w:val="00701180"/>
    <w:rsid w:val="00701E19"/>
    <w:rsid w:val="00740707"/>
    <w:rsid w:val="00741DA0"/>
    <w:rsid w:val="00763ACE"/>
    <w:rsid w:val="00781C83"/>
    <w:rsid w:val="007878DE"/>
    <w:rsid w:val="00787C58"/>
    <w:rsid w:val="007E0BEC"/>
    <w:rsid w:val="00802EAC"/>
    <w:rsid w:val="00805867"/>
    <w:rsid w:val="00832124"/>
    <w:rsid w:val="00832D24"/>
    <w:rsid w:val="00836B63"/>
    <w:rsid w:val="0084410F"/>
    <w:rsid w:val="00845991"/>
    <w:rsid w:val="00850164"/>
    <w:rsid w:val="008620DE"/>
    <w:rsid w:val="00864371"/>
    <w:rsid w:val="00867112"/>
    <w:rsid w:val="00875F40"/>
    <w:rsid w:val="0089431B"/>
    <w:rsid w:val="008A1F67"/>
    <w:rsid w:val="008A261D"/>
    <w:rsid w:val="008B56A2"/>
    <w:rsid w:val="008C09CA"/>
    <w:rsid w:val="008C2E40"/>
    <w:rsid w:val="008E3EBD"/>
    <w:rsid w:val="008F2931"/>
    <w:rsid w:val="00910168"/>
    <w:rsid w:val="0093024C"/>
    <w:rsid w:val="00930351"/>
    <w:rsid w:val="00930EF4"/>
    <w:rsid w:val="009466DD"/>
    <w:rsid w:val="0094782B"/>
    <w:rsid w:val="0095112B"/>
    <w:rsid w:val="00954DB8"/>
    <w:rsid w:val="00962B80"/>
    <w:rsid w:val="009A3F24"/>
    <w:rsid w:val="009B2F28"/>
    <w:rsid w:val="009B6688"/>
    <w:rsid w:val="009C02DA"/>
    <w:rsid w:val="009C34FB"/>
    <w:rsid w:val="009D156B"/>
    <w:rsid w:val="009D4C56"/>
    <w:rsid w:val="009E10E2"/>
    <w:rsid w:val="00A048A6"/>
    <w:rsid w:val="00A736E6"/>
    <w:rsid w:val="00A96B6E"/>
    <w:rsid w:val="00AA7792"/>
    <w:rsid w:val="00AA7EA6"/>
    <w:rsid w:val="00AB1E06"/>
    <w:rsid w:val="00AB4EC0"/>
    <w:rsid w:val="00AD0494"/>
    <w:rsid w:val="00AE1199"/>
    <w:rsid w:val="00AE45DB"/>
    <w:rsid w:val="00B03969"/>
    <w:rsid w:val="00B05B43"/>
    <w:rsid w:val="00B12723"/>
    <w:rsid w:val="00B23657"/>
    <w:rsid w:val="00B41B1D"/>
    <w:rsid w:val="00B4765A"/>
    <w:rsid w:val="00B50BC5"/>
    <w:rsid w:val="00B74B4D"/>
    <w:rsid w:val="00B95458"/>
    <w:rsid w:val="00BA3BF8"/>
    <w:rsid w:val="00BE483D"/>
    <w:rsid w:val="00C3054B"/>
    <w:rsid w:val="00C346BE"/>
    <w:rsid w:val="00C34B6E"/>
    <w:rsid w:val="00C62FCB"/>
    <w:rsid w:val="00C647BE"/>
    <w:rsid w:val="00C8062D"/>
    <w:rsid w:val="00C824D5"/>
    <w:rsid w:val="00C8471E"/>
    <w:rsid w:val="00C870E0"/>
    <w:rsid w:val="00CA6BA8"/>
    <w:rsid w:val="00CD2743"/>
    <w:rsid w:val="00CF5D9D"/>
    <w:rsid w:val="00CF5FB6"/>
    <w:rsid w:val="00D25AA0"/>
    <w:rsid w:val="00D57D2A"/>
    <w:rsid w:val="00D61D3E"/>
    <w:rsid w:val="00D86015"/>
    <w:rsid w:val="00D90DF4"/>
    <w:rsid w:val="00D91927"/>
    <w:rsid w:val="00DC5C40"/>
    <w:rsid w:val="00DC761B"/>
    <w:rsid w:val="00DD1263"/>
    <w:rsid w:val="00DE2CEA"/>
    <w:rsid w:val="00DF2172"/>
    <w:rsid w:val="00DF321B"/>
    <w:rsid w:val="00DF6CE1"/>
    <w:rsid w:val="00E03326"/>
    <w:rsid w:val="00E045E7"/>
    <w:rsid w:val="00E1405B"/>
    <w:rsid w:val="00E23090"/>
    <w:rsid w:val="00E3269E"/>
    <w:rsid w:val="00E546B8"/>
    <w:rsid w:val="00E759EB"/>
    <w:rsid w:val="00E80707"/>
    <w:rsid w:val="00E82D6F"/>
    <w:rsid w:val="00E863F6"/>
    <w:rsid w:val="00EC28FD"/>
    <w:rsid w:val="00ED0796"/>
    <w:rsid w:val="00EE4797"/>
    <w:rsid w:val="00F076D9"/>
    <w:rsid w:val="00F07F3B"/>
    <w:rsid w:val="00F13CA4"/>
    <w:rsid w:val="00F3452A"/>
    <w:rsid w:val="00F56D59"/>
    <w:rsid w:val="00F64355"/>
    <w:rsid w:val="00F703F7"/>
    <w:rsid w:val="00FA0167"/>
    <w:rsid w:val="00FB245A"/>
    <w:rsid w:val="00FC3719"/>
    <w:rsid w:val="00FE1883"/>
    <w:rsid w:val="00FE4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D575"/>
  <w15:docId w15:val="{30649E64-B85D-46A5-9161-9BCADBD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B1D"/>
    <w:pPr>
      <w:ind w:left="720"/>
      <w:contextualSpacing/>
    </w:pPr>
  </w:style>
  <w:style w:type="paragraph" w:customStyle="1" w:styleId="Default">
    <w:name w:val="Default"/>
    <w:rsid w:val="000878A5"/>
    <w:pPr>
      <w:autoSpaceDE w:val="0"/>
      <w:autoSpaceDN w:val="0"/>
      <w:adjustRightInd w:val="0"/>
      <w:spacing w:after="0" w:line="240" w:lineRule="auto"/>
    </w:pPr>
    <w:rPr>
      <w:rFonts w:ascii="Arial" w:hAnsi="Arial" w:cs="Arial"/>
      <w:color w:val="000000"/>
      <w:sz w:val="24"/>
      <w:szCs w:val="24"/>
    </w:rPr>
  </w:style>
  <w:style w:type="paragraph" w:customStyle="1" w:styleId="WW-NormalWeb">
    <w:name w:val="WW-Normal (Web)"/>
    <w:basedOn w:val="Normal"/>
    <w:rsid w:val="003547F8"/>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es-CO"/>
    </w:rPr>
  </w:style>
  <w:style w:type="paragraph" w:styleId="Sinespaciado">
    <w:name w:val="No Spacing"/>
    <w:link w:val="SinespaciadoCar"/>
    <w:uiPriority w:val="1"/>
    <w:qFormat/>
    <w:rsid w:val="00023CE0"/>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customStyle="1" w:styleId="SinespaciadoCar">
    <w:name w:val="Sin espaciado Car"/>
    <w:basedOn w:val="Fuentedeprrafopredeter"/>
    <w:link w:val="Sinespaciado"/>
    <w:uiPriority w:val="1"/>
    <w:rsid w:val="00023CE0"/>
    <w:rPr>
      <w:rFonts w:ascii="Arial" w:eastAsiaTheme="minorEastAsia" w:hAnsi="Arial" w:cs="Arial"/>
      <w:sz w:val="20"/>
      <w:szCs w:val="20"/>
      <w:lang w:eastAsia="es-CO"/>
    </w:rPr>
  </w:style>
  <w:style w:type="paragraph" w:customStyle="1" w:styleId="CUERPOTEXTO">
    <w:name w:val="CUERPO TEXTO"/>
    <w:rsid w:val="000D0D0A"/>
    <w:pPr>
      <w:widowControl w:val="0"/>
      <w:tabs>
        <w:tab w:val="center" w:pos="510"/>
        <w:tab w:val="left" w:pos="1134"/>
      </w:tabs>
      <w:suppressAutoHyphens/>
      <w:overflowPunct w:val="0"/>
      <w:autoSpaceDE w:val="0"/>
      <w:autoSpaceDN w:val="0"/>
      <w:adjustRightInd w:val="0"/>
      <w:spacing w:before="28" w:after="28" w:line="220" w:lineRule="atLeast"/>
      <w:ind w:firstLine="283"/>
      <w:jc w:val="both"/>
      <w:textAlignment w:val="baseline"/>
    </w:pPr>
    <w:rPr>
      <w:rFonts w:ascii="Times New Roman" w:eastAsia="Times New Roman" w:hAnsi="Times New Roman" w:cs="Times New Roman"/>
      <w:color w:val="000000"/>
      <w:sz w:val="20"/>
      <w:szCs w:val="20"/>
      <w:lang w:eastAsia="es-ES"/>
    </w:rPr>
  </w:style>
  <w:style w:type="paragraph" w:customStyle="1" w:styleId="Standard">
    <w:name w:val="Standard"/>
    <w:rsid w:val="00E1405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1985">
      <w:bodyDiv w:val="1"/>
      <w:marLeft w:val="0"/>
      <w:marRight w:val="0"/>
      <w:marTop w:val="0"/>
      <w:marBottom w:val="0"/>
      <w:divBdr>
        <w:top w:val="none" w:sz="0" w:space="0" w:color="auto"/>
        <w:left w:val="none" w:sz="0" w:space="0" w:color="auto"/>
        <w:bottom w:val="none" w:sz="0" w:space="0" w:color="auto"/>
        <w:right w:val="none" w:sz="0" w:space="0" w:color="auto"/>
      </w:divBdr>
    </w:div>
    <w:div w:id="813137790">
      <w:bodyDiv w:val="1"/>
      <w:marLeft w:val="0"/>
      <w:marRight w:val="0"/>
      <w:marTop w:val="0"/>
      <w:marBottom w:val="0"/>
      <w:divBdr>
        <w:top w:val="none" w:sz="0" w:space="0" w:color="auto"/>
        <w:left w:val="none" w:sz="0" w:space="0" w:color="auto"/>
        <w:bottom w:val="none" w:sz="0" w:space="0" w:color="auto"/>
        <w:right w:val="none" w:sz="0" w:space="0" w:color="auto"/>
      </w:divBdr>
    </w:div>
    <w:div w:id="1022510863">
      <w:bodyDiv w:val="1"/>
      <w:marLeft w:val="0"/>
      <w:marRight w:val="0"/>
      <w:marTop w:val="0"/>
      <w:marBottom w:val="0"/>
      <w:divBdr>
        <w:top w:val="none" w:sz="0" w:space="0" w:color="auto"/>
        <w:left w:val="none" w:sz="0" w:space="0" w:color="auto"/>
        <w:bottom w:val="none" w:sz="0" w:space="0" w:color="auto"/>
        <w:right w:val="none" w:sz="0" w:space="0" w:color="auto"/>
      </w:divBdr>
    </w:div>
    <w:div w:id="2088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Santander Ocasiones</dc:creator>
  <cp:lastModifiedBy>Juan Carlos Agudelo Beltran</cp:lastModifiedBy>
  <cp:revision>6</cp:revision>
  <dcterms:created xsi:type="dcterms:W3CDTF">2020-09-23T20:11:00Z</dcterms:created>
  <dcterms:modified xsi:type="dcterms:W3CDTF">2020-09-24T20:22:00Z</dcterms:modified>
</cp:coreProperties>
</file>