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68" w:rsidRPr="00983AF5" w:rsidRDefault="00634168" w:rsidP="001215FD">
      <w:pPr>
        <w:pStyle w:val="Prrafodelista"/>
        <w:numPr>
          <w:ilvl w:val="0"/>
          <w:numId w:val="1"/>
        </w:numPr>
        <w:shd w:val="clear" w:color="auto" w:fill="FFFFFF"/>
        <w:jc w:val="both"/>
        <w:rPr>
          <w:rFonts w:eastAsia="Times New Roman"/>
          <w:b/>
          <w:bCs/>
          <w:color w:val="000000"/>
          <w:spacing w:val="-4"/>
          <w:sz w:val="24"/>
          <w:szCs w:val="24"/>
          <w:lang w:val="es-ES_tradnl"/>
        </w:rPr>
      </w:pPr>
      <w:r w:rsidRPr="00983AF5">
        <w:rPr>
          <w:b/>
          <w:bCs/>
          <w:color w:val="000000"/>
          <w:spacing w:val="-4"/>
          <w:sz w:val="24"/>
          <w:szCs w:val="24"/>
          <w:lang w:val="es-ES_tradnl"/>
        </w:rPr>
        <w:t>IDENTIFICACI</w:t>
      </w:r>
      <w:r w:rsidRPr="00983AF5">
        <w:rPr>
          <w:rFonts w:eastAsia="Times New Roman"/>
          <w:b/>
          <w:bCs/>
          <w:color w:val="000000"/>
          <w:spacing w:val="-4"/>
          <w:sz w:val="24"/>
          <w:szCs w:val="24"/>
          <w:lang w:val="es-ES_tradnl"/>
        </w:rPr>
        <w:t>ÓN Y DESCRIPCIÓN DE LA NECESIDAD</w:t>
      </w:r>
    </w:p>
    <w:p w:rsidR="00634168" w:rsidRPr="00983AF5" w:rsidRDefault="00634168" w:rsidP="001215FD">
      <w:pPr>
        <w:shd w:val="clear" w:color="auto" w:fill="FFFFFF"/>
        <w:jc w:val="both"/>
        <w:rPr>
          <w:sz w:val="24"/>
          <w:szCs w:val="24"/>
        </w:rPr>
      </w:pPr>
    </w:p>
    <w:p w:rsidR="001215FD" w:rsidRPr="00983AF5" w:rsidRDefault="00BB1806" w:rsidP="001215FD">
      <w:p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En el marco del Plan Decenal de </w:t>
      </w:r>
      <w:r w:rsidR="00C266BB" w:rsidRPr="00983AF5">
        <w:rPr>
          <w:color w:val="000000"/>
          <w:spacing w:val="-3"/>
          <w:sz w:val="24"/>
          <w:szCs w:val="24"/>
          <w:lang w:val="es-ES_tradnl"/>
        </w:rPr>
        <w:t xml:space="preserve">Salud Pública </w:t>
      </w:r>
      <w:r w:rsidR="00DF1CDA" w:rsidRPr="00983AF5">
        <w:rPr>
          <w:color w:val="000000"/>
          <w:spacing w:val="-3"/>
          <w:sz w:val="24"/>
          <w:szCs w:val="24"/>
          <w:lang w:val="es-ES_tradnl"/>
        </w:rPr>
        <w:t>-</w:t>
      </w:r>
      <w:r w:rsidRPr="00983AF5">
        <w:rPr>
          <w:color w:val="000000"/>
          <w:spacing w:val="-3"/>
          <w:sz w:val="24"/>
          <w:szCs w:val="24"/>
          <w:lang w:val="es-ES_tradnl"/>
        </w:rPr>
        <w:t>PDSP</w:t>
      </w:r>
      <w:r w:rsidR="00DF1CDA" w:rsidRPr="00983AF5">
        <w:rPr>
          <w:color w:val="000000"/>
          <w:spacing w:val="-3"/>
          <w:sz w:val="24"/>
          <w:szCs w:val="24"/>
          <w:lang w:val="es-ES_tradnl"/>
        </w:rPr>
        <w:t xml:space="preserve"> </w:t>
      </w:r>
      <w:r w:rsidRPr="00983AF5">
        <w:rPr>
          <w:color w:val="000000"/>
          <w:spacing w:val="-3"/>
          <w:sz w:val="24"/>
          <w:szCs w:val="24"/>
          <w:lang w:val="es-ES_tradnl"/>
        </w:rPr>
        <w:t xml:space="preserve">2012-2021 adoptado mediante </w:t>
      </w:r>
      <w:hyperlink r:id="rId5" w:tgtFrame="_blank" w:history="1">
        <w:r w:rsidRPr="00983AF5">
          <w:rPr>
            <w:color w:val="000000"/>
            <w:spacing w:val="-3"/>
            <w:sz w:val="24"/>
            <w:szCs w:val="24"/>
            <w:lang w:val="es-ES_tradnl"/>
          </w:rPr>
          <w:t xml:space="preserve">Resolución 1841 de 2013 </w:t>
        </w:r>
      </w:hyperlink>
      <w:r w:rsidRPr="00983AF5">
        <w:rPr>
          <w:color w:val="000000"/>
          <w:spacing w:val="-3"/>
          <w:sz w:val="24"/>
          <w:szCs w:val="24"/>
          <w:lang w:val="es-ES_tradnl"/>
        </w:rPr>
        <w:t xml:space="preserve">, </w:t>
      </w:r>
      <w:r w:rsidR="0012517B" w:rsidRPr="00983AF5">
        <w:rPr>
          <w:color w:val="000000"/>
          <w:spacing w:val="-3"/>
          <w:sz w:val="24"/>
          <w:szCs w:val="24"/>
          <w:lang w:val="es-ES_tradnl"/>
        </w:rPr>
        <w:t>en el cual se enmarca</w:t>
      </w:r>
      <w:r w:rsidRPr="00983AF5">
        <w:rPr>
          <w:color w:val="000000"/>
          <w:spacing w:val="-3"/>
          <w:sz w:val="24"/>
          <w:szCs w:val="24"/>
          <w:lang w:val="es-ES_tradnl"/>
        </w:rPr>
        <w:t xml:space="preserve"> el Plan Nacional de Desarrollo </w:t>
      </w:r>
      <w:r w:rsidR="006C6350" w:rsidRPr="00983AF5">
        <w:rPr>
          <w:color w:val="000000"/>
          <w:spacing w:val="-3"/>
          <w:sz w:val="24"/>
          <w:szCs w:val="24"/>
          <w:lang w:val="es-ES_tradnl"/>
        </w:rPr>
        <w:t>-</w:t>
      </w:r>
      <w:r w:rsidR="00633999" w:rsidRPr="00983AF5">
        <w:rPr>
          <w:color w:val="000000"/>
          <w:spacing w:val="-3"/>
          <w:sz w:val="24"/>
          <w:szCs w:val="24"/>
          <w:lang w:val="es-ES_tradnl"/>
        </w:rPr>
        <w:t xml:space="preserve"> </w:t>
      </w:r>
      <w:r w:rsidR="006C6350" w:rsidRPr="00983AF5">
        <w:rPr>
          <w:color w:val="000000"/>
          <w:spacing w:val="-3"/>
          <w:sz w:val="24"/>
          <w:szCs w:val="24"/>
          <w:lang w:val="es-ES_tradnl"/>
        </w:rPr>
        <w:t xml:space="preserve">PND </w:t>
      </w:r>
      <w:r w:rsidRPr="00983AF5">
        <w:rPr>
          <w:color w:val="000000"/>
          <w:spacing w:val="-3"/>
          <w:sz w:val="24"/>
          <w:szCs w:val="24"/>
          <w:lang w:val="es-ES_tradnl"/>
        </w:rPr>
        <w:t>201</w:t>
      </w:r>
      <w:r w:rsidR="001215FD" w:rsidRPr="00983AF5">
        <w:rPr>
          <w:color w:val="000000"/>
          <w:spacing w:val="-3"/>
          <w:sz w:val="24"/>
          <w:szCs w:val="24"/>
          <w:lang w:val="es-ES_tradnl"/>
        </w:rPr>
        <w:t>8</w:t>
      </w:r>
      <w:r w:rsidRPr="00983AF5">
        <w:rPr>
          <w:color w:val="000000"/>
          <w:spacing w:val="-3"/>
          <w:sz w:val="24"/>
          <w:szCs w:val="24"/>
          <w:lang w:val="es-ES_tradnl"/>
        </w:rPr>
        <w:t>-20</w:t>
      </w:r>
      <w:r w:rsidR="001215FD" w:rsidRPr="00983AF5">
        <w:rPr>
          <w:color w:val="000000"/>
          <w:spacing w:val="-3"/>
          <w:sz w:val="24"/>
          <w:szCs w:val="24"/>
          <w:lang w:val="es-ES_tradnl"/>
        </w:rPr>
        <w:t>22</w:t>
      </w:r>
      <w:r w:rsidR="00BE1974" w:rsidRPr="00983AF5">
        <w:rPr>
          <w:color w:val="000000"/>
          <w:spacing w:val="-3"/>
          <w:sz w:val="24"/>
          <w:szCs w:val="24"/>
          <w:lang w:val="es-ES_tradnl"/>
        </w:rPr>
        <w:t xml:space="preserve"> </w:t>
      </w:r>
      <w:r w:rsidR="001215FD" w:rsidRPr="00983AF5">
        <w:rPr>
          <w:color w:val="000000"/>
          <w:spacing w:val="-3"/>
          <w:sz w:val="24"/>
          <w:szCs w:val="24"/>
          <w:lang w:val="es-ES_tradnl"/>
        </w:rPr>
        <w:t>“Pacto por Colombia, Pacto por la Equidad”</w:t>
      </w:r>
      <w:r w:rsidR="00D42BCF" w:rsidRPr="00983AF5">
        <w:rPr>
          <w:color w:val="000000"/>
          <w:spacing w:val="-3"/>
          <w:sz w:val="24"/>
          <w:szCs w:val="24"/>
          <w:lang w:val="es-ES_tradnl"/>
        </w:rPr>
        <w:t xml:space="preserve"> -</w:t>
      </w:r>
      <w:r w:rsidR="00633999" w:rsidRPr="00983AF5">
        <w:rPr>
          <w:color w:val="000000"/>
          <w:spacing w:val="-3"/>
          <w:sz w:val="24"/>
          <w:szCs w:val="24"/>
          <w:lang w:val="es-ES_tradnl"/>
        </w:rPr>
        <w:t xml:space="preserve"> </w:t>
      </w:r>
      <w:r w:rsidR="00D42BCF" w:rsidRPr="00983AF5">
        <w:rPr>
          <w:color w:val="000000"/>
          <w:spacing w:val="-3"/>
          <w:sz w:val="24"/>
          <w:szCs w:val="24"/>
          <w:lang w:val="es-ES_tradnl"/>
        </w:rPr>
        <w:t xml:space="preserve"> </w:t>
      </w:r>
      <w:r w:rsidR="00DF1CDA" w:rsidRPr="00983AF5">
        <w:rPr>
          <w:color w:val="000000"/>
          <w:spacing w:val="-3"/>
          <w:sz w:val="24"/>
          <w:szCs w:val="24"/>
          <w:lang w:val="es-ES_tradnl"/>
        </w:rPr>
        <w:t>Ley</w:t>
      </w:r>
      <w:r w:rsidR="00D42BCF" w:rsidRPr="00983AF5">
        <w:rPr>
          <w:color w:val="000000"/>
          <w:spacing w:val="-3"/>
          <w:sz w:val="24"/>
          <w:szCs w:val="24"/>
          <w:lang w:val="es-ES_tradnl"/>
        </w:rPr>
        <w:t xml:space="preserve"> </w:t>
      </w:r>
      <w:r w:rsidR="00DF1CDA" w:rsidRPr="00983AF5">
        <w:rPr>
          <w:color w:val="000000"/>
          <w:spacing w:val="-3"/>
          <w:sz w:val="24"/>
          <w:szCs w:val="24"/>
          <w:lang w:val="es-ES_tradnl"/>
        </w:rPr>
        <w:t xml:space="preserve">1955 de </w:t>
      </w:r>
      <w:r w:rsidR="00F340BD" w:rsidRPr="00983AF5">
        <w:rPr>
          <w:color w:val="000000"/>
          <w:spacing w:val="-3"/>
          <w:sz w:val="24"/>
          <w:szCs w:val="24"/>
          <w:lang w:val="es-ES_tradnl"/>
        </w:rPr>
        <w:t>2019</w:t>
      </w:r>
      <w:r w:rsidR="00D42BCF" w:rsidRPr="00983AF5">
        <w:rPr>
          <w:color w:val="000000"/>
          <w:spacing w:val="-3"/>
          <w:sz w:val="24"/>
          <w:szCs w:val="24"/>
          <w:lang w:val="es-ES_tradnl"/>
        </w:rPr>
        <w:t xml:space="preserve">, documento que </w:t>
      </w:r>
      <w:r w:rsidRPr="00983AF5">
        <w:rPr>
          <w:color w:val="000000"/>
          <w:spacing w:val="-3"/>
          <w:sz w:val="24"/>
          <w:szCs w:val="24"/>
          <w:lang w:val="es-ES_tradnl"/>
        </w:rPr>
        <w:t xml:space="preserve">plantea </w:t>
      </w:r>
      <w:r w:rsidR="001215FD" w:rsidRPr="00983AF5">
        <w:rPr>
          <w:color w:val="000000"/>
          <w:spacing w:val="-3"/>
          <w:sz w:val="24"/>
          <w:szCs w:val="24"/>
          <w:lang w:val="es-ES_tradnl"/>
        </w:rPr>
        <w:t xml:space="preserve">dentro de lo </w:t>
      </w:r>
      <w:r w:rsidR="006C6350" w:rsidRPr="00983AF5">
        <w:rPr>
          <w:color w:val="000000"/>
          <w:spacing w:val="-3"/>
          <w:sz w:val="24"/>
          <w:szCs w:val="24"/>
          <w:lang w:val="es-ES_tradnl"/>
        </w:rPr>
        <w:t>diferentes</w:t>
      </w:r>
      <w:r w:rsidR="001215FD" w:rsidRPr="00983AF5">
        <w:rPr>
          <w:color w:val="000000"/>
          <w:spacing w:val="-3"/>
          <w:sz w:val="24"/>
          <w:szCs w:val="24"/>
          <w:lang w:val="es-ES_tradnl"/>
        </w:rPr>
        <w:t xml:space="preserve"> tipos de pactos </w:t>
      </w:r>
      <w:r w:rsidRPr="00983AF5">
        <w:rPr>
          <w:color w:val="000000"/>
          <w:spacing w:val="-3"/>
          <w:sz w:val="24"/>
          <w:szCs w:val="24"/>
          <w:lang w:val="es-ES_tradnl"/>
        </w:rPr>
        <w:t>lo siguiente</w:t>
      </w:r>
      <w:r w:rsidR="00195F72" w:rsidRPr="00983AF5">
        <w:rPr>
          <w:color w:val="000000"/>
          <w:spacing w:val="-3"/>
          <w:sz w:val="24"/>
          <w:szCs w:val="24"/>
          <w:lang w:val="es-ES_tradnl"/>
        </w:rPr>
        <w:t xml:space="preserve"> en relación con el sector salud</w:t>
      </w:r>
      <w:r w:rsidRPr="00983AF5">
        <w:rPr>
          <w:color w:val="000000"/>
          <w:spacing w:val="-3"/>
          <w:sz w:val="24"/>
          <w:szCs w:val="24"/>
          <w:lang w:val="es-ES_tradnl"/>
        </w:rPr>
        <w:t>:</w:t>
      </w:r>
    </w:p>
    <w:p w:rsidR="001215FD" w:rsidRPr="00983AF5" w:rsidRDefault="001215FD" w:rsidP="001215FD">
      <w:pPr>
        <w:shd w:val="clear" w:color="auto" w:fill="FFFFFF"/>
        <w:ind w:right="110"/>
        <w:jc w:val="both"/>
        <w:rPr>
          <w:color w:val="000000"/>
          <w:spacing w:val="-3"/>
          <w:sz w:val="24"/>
          <w:szCs w:val="24"/>
          <w:lang w:val="es-ES_tradnl"/>
        </w:rPr>
      </w:pPr>
    </w:p>
    <w:p w:rsidR="006C6350" w:rsidRPr="00983AF5" w:rsidRDefault="006C6350" w:rsidP="001215FD">
      <w:pPr>
        <w:shd w:val="clear" w:color="auto" w:fill="FFFFFF"/>
        <w:ind w:right="110"/>
        <w:jc w:val="both"/>
        <w:rPr>
          <w:b/>
          <w:color w:val="000000"/>
          <w:spacing w:val="-3"/>
          <w:sz w:val="24"/>
          <w:szCs w:val="24"/>
          <w:lang w:val="es-ES_tradnl"/>
        </w:rPr>
      </w:pPr>
      <w:r w:rsidRPr="00983AF5">
        <w:rPr>
          <w:b/>
          <w:color w:val="000000"/>
          <w:spacing w:val="-3"/>
          <w:sz w:val="24"/>
          <w:szCs w:val="24"/>
          <w:lang w:val="es-ES_tradnl"/>
        </w:rPr>
        <w:t>Pacto por la equidad:</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Primero las niñas y los niños: desarrollo integral desde la primera infancia hasta la adolescencia</w:t>
      </w:r>
      <w:r w:rsidR="006C6350" w:rsidRPr="00983AF5">
        <w:rPr>
          <w:color w:val="000000"/>
          <w:spacing w:val="-3"/>
          <w:sz w:val="24"/>
          <w:szCs w:val="24"/>
          <w:lang w:val="es-ES_tradnl"/>
        </w:rPr>
        <w:t>.</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Salud para todos con calidad y eficiencia, sostenible por todos</w:t>
      </w:r>
      <w:r w:rsidR="006C6350" w:rsidRPr="00983AF5">
        <w:rPr>
          <w:color w:val="000000"/>
          <w:spacing w:val="-3"/>
          <w:sz w:val="24"/>
          <w:szCs w:val="24"/>
          <w:lang w:val="es-ES_tradnl"/>
        </w:rPr>
        <w:t>.</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Alianza por la seguridad alimentaria y la nutrición: ciudadanos con mentes y cuerpos sanos Vivienda y entornos dignos e incluyentes</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Juventud naranja: todos los talentos cuentan para construir país </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Dignidad y felicidad para todos los adultos mayores </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Deporte y recreación para el desarrollo integral de los individuos, para la convivencia y la cohesión social </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Equidad en la diversidad </w:t>
      </w:r>
    </w:p>
    <w:p w:rsidR="001215FD"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Familias con futuro para todos</w:t>
      </w:r>
    </w:p>
    <w:p w:rsidR="006C6350" w:rsidRPr="00983AF5" w:rsidRDefault="006C6350" w:rsidP="001215FD">
      <w:pPr>
        <w:shd w:val="clear" w:color="auto" w:fill="FFFFFF"/>
        <w:ind w:right="110"/>
        <w:jc w:val="both"/>
        <w:rPr>
          <w:b/>
          <w:color w:val="000000"/>
          <w:spacing w:val="-3"/>
          <w:sz w:val="24"/>
          <w:szCs w:val="24"/>
          <w:lang w:val="es-ES_tradnl"/>
        </w:rPr>
      </w:pPr>
    </w:p>
    <w:p w:rsidR="006C6350" w:rsidRPr="00983AF5" w:rsidRDefault="006C6350" w:rsidP="001215FD">
      <w:pPr>
        <w:shd w:val="clear" w:color="auto" w:fill="FFFFFF"/>
        <w:ind w:right="110"/>
        <w:jc w:val="both"/>
        <w:rPr>
          <w:b/>
          <w:color w:val="000000"/>
          <w:spacing w:val="-3"/>
          <w:sz w:val="24"/>
          <w:szCs w:val="24"/>
          <w:lang w:val="es-ES_tradnl"/>
        </w:rPr>
      </w:pPr>
      <w:r w:rsidRPr="00983AF5">
        <w:rPr>
          <w:b/>
          <w:color w:val="000000"/>
          <w:spacing w:val="-3"/>
          <w:sz w:val="24"/>
          <w:szCs w:val="24"/>
          <w:lang w:val="es-ES_tradnl"/>
        </w:rPr>
        <w:t>Pactos transversales:</w:t>
      </w:r>
    </w:p>
    <w:p w:rsidR="006C6350" w:rsidRPr="00983AF5" w:rsidRDefault="006C6350" w:rsidP="001215FD">
      <w:pPr>
        <w:shd w:val="clear" w:color="auto" w:fill="FFFFFF"/>
        <w:ind w:right="110"/>
        <w:jc w:val="both"/>
        <w:rPr>
          <w:b/>
          <w:color w:val="000000"/>
          <w:spacing w:val="-3"/>
          <w:sz w:val="24"/>
          <w:szCs w:val="24"/>
          <w:lang w:val="es-ES_tradnl"/>
        </w:rPr>
      </w:pPr>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Pacto por la Construcción de Paz: Cultura de la legalidad, convivencia, estabilización y víctimas.</w:t>
      </w:r>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Pacto por la equidad de oportunidades para grupos indígenas, negros, afros, raizales, palenqueros y </w:t>
      </w:r>
      <w:proofErr w:type="spellStart"/>
      <w:r w:rsidRPr="00983AF5">
        <w:rPr>
          <w:color w:val="000000"/>
          <w:spacing w:val="-3"/>
          <w:sz w:val="24"/>
          <w:szCs w:val="24"/>
          <w:lang w:val="es-ES_tradnl"/>
        </w:rPr>
        <w:t>Rrom</w:t>
      </w:r>
      <w:proofErr w:type="spellEnd"/>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Pacto por la inclusión de todas las personas con discapacidad </w:t>
      </w:r>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Pacto de equidad para las mujeres</w:t>
      </w:r>
    </w:p>
    <w:p w:rsidR="006C6350" w:rsidRPr="00983AF5" w:rsidRDefault="006C6350" w:rsidP="001215FD">
      <w:pPr>
        <w:shd w:val="clear" w:color="auto" w:fill="FFFFFF"/>
        <w:ind w:right="110"/>
        <w:jc w:val="both"/>
        <w:rPr>
          <w:color w:val="000000"/>
          <w:spacing w:val="-3"/>
          <w:sz w:val="24"/>
          <w:szCs w:val="24"/>
          <w:lang w:val="es-ES_tradnl"/>
        </w:rPr>
      </w:pPr>
    </w:p>
    <w:p w:rsidR="00BB1806" w:rsidRPr="00983AF5" w:rsidRDefault="006C6350" w:rsidP="001215FD">
      <w:pPr>
        <w:shd w:val="clear" w:color="auto" w:fill="FFFFFF"/>
        <w:ind w:right="110"/>
        <w:jc w:val="both"/>
        <w:rPr>
          <w:color w:val="000000"/>
          <w:spacing w:val="-3"/>
          <w:sz w:val="24"/>
          <w:szCs w:val="24"/>
          <w:lang w:val="es-ES_tradnl"/>
        </w:rPr>
      </w:pPr>
      <w:r w:rsidRPr="00983AF5">
        <w:rPr>
          <w:color w:val="000000"/>
          <w:spacing w:val="-3"/>
          <w:sz w:val="24"/>
          <w:szCs w:val="24"/>
          <w:lang w:val="es-ES_tradnl"/>
        </w:rPr>
        <w:t>De acuerdo a lo anterior, el PND e</w:t>
      </w:r>
      <w:r w:rsidR="00BB1806" w:rsidRPr="00983AF5">
        <w:rPr>
          <w:color w:val="000000"/>
          <w:spacing w:val="-3"/>
          <w:sz w:val="24"/>
          <w:szCs w:val="24"/>
          <w:lang w:val="es-ES_tradnl"/>
        </w:rPr>
        <w:t>nfoca la promoción de estilos de vida saludable y el empoderamiento de la población desde cada etapa de su ciclo vital</w:t>
      </w:r>
      <w:r w:rsidRPr="00983AF5">
        <w:rPr>
          <w:color w:val="000000"/>
          <w:spacing w:val="-3"/>
          <w:sz w:val="24"/>
          <w:szCs w:val="24"/>
          <w:lang w:val="es-ES_tradnl"/>
        </w:rPr>
        <w:t>,</w:t>
      </w:r>
      <w:r w:rsidR="00BB1806" w:rsidRPr="00983AF5">
        <w:rPr>
          <w:color w:val="000000"/>
          <w:spacing w:val="-3"/>
          <w:sz w:val="24"/>
          <w:szCs w:val="24"/>
          <w:lang w:val="es-ES_tradnl"/>
        </w:rPr>
        <w:t xml:space="preserve"> en la </w:t>
      </w:r>
      <w:r w:rsidRPr="00983AF5">
        <w:rPr>
          <w:color w:val="000000"/>
          <w:spacing w:val="-3"/>
          <w:sz w:val="24"/>
          <w:szCs w:val="24"/>
          <w:lang w:val="es-ES_tradnl"/>
        </w:rPr>
        <w:t xml:space="preserve">promoción de la salud y </w:t>
      </w:r>
      <w:r w:rsidR="00BB1806" w:rsidRPr="00983AF5">
        <w:rPr>
          <w:color w:val="000000"/>
          <w:spacing w:val="-3"/>
          <w:sz w:val="24"/>
          <w:szCs w:val="24"/>
          <w:lang w:val="es-ES_tradnl"/>
        </w:rPr>
        <w:t xml:space="preserve">prevención de la enfermedad, </w:t>
      </w:r>
      <w:r w:rsidRPr="00983AF5">
        <w:rPr>
          <w:color w:val="000000"/>
          <w:spacing w:val="-3"/>
          <w:sz w:val="24"/>
          <w:szCs w:val="24"/>
          <w:lang w:val="es-ES_tradnl"/>
        </w:rPr>
        <w:t xml:space="preserve">buscando con ello </w:t>
      </w:r>
      <w:r w:rsidR="00BB1806" w:rsidRPr="00983AF5">
        <w:rPr>
          <w:color w:val="000000"/>
          <w:spacing w:val="-3"/>
          <w:sz w:val="24"/>
          <w:szCs w:val="24"/>
          <w:lang w:val="es-ES_tradnl"/>
        </w:rPr>
        <w:t xml:space="preserve">reducir la carga de la enfermedad, </w:t>
      </w:r>
      <w:r w:rsidRPr="00983AF5">
        <w:rPr>
          <w:color w:val="000000"/>
          <w:spacing w:val="-3"/>
          <w:sz w:val="24"/>
          <w:szCs w:val="24"/>
          <w:lang w:val="es-ES_tradnl"/>
        </w:rPr>
        <w:t xml:space="preserve">a través de la articulación </w:t>
      </w:r>
      <w:r w:rsidR="00BB1806" w:rsidRPr="00983AF5">
        <w:rPr>
          <w:color w:val="000000"/>
          <w:spacing w:val="-3"/>
          <w:sz w:val="24"/>
          <w:szCs w:val="24"/>
          <w:lang w:val="es-ES_tradnl"/>
        </w:rPr>
        <w:t xml:space="preserve">inter, intra y </w:t>
      </w:r>
      <w:proofErr w:type="spellStart"/>
      <w:r w:rsidR="00BB1806" w:rsidRPr="00983AF5">
        <w:rPr>
          <w:color w:val="000000"/>
          <w:spacing w:val="-3"/>
          <w:sz w:val="24"/>
          <w:szCs w:val="24"/>
          <w:lang w:val="es-ES_tradnl"/>
        </w:rPr>
        <w:t>extrasectorial</w:t>
      </w:r>
      <w:proofErr w:type="spellEnd"/>
      <w:r w:rsidR="00BB1806" w:rsidRPr="00983AF5">
        <w:rPr>
          <w:color w:val="000000"/>
          <w:spacing w:val="-3"/>
          <w:sz w:val="24"/>
          <w:szCs w:val="24"/>
          <w:lang w:val="es-ES_tradnl"/>
        </w:rPr>
        <w:t>.</w:t>
      </w:r>
    </w:p>
    <w:p w:rsidR="001215FD" w:rsidRPr="00983AF5" w:rsidRDefault="001215FD" w:rsidP="001215FD">
      <w:pPr>
        <w:shd w:val="clear" w:color="auto" w:fill="FFFFFF"/>
        <w:ind w:right="110"/>
        <w:jc w:val="both"/>
        <w:rPr>
          <w:sz w:val="24"/>
          <w:szCs w:val="24"/>
        </w:rPr>
      </w:pPr>
    </w:p>
    <w:p w:rsidR="00BB1806" w:rsidRPr="00983AF5" w:rsidRDefault="00BB1806" w:rsidP="001215FD">
      <w:pPr>
        <w:shd w:val="clear" w:color="auto" w:fill="FFFFFF"/>
        <w:ind w:right="110"/>
        <w:jc w:val="both"/>
        <w:rPr>
          <w:sz w:val="24"/>
          <w:szCs w:val="24"/>
        </w:rPr>
      </w:pPr>
      <w:r w:rsidRPr="00983AF5">
        <w:rPr>
          <w:color w:val="000000"/>
          <w:spacing w:val="-2"/>
          <w:sz w:val="24"/>
          <w:szCs w:val="24"/>
          <w:lang w:val="es-ES_tradnl"/>
        </w:rPr>
        <w:t xml:space="preserve">De </w:t>
      </w:r>
      <w:r w:rsidR="006C6350" w:rsidRPr="00983AF5">
        <w:rPr>
          <w:color w:val="000000"/>
          <w:spacing w:val="-2"/>
          <w:sz w:val="24"/>
          <w:szCs w:val="24"/>
          <w:lang w:val="es-ES_tradnl"/>
        </w:rPr>
        <w:t xml:space="preserve">otra parte, de </w:t>
      </w:r>
      <w:r w:rsidRPr="00983AF5">
        <w:rPr>
          <w:color w:val="000000"/>
          <w:spacing w:val="-2"/>
          <w:sz w:val="24"/>
          <w:szCs w:val="24"/>
          <w:lang w:val="es-ES_tradnl"/>
        </w:rPr>
        <w:t xml:space="preserve">acuerdo con la ley 1438 de 2011, su ejecución implica un liderazgo territorial de gobernadores y alcaldes, para lograr la integración y el compromiso de todos los </w:t>
      </w:r>
      <w:r w:rsidR="006C6350" w:rsidRPr="00983AF5">
        <w:rPr>
          <w:color w:val="000000"/>
          <w:spacing w:val="-2"/>
          <w:sz w:val="24"/>
          <w:szCs w:val="24"/>
          <w:lang w:val="es-ES_tradnl"/>
        </w:rPr>
        <w:t xml:space="preserve">diferentes </w:t>
      </w:r>
      <w:r w:rsidRPr="00983AF5">
        <w:rPr>
          <w:color w:val="000000"/>
          <w:spacing w:val="-2"/>
          <w:sz w:val="24"/>
          <w:szCs w:val="24"/>
          <w:lang w:val="es-ES_tradnl"/>
        </w:rPr>
        <w:t xml:space="preserve">sectores </w:t>
      </w:r>
      <w:r w:rsidRPr="00983AF5">
        <w:rPr>
          <w:color w:val="000000"/>
          <w:spacing w:val="-3"/>
          <w:sz w:val="24"/>
          <w:szCs w:val="24"/>
          <w:lang w:val="es-ES_tradnl"/>
        </w:rPr>
        <w:t xml:space="preserve">y actores en el territorio con el fin de desarrollar estrategias intersectoriales que impacten </w:t>
      </w:r>
      <w:r w:rsidRPr="00983AF5">
        <w:rPr>
          <w:color w:val="000000"/>
          <w:spacing w:val="-2"/>
          <w:sz w:val="24"/>
          <w:szCs w:val="24"/>
          <w:lang w:val="es-ES_tradnl"/>
        </w:rPr>
        <w:t>los determinantes sociales y económicos de la salud, a través de la adopción del P</w:t>
      </w:r>
      <w:r w:rsidR="00633999" w:rsidRPr="00983AF5">
        <w:rPr>
          <w:color w:val="000000"/>
          <w:spacing w:val="-2"/>
          <w:sz w:val="24"/>
          <w:szCs w:val="24"/>
          <w:lang w:val="es-ES_tradnl"/>
        </w:rPr>
        <w:t>DSP</w:t>
      </w:r>
      <w:r w:rsidRPr="00983AF5">
        <w:rPr>
          <w:color w:val="000000"/>
          <w:spacing w:val="-1"/>
          <w:sz w:val="24"/>
          <w:szCs w:val="24"/>
          <w:lang w:val="es-ES_tradnl"/>
        </w:rPr>
        <w:t xml:space="preserve"> </w:t>
      </w:r>
      <w:r w:rsidR="005006A8" w:rsidRPr="00983AF5">
        <w:rPr>
          <w:color w:val="000000"/>
          <w:spacing w:val="-1"/>
          <w:sz w:val="24"/>
          <w:szCs w:val="24"/>
          <w:lang w:val="es-ES_tradnl"/>
        </w:rPr>
        <w:t xml:space="preserve">en sus </w:t>
      </w:r>
      <w:hyperlink r:id="rId6" w:tgtFrame="_blank" w:tooltip="dimensiones prioritarias y transversales" w:history="1">
        <w:r w:rsidR="005006A8" w:rsidRPr="00983AF5">
          <w:rPr>
            <w:color w:val="000000"/>
            <w:spacing w:val="-2"/>
            <w:sz w:val="24"/>
            <w:szCs w:val="24"/>
            <w:lang w:val="es-ES_tradnl"/>
          </w:rPr>
          <w:t>ocho</w:t>
        </w:r>
        <w:r w:rsidR="004177E0" w:rsidRPr="00983AF5">
          <w:rPr>
            <w:color w:val="000000"/>
            <w:spacing w:val="-2"/>
            <w:sz w:val="24"/>
            <w:szCs w:val="24"/>
            <w:lang w:val="es-ES_tradnl"/>
          </w:rPr>
          <w:t xml:space="preserve"> dimensiones prioritarias y las </w:t>
        </w:r>
        <w:r w:rsidR="005006A8" w:rsidRPr="00983AF5">
          <w:rPr>
            <w:color w:val="000000"/>
            <w:spacing w:val="-2"/>
            <w:sz w:val="24"/>
            <w:szCs w:val="24"/>
            <w:lang w:val="es-ES_tradnl"/>
          </w:rPr>
          <w:t>dos</w:t>
        </w:r>
        <w:r w:rsidR="004177E0" w:rsidRPr="00983AF5">
          <w:rPr>
            <w:color w:val="000000"/>
            <w:spacing w:val="-2"/>
            <w:sz w:val="24"/>
            <w:szCs w:val="24"/>
            <w:lang w:val="es-ES_tradnl"/>
          </w:rPr>
          <w:t xml:space="preserve"> transversales</w:t>
        </w:r>
      </w:hyperlink>
      <w:r w:rsidR="00455268" w:rsidRPr="00983AF5">
        <w:rPr>
          <w:color w:val="000000"/>
          <w:spacing w:val="-2"/>
          <w:sz w:val="24"/>
          <w:szCs w:val="24"/>
          <w:lang w:val="es-ES_tradnl"/>
        </w:rPr>
        <w:t>.</w:t>
      </w:r>
    </w:p>
    <w:p w:rsidR="00BB1806" w:rsidRPr="00983AF5" w:rsidRDefault="00BB1806" w:rsidP="001215FD">
      <w:pPr>
        <w:widowControl/>
        <w:shd w:val="clear" w:color="auto" w:fill="FFFFFF"/>
        <w:autoSpaceDE/>
        <w:autoSpaceDN/>
        <w:adjustRightInd/>
        <w:jc w:val="both"/>
        <w:rPr>
          <w:rFonts w:eastAsia="Times New Roman"/>
          <w:color w:val="500050"/>
          <w:sz w:val="24"/>
          <w:szCs w:val="24"/>
        </w:rPr>
      </w:pPr>
    </w:p>
    <w:p w:rsidR="00633999" w:rsidRPr="00983AF5" w:rsidRDefault="00633999" w:rsidP="00633999">
      <w:pPr>
        <w:pStyle w:val="Ttulo1"/>
        <w:spacing w:before="75" w:beforeAutospacing="0" w:after="300" w:afterAutospacing="0"/>
        <w:jc w:val="both"/>
        <w:rPr>
          <w:rFonts w:ascii="Arial" w:eastAsiaTheme="minorEastAsia" w:hAnsi="Arial" w:cs="Arial"/>
          <w:b w:val="0"/>
          <w:bCs w:val="0"/>
          <w:color w:val="000000"/>
          <w:spacing w:val="-2"/>
          <w:kern w:val="0"/>
          <w:sz w:val="24"/>
          <w:szCs w:val="24"/>
          <w:lang w:val="es-ES_tradnl"/>
        </w:rPr>
      </w:pPr>
      <w:r w:rsidRPr="00983AF5">
        <w:rPr>
          <w:rFonts w:ascii="Arial" w:eastAsiaTheme="minorEastAsia" w:hAnsi="Arial" w:cs="Arial"/>
          <w:b w:val="0"/>
          <w:bCs w:val="0"/>
          <w:color w:val="000000"/>
          <w:spacing w:val="-2"/>
          <w:kern w:val="0"/>
          <w:sz w:val="24"/>
          <w:szCs w:val="24"/>
          <w:lang w:val="es-ES_tradnl"/>
        </w:rPr>
        <w:t>Asimismo, e</w:t>
      </w:r>
      <w:r w:rsidR="00BB1806" w:rsidRPr="00983AF5">
        <w:rPr>
          <w:rFonts w:ascii="Arial" w:eastAsiaTheme="minorEastAsia" w:hAnsi="Arial" w:cs="Arial"/>
          <w:b w:val="0"/>
          <w:bCs w:val="0"/>
          <w:color w:val="000000"/>
          <w:spacing w:val="-2"/>
          <w:kern w:val="0"/>
          <w:sz w:val="24"/>
          <w:szCs w:val="24"/>
          <w:lang w:val="es-ES_tradnl"/>
        </w:rPr>
        <w:t xml:space="preserve">n el marco de la política en salud en Colombia, </w:t>
      </w:r>
      <w:r w:rsidRPr="00983AF5">
        <w:rPr>
          <w:rFonts w:ascii="Arial" w:eastAsiaTheme="minorEastAsia" w:hAnsi="Arial" w:cs="Arial"/>
          <w:b w:val="0"/>
          <w:bCs w:val="0"/>
          <w:color w:val="000000"/>
          <w:spacing w:val="-2"/>
          <w:kern w:val="0"/>
          <w:sz w:val="24"/>
          <w:szCs w:val="24"/>
          <w:lang w:val="es-ES_tradnl"/>
        </w:rPr>
        <w:t xml:space="preserve">desde la Ley 1751 de 2015, por medio de la cual, se regula el derecho fundamental a la salud y se dictan otras disposiciones.  en su artículo 2, reconoció el derecho fundamental a la salud como autónomo e irrenunciable en lo individual y en lo colectivo. Comprende el </w:t>
      </w:r>
      <w:r w:rsidRPr="00983AF5">
        <w:rPr>
          <w:rFonts w:ascii="Arial" w:eastAsiaTheme="minorEastAsia" w:hAnsi="Arial" w:cs="Arial"/>
          <w:b w:val="0"/>
          <w:bCs w:val="0"/>
          <w:color w:val="000000"/>
          <w:spacing w:val="-2"/>
          <w:kern w:val="0"/>
          <w:sz w:val="24"/>
          <w:szCs w:val="24"/>
          <w:lang w:val="es-ES_tradnl"/>
        </w:rPr>
        <w:lastRenderedPageBreak/>
        <w:t xml:space="preserve">acceso a los servicios de salud de manera oportuna, eficaz y con calidad para la preservación, el mejoramiento y la promoción de la salud. </w:t>
      </w:r>
    </w:p>
    <w:p w:rsidR="00BB1806" w:rsidRPr="00983AF5" w:rsidRDefault="00633999" w:rsidP="00633999">
      <w:pPr>
        <w:pStyle w:val="Ttulo1"/>
        <w:spacing w:before="75" w:beforeAutospacing="0" w:after="300" w:afterAutospacing="0"/>
        <w:jc w:val="both"/>
        <w:rPr>
          <w:rFonts w:ascii="Arial" w:eastAsiaTheme="minorEastAsia" w:hAnsi="Arial" w:cs="Arial"/>
          <w:b w:val="0"/>
          <w:bCs w:val="0"/>
          <w:color w:val="000000"/>
          <w:spacing w:val="-2"/>
          <w:kern w:val="0"/>
          <w:sz w:val="24"/>
          <w:szCs w:val="24"/>
          <w:lang w:val="es-ES_tradnl"/>
        </w:rPr>
      </w:pPr>
      <w:r w:rsidRPr="00983AF5">
        <w:rPr>
          <w:rFonts w:ascii="Arial" w:eastAsiaTheme="minorEastAsia" w:hAnsi="Arial" w:cs="Arial"/>
          <w:b w:val="0"/>
          <w:bCs w:val="0"/>
          <w:color w:val="000000"/>
          <w:spacing w:val="-2"/>
          <w:kern w:val="0"/>
          <w:sz w:val="24"/>
          <w:szCs w:val="24"/>
          <w:lang w:val="es-ES_tradnl"/>
        </w:rPr>
        <w:t>E</w:t>
      </w:r>
      <w:r w:rsidR="00234BB5" w:rsidRPr="00983AF5">
        <w:rPr>
          <w:rFonts w:ascii="Arial" w:eastAsiaTheme="minorEastAsia" w:hAnsi="Arial" w:cs="Arial"/>
          <w:b w:val="0"/>
          <w:bCs w:val="0"/>
          <w:color w:val="000000"/>
          <w:spacing w:val="-2"/>
          <w:kern w:val="0"/>
          <w:sz w:val="24"/>
          <w:szCs w:val="24"/>
          <w:lang w:val="es-ES_tradnl"/>
        </w:rPr>
        <w:t xml:space="preserve">n esta normativa se establece a su vez que el </w:t>
      </w:r>
      <w:r w:rsidRPr="00983AF5">
        <w:rPr>
          <w:rFonts w:ascii="Arial" w:eastAsiaTheme="minorEastAsia" w:hAnsi="Arial" w:cs="Arial"/>
          <w:b w:val="0"/>
          <w:bCs w:val="0"/>
          <w:color w:val="000000"/>
          <w:spacing w:val="-2"/>
          <w:kern w:val="0"/>
          <w:sz w:val="24"/>
          <w:szCs w:val="24"/>
          <w:lang w:val="es-ES_tradnl"/>
        </w:rPr>
        <w:t>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rsidR="00BB1806" w:rsidRPr="00983AF5" w:rsidRDefault="00BB1806" w:rsidP="001215FD">
      <w:pPr>
        <w:jc w:val="both"/>
        <w:rPr>
          <w:sz w:val="24"/>
          <w:szCs w:val="24"/>
        </w:rPr>
      </w:pPr>
      <w:r w:rsidRPr="00983AF5">
        <w:rPr>
          <w:sz w:val="24"/>
          <w:szCs w:val="24"/>
        </w:rPr>
        <w:t xml:space="preserve">De igual manera dicha política social de Estado se deberá basar en la promoción de la salud, prevención de la enfermedad y su atención integral, oportuna y de calidad, al igual que rehabilitación. </w:t>
      </w:r>
    </w:p>
    <w:p w:rsidR="00BB1806" w:rsidRPr="00983AF5" w:rsidRDefault="00BB1806" w:rsidP="001215FD">
      <w:pPr>
        <w:jc w:val="both"/>
        <w:rPr>
          <w:sz w:val="24"/>
          <w:szCs w:val="24"/>
          <w:highlight w:val="cyan"/>
        </w:rPr>
      </w:pPr>
    </w:p>
    <w:p w:rsidR="00BB1806" w:rsidRPr="00983AF5" w:rsidRDefault="00BB1806" w:rsidP="001215FD">
      <w:pPr>
        <w:jc w:val="both"/>
        <w:rPr>
          <w:sz w:val="24"/>
          <w:szCs w:val="24"/>
        </w:rPr>
      </w:pPr>
      <w:r w:rsidRPr="00983AF5">
        <w:rPr>
          <w:sz w:val="24"/>
          <w:szCs w:val="24"/>
        </w:rPr>
        <w:t>Parte de la reglamentación del artículo anteriormente citado corresponde a la Resolución 429 de 2016, por medio de la cual se adopta la Política de Atención Integral en Salud, a partir de la cual, “el sistema de salud debe encaminar sus esfuerzos al mejoramiento del estado de salud de la población y el goce efectivo del derecho a la salud, para lo cual</w:t>
      </w:r>
      <w:r w:rsidR="00234BB5" w:rsidRPr="00983AF5">
        <w:rPr>
          <w:sz w:val="24"/>
          <w:szCs w:val="24"/>
        </w:rPr>
        <w:t>,</w:t>
      </w:r>
      <w:r w:rsidRPr="00983AF5">
        <w:rPr>
          <w:sz w:val="24"/>
          <w:szCs w:val="24"/>
        </w:rPr>
        <w:t xml:space="preserve"> se hace necesario aumentar el acceso y el mejoramiento de la calidad de los servicios, fortalecer la infraestructura hospitalaria, recuperar la confianza pública en el sistema de salud y el aseguramiento de la sostenibilidad financiera del sistema y privilegiar estrategias preventivas y de medicina familiar y comunitaria, con enfoque intercultural, complementadas con el fortalecimiento </w:t>
      </w:r>
      <w:r w:rsidR="006E0407" w:rsidRPr="00983AF5">
        <w:rPr>
          <w:sz w:val="24"/>
          <w:szCs w:val="24"/>
        </w:rPr>
        <w:t>del talento humano en salud</w:t>
      </w:r>
      <w:r w:rsidRPr="00983AF5">
        <w:rPr>
          <w:sz w:val="24"/>
          <w:szCs w:val="24"/>
        </w:rPr>
        <w:t xml:space="preserve">”. </w:t>
      </w:r>
      <w:r w:rsidR="00234BB5" w:rsidRPr="00983AF5">
        <w:rPr>
          <w:sz w:val="24"/>
          <w:szCs w:val="24"/>
        </w:rPr>
        <w:t>Dicha Resolución modificada por la Resolución 489 de 2019.</w:t>
      </w:r>
    </w:p>
    <w:p w:rsidR="00BB1806" w:rsidRPr="00983AF5" w:rsidRDefault="00BB1806" w:rsidP="001215FD">
      <w:pPr>
        <w:widowControl/>
        <w:shd w:val="clear" w:color="auto" w:fill="FFFFFF"/>
        <w:autoSpaceDE/>
        <w:autoSpaceDN/>
        <w:adjustRightInd/>
        <w:jc w:val="both"/>
        <w:rPr>
          <w:rFonts w:eastAsia="Times New Roman"/>
          <w:color w:val="500050"/>
          <w:sz w:val="24"/>
          <w:szCs w:val="24"/>
        </w:rPr>
      </w:pPr>
    </w:p>
    <w:p w:rsidR="00BB1806" w:rsidRPr="00983AF5" w:rsidRDefault="00E673EA" w:rsidP="001215FD">
      <w:pPr>
        <w:jc w:val="both"/>
        <w:rPr>
          <w:sz w:val="24"/>
          <w:szCs w:val="24"/>
        </w:rPr>
      </w:pPr>
      <w:r w:rsidRPr="00983AF5">
        <w:rPr>
          <w:sz w:val="24"/>
          <w:szCs w:val="24"/>
        </w:rPr>
        <w:t xml:space="preserve">Por su parte, </w:t>
      </w:r>
      <w:r w:rsidR="00943937" w:rsidRPr="00983AF5">
        <w:rPr>
          <w:sz w:val="24"/>
          <w:szCs w:val="24"/>
        </w:rPr>
        <w:t xml:space="preserve">en el marco de </w:t>
      </w:r>
      <w:r w:rsidRPr="00983AF5">
        <w:rPr>
          <w:sz w:val="24"/>
          <w:szCs w:val="24"/>
        </w:rPr>
        <w:t xml:space="preserve">la Resolución 3280 </w:t>
      </w:r>
      <w:r w:rsidR="00943937" w:rsidRPr="00983AF5">
        <w:rPr>
          <w:sz w:val="24"/>
          <w:szCs w:val="24"/>
        </w:rPr>
        <w:t xml:space="preserve">se adoptan los lineamientos técnicos y operativos de la Ruta Integral de Atención para la Promoción y Mantenimiento de la Salud y la Ruta Integral de Atención en Salud para la Población Materno Perinatal y se establecen las directrices para su operación. Por último, en la Resolución 2626 de 2019, por la cual, se modifica la Política de Atención Integral en Salud – PAIS y se adopta el Modelo de Atención Integral Territorial - </w:t>
      </w:r>
      <w:r w:rsidR="00A10BA5" w:rsidRPr="00983AF5">
        <w:rPr>
          <w:sz w:val="24"/>
          <w:szCs w:val="24"/>
        </w:rPr>
        <w:t>MAITE</w:t>
      </w:r>
      <w:r w:rsidR="0030146F" w:rsidRPr="00983AF5">
        <w:rPr>
          <w:sz w:val="24"/>
          <w:szCs w:val="24"/>
        </w:rPr>
        <w:t xml:space="preserve">, </w:t>
      </w:r>
      <w:r w:rsidR="00D96EFB" w:rsidRPr="00983AF5">
        <w:rPr>
          <w:sz w:val="24"/>
          <w:szCs w:val="24"/>
        </w:rPr>
        <w:t>conformado por el</w:t>
      </w:r>
      <w:r w:rsidR="00BB1806" w:rsidRPr="00983AF5">
        <w:rPr>
          <w:sz w:val="24"/>
          <w:szCs w:val="24"/>
        </w:rPr>
        <w:t xml:space="preserve"> conjunto de </w:t>
      </w:r>
      <w:r w:rsidR="00D96EFB" w:rsidRPr="00983AF5">
        <w:rPr>
          <w:sz w:val="24"/>
          <w:szCs w:val="24"/>
        </w:rPr>
        <w:t xml:space="preserve">acciones y </w:t>
      </w:r>
      <w:r w:rsidR="00BB1806" w:rsidRPr="00983AF5">
        <w:rPr>
          <w:sz w:val="24"/>
          <w:szCs w:val="24"/>
        </w:rPr>
        <w:t xml:space="preserve">herramientas </w:t>
      </w:r>
      <w:r w:rsidR="00D96EFB" w:rsidRPr="00983AF5">
        <w:rPr>
          <w:sz w:val="24"/>
          <w:szCs w:val="24"/>
        </w:rPr>
        <w:t>que , a través de acuerdos interinstitucionales y comunitarios, orienta de forma articulada, la gestión de los integrantes del sistema de salud en el territorio para responder a las prioridades de salud de la población y contribuir al mejoramiento de la salud, la satisfacción, de las expectativas de los ciudadanos y a la sostenibilidad del sistema, bajo el liderazgo del departamento o distrito</w:t>
      </w:r>
      <w:r w:rsidR="00BB1806" w:rsidRPr="00983AF5">
        <w:rPr>
          <w:sz w:val="24"/>
          <w:szCs w:val="24"/>
        </w:rPr>
        <w:t xml:space="preserve">. </w:t>
      </w:r>
    </w:p>
    <w:p w:rsidR="00943937" w:rsidRPr="00983AF5" w:rsidRDefault="00943937" w:rsidP="001215FD">
      <w:pPr>
        <w:jc w:val="both"/>
        <w:rPr>
          <w:sz w:val="24"/>
          <w:szCs w:val="24"/>
        </w:rPr>
      </w:pPr>
    </w:p>
    <w:p w:rsidR="00BB1806" w:rsidRPr="00983AF5" w:rsidRDefault="00A10BA5" w:rsidP="001215FD">
      <w:pPr>
        <w:jc w:val="both"/>
        <w:rPr>
          <w:sz w:val="24"/>
          <w:szCs w:val="24"/>
        </w:rPr>
      </w:pPr>
      <w:r w:rsidRPr="00983AF5">
        <w:rPr>
          <w:sz w:val="24"/>
          <w:szCs w:val="24"/>
        </w:rPr>
        <w:t>El MAITE</w:t>
      </w:r>
      <w:r w:rsidR="00BB1806" w:rsidRPr="00983AF5">
        <w:rPr>
          <w:sz w:val="24"/>
          <w:szCs w:val="24"/>
        </w:rPr>
        <w:t xml:space="preserv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B1806" w:rsidRPr="00983AF5" w:rsidRDefault="00BB1806" w:rsidP="001215FD">
      <w:pPr>
        <w:jc w:val="both"/>
        <w:rPr>
          <w:sz w:val="24"/>
          <w:szCs w:val="24"/>
        </w:rPr>
      </w:pPr>
    </w:p>
    <w:p w:rsidR="00BB1806" w:rsidRPr="00983AF5" w:rsidRDefault="00BB1806" w:rsidP="001215FD">
      <w:pPr>
        <w:widowControl/>
        <w:shd w:val="clear" w:color="auto" w:fill="FFFFFF"/>
        <w:autoSpaceDE/>
        <w:autoSpaceDN/>
        <w:adjustRightInd/>
        <w:jc w:val="both"/>
        <w:rPr>
          <w:sz w:val="24"/>
          <w:szCs w:val="24"/>
        </w:rPr>
      </w:pPr>
      <w:r w:rsidRPr="00983AF5">
        <w:rPr>
          <w:sz w:val="24"/>
          <w:szCs w:val="24"/>
        </w:rPr>
        <w:lastRenderedPageBreak/>
        <w:t xml:space="preserve">Es por ello que incluye tanto las acciones orientadas a generar bienestar, como las dirigidas hacia el mantenimiento de la salud, la detección de riesgos y enfermedad, la curación de la enfermedad y la reducción de la discapacidad. </w:t>
      </w:r>
    </w:p>
    <w:p w:rsidR="00BB1806" w:rsidRPr="00983AF5" w:rsidRDefault="00BB1806" w:rsidP="001215FD">
      <w:pPr>
        <w:widowControl/>
        <w:shd w:val="clear" w:color="auto" w:fill="FFFFFF"/>
        <w:autoSpaceDE/>
        <w:autoSpaceDN/>
        <w:adjustRightInd/>
        <w:jc w:val="both"/>
        <w:rPr>
          <w:sz w:val="24"/>
          <w:szCs w:val="24"/>
        </w:rPr>
      </w:pPr>
    </w:p>
    <w:p w:rsidR="005800EF" w:rsidRPr="00983AF5" w:rsidRDefault="00BB1806" w:rsidP="001215FD">
      <w:pPr>
        <w:jc w:val="both"/>
        <w:rPr>
          <w:sz w:val="24"/>
          <w:szCs w:val="24"/>
        </w:rPr>
      </w:pPr>
      <w:r w:rsidRPr="00983AF5">
        <w:rPr>
          <w:sz w:val="24"/>
          <w:szCs w:val="24"/>
        </w:rPr>
        <w:t>La implementación de este modelo requiere una revisión conceptual relacionada con los e</w:t>
      </w:r>
      <w:r w:rsidR="005800EF" w:rsidRPr="00983AF5">
        <w:rPr>
          <w:sz w:val="24"/>
          <w:szCs w:val="24"/>
        </w:rPr>
        <w:t>nfoques y elementos centrales y las líneas mínimas de acción en el municipio.</w:t>
      </w:r>
    </w:p>
    <w:p w:rsidR="005800EF" w:rsidRPr="00983AF5" w:rsidRDefault="005800EF" w:rsidP="001215FD">
      <w:pPr>
        <w:jc w:val="both"/>
        <w:rPr>
          <w:sz w:val="24"/>
          <w:szCs w:val="24"/>
        </w:rPr>
      </w:pPr>
    </w:p>
    <w:p w:rsidR="00BB1806" w:rsidRPr="00983AF5" w:rsidRDefault="001F7989" w:rsidP="001215FD">
      <w:pPr>
        <w:jc w:val="both"/>
        <w:rPr>
          <w:sz w:val="24"/>
          <w:szCs w:val="24"/>
        </w:rPr>
      </w:pPr>
      <w:r w:rsidRPr="00983AF5">
        <w:rPr>
          <w:sz w:val="24"/>
          <w:szCs w:val="24"/>
        </w:rPr>
        <w:t>En este orden de ideas</w:t>
      </w:r>
      <w:r w:rsidR="00BD0158" w:rsidRPr="00983AF5">
        <w:rPr>
          <w:sz w:val="24"/>
          <w:szCs w:val="24"/>
        </w:rPr>
        <w:t>,</w:t>
      </w:r>
      <w:r w:rsidRPr="00983AF5">
        <w:rPr>
          <w:sz w:val="24"/>
          <w:szCs w:val="24"/>
        </w:rPr>
        <w:t xml:space="preserve"> </w:t>
      </w:r>
      <w:r w:rsidR="00BD0158" w:rsidRPr="00983AF5">
        <w:rPr>
          <w:sz w:val="24"/>
          <w:szCs w:val="24"/>
        </w:rPr>
        <w:t xml:space="preserve">la Secretaría de Salud Pública y Seguridad Social - </w:t>
      </w:r>
      <w:proofErr w:type="spellStart"/>
      <w:r w:rsidR="00BD0158" w:rsidRPr="00983AF5">
        <w:rPr>
          <w:sz w:val="24"/>
          <w:szCs w:val="24"/>
        </w:rPr>
        <w:t>SSPySS</w:t>
      </w:r>
      <w:proofErr w:type="spellEnd"/>
      <w:r w:rsidR="00BD0158" w:rsidRPr="00983AF5">
        <w:rPr>
          <w:sz w:val="24"/>
          <w:szCs w:val="24"/>
        </w:rPr>
        <w:t xml:space="preserve"> de Pereira</w:t>
      </w:r>
      <w:r w:rsidR="00BB1806" w:rsidRPr="00983AF5">
        <w:rPr>
          <w:sz w:val="24"/>
          <w:szCs w:val="24"/>
        </w:rPr>
        <w:t xml:space="preserve"> requiere </w:t>
      </w:r>
      <w:r w:rsidR="00BD0158" w:rsidRPr="00983AF5">
        <w:rPr>
          <w:sz w:val="24"/>
          <w:szCs w:val="24"/>
        </w:rPr>
        <w:t>g</w:t>
      </w:r>
      <w:r w:rsidR="00BB1806" w:rsidRPr="00983AF5">
        <w:rPr>
          <w:sz w:val="24"/>
          <w:szCs w:val="24"/>
        </w:rPr>
        <w:t>arantizar la implementación y d</w:t>
      </w:r>
      <w:r w:rsidR="005800EF" w:rsidRPr="00983AF5">
        <w:rPr>
          <w:sz w:val="24"/>
          <w:szCs w:val="24"/>
        </w:rPr>
        <w:t>espliegue del Modelo de</w:t>
      </w:r>
      <w:r w:rsidR="00BB1806" w:rsidRPr="00983AF5">
        <w:rPr>
          <w:sz w:val="24"/>
          <w:szCs w:val="24"/>
        </w:rPr>
        <w:t xml:space="preserve"> Atención en Salud en el </w:t>
      </w:r>
      <w:r w:rsidR="00BD0158" w:rsidRPr="00983AF5">
        <w:rPr>
          <w:sz w:val="24"/>
          <w:szCs w:val="24"/>
        </w:rPr>
        <w:t>T</w:t>
      </w:r>
      <w:r w:rsidR="00BB1806" w:rsidRPr="00983AF5">
        <w:rPr>
          <w:sz w:val="24"/>
          <w:szCs w:val="24"/>
        </w:rPr>
        <w:t>erritorio, atendiendo al proceso de adopción y adaptación de las RIAS de acuerdo con las particularidades territoriales y poblacionales de la Ciudad</w:t>
      </w:r>
      <w:r w:rsidR="00BD0158" w:rsidRPr="00983AF5">
        <w:rPr>
          <w:sz w:val="24"/>
          <w:szCs w:val="24"/>
        </w:rPr>
        <w:t>, así como la implementación de las dimensiones del PDSP para efectos de este contrato principalmente fortalecimiento de la autoridad sanitaria para la gestión de la salud.</w:t>
      </w:r>
    </w:p>
    <w:p w:rsidR="00BB1806" w:rsidRPr="00983AF5" w:rsidRDefault="00BB1806" w:rsidP="001215FD">
      <w:pPr>
        <w:jc w:val="both"/>
        <w:rPr>
          <w:sz w:val="24"/>
          <w:szCs w:val="24"/>
        </w:rPr>
      </w:pPr>
    </w:p>
    <w:p w:rsidR="00BB1806" w:rsidRPr="00983AF5" w:rsidRDefault="00BB1806" w:rsidP="001215FD">
      <w:pPr>
        <w:shd w:val="clear" w:color="auto" w:fill="FFFFFF"/>
        <w:ind w:right="205"/>
        <w:jc w:val="both"/>
        <w:rPr>
          <w:color w:val="000000"/>
          <w:spacing w:val="-2"/>
          <w:sz w:val="24"/>
          <w:szCs w:val="24"/>
          <w:lang w:val="es-ES_tradnl"/>
        </w:rPr>
      </w:pPr>
      <w:r w:rsidRPr="00983AF5">
        <w:rPr>
          <w:color w:val="000000"/>
          <w:spacing w:val="-2"/>
          <w:sz w:val="24"/>
          <w:szCs w:val="24"/>
          <w:lang w:val="es-ES_tradnl"/>
        </w:rPr>
        <w:t xml:space="preserve">La </w:t>
      </w:r>
      <w:proofErr w:type="spellStart"/>
      <w:r w:rsidR="00BD0158" w:rsidRPr="00983AF5">
        <w:rPr>
          <w:sz w:val="24"/>
          <w:szCs w:val="24"/>
        </w:rPr>
        <w:t>SSPySS</w:t>
      </w:r>
      <w:proofErr w:type="spellEnd"/>
      <w:r w:rsidR="00BD0158" w:rsidRPr="00983AF5">
        <w:rPr>
          <w:color w:val="000000"/>
          <w:spacing w:val="-2"/>
          <w:sz w:val="24"/>
          <w:szCs w:val="24"/>
          <w:lang w:val="es-ES_tradnl"/>
        </w:rPr>
        <w:t xml:space="preserve"> </w:t>
      </w:r>
      <w:r w:rsidRPr="00983AF5">
        <w:rPr>
          <w:color w:val="000000"/>
          <w:spacing w:val="-2"/>
          <w:sz w:val="24"/>
          <w:szCs w:val="24"/>
          <w:lang w:val="es-ES_tradnl"/>
        </w:rPr>
        <w:t xml:space="preserve">cuenta en la actualidad con personal de planta, el cual es insuficiente para la atención y desarrollo de las políticas y estrategias que contempla el Plan de Desarrollo, </w:t>
      </w:r>
      <w:r w:rsidRPr="00983AF5">
        <w:rPr>
          <w:sz w:val="24"/>
          <w:szCs w:val="24"/>
        </w:rPr>
        <w:t xml:space="preserve">los componentes del PAIS, MIAS, RIAS, guías de práctica clínica, </w:t>
      </w:r>
      <w:r w:rsidR="00BD0158" w:rsidRPr="00983AF5">
        <w:rPr>
          <w:sz w:val="24"/>
          <w:szCs w:val="24"/>
        </w:rPr>
        <w:t xml:space="preserve">además de los procesos administrativos propios del quehacer, </w:t>
      </w:r>
      <w:r w:rsidRPr="00983AF5">
        <w:rPr>
          <w:color w:val="000000"/>
          <w:spacing w:val="-2"/>
          <w:sz w:val="24"/>
          <w:szCs w:val="24"/>
          <w:lang w:val="es-ES_tradnl"/>
        </w:rPr>
        <w:t>de ahí que se requiera la contratación de personal profesional y de apoyo para su ejecución de manera eficiente y eficaz dando continuidad a las actividades, programas, labores, procesos administrativos y demás que contribuya</w:t>
      </w:r>
      <w:r w:rsidR="00BD0158" w:rsidRPr="00983AF5">
        <w:rPr>
          <w:color w:val="000000"/>
          <w:spacing w:val="-2"/>
          <w:sz w:val="24"/>
          <w:szCs w:val="24"/>
          <w:lang w:val="es-ES_tradnl"/>
        </w:rPr>
        <w:t>n</w:t>
      </w:r>
      <w:r w:rsidRPr="00983AF5">
        <w:rPr>
          <w:color w:val="000000"/>
          <w:spacing w:val="-2"/>
          <w:sz w:val="24"/>
          <w:szCs w:val="24"/>
          <w:lang w:val="es-ES_tradnl"/>
        </w:rPr>
        <w:t xml:space="preserve"> en una relación costo beneficio al fortalecimiento de la Administración Municipal desde </w:t>
      </w:r>
      <w:r w:rsidR="00BD0158" w:rsidRPr="00983AF5">
        <w:rPr>
          <w:color w:val="000000"/>
          <w:spacing w:val="-2"/>
          <w:sz w:val="24"/>
          <w:szCs w:val="24"/>
          <w:lang w:val="es-ES_tradnl"/>
        </w:rPr>
        <w:t>esta Secretaría</w:t>
      </w:r>
      <w:r w:rsidRPr="00983AF5">
        <w:rPr>
          <w:color w:val="000000"/>
          <w:spacing w:val="-2"/>
          <w:sz w:val="24"/>
          <w:szCs w:val="24"/>
          <w:lang w:val="es-ES_tradnl"/>
        </w:rPr>
        <w:t>.</w:t>
      </w:r>
    </w:p>
    <w:p w:rsidR="00F75EE7" w:rsidRPr="00983AF5" w:rsidRDefault="00F75EE7" w:rsidP="001215FD">
      <w:pPr>
        <w:shd w:val="clear" w:color="auto" w:fill="FFFFFF"/>
        <w:ind w:right="205"/>
        <w:jc w:val="both"/>
        <w:rPr>
          <w:color w:val="000000"/>
          <w:spacing w:val="-2"/>
          <w:sz w:val="24"/>
          <w:szCs w:val="24"/>
          <w:lang w:val="es-ES_tradnl"/>
        </w:rPr>
      </w:pPr>
    </w:p>
    <w:p w:rsidR="00493CF2" w:rsidRPr="00983AF5" w:rsidRDefault="00BD0158" w:rsidP="00F75EE7">
      <w:pPr>
        <w:shd w:val="clear" w:color="auto" w:fill="FFFFFF"/>
        <w:ind w:right="205"/>
        <w:jc w:val="both"/>
        <w:rPr>
          <w:color w:val="000000"/>
          <w:spacing w:val="-2"/>
          <w:sz w:val="24"/>
          <w:szCs w:val="24"/>
          <w:lang w:val="es-ES_tradnl"/>
        </w:rPr>
      </w:pPr>
      <w:r w:rsidRPr="00983AF5">
        <w:rPr>
          <w:color w:val="000000"/>
          <w:spacing w:val="-2"/>
          <w:sz w:val="24"/>
          <w:szCs w:val="24"/>
          <w:lang w:val="es-ES_tradnl"/>
        </w:rPr>
        <w:t xml:space="preserve">Asimismo, para </w:t>
      </w:r>
      <w:r w:rsidR="00BB1806" w:rsidRPr="00983AF5">
        <w:rPr>
          <w:color w:val="000000"/>
          <w:spacing w:val="-2"/>
          <w:sz w:val="24"/>
          <w:szCs w:val="24"/>
          <w:lang w:val="es-ES_tradnl"/>
        </w:rPr>
        <w:t xml:space="preserve">contribuir con el cumplimiento </w:t>
      </w:r>
      <w:r w:rsidR="00567205" w:rsidRPr="00983AF5">
        <w:rPr>
          <w:color w:val="000000"/>
          <w:spacing w:val="-2"/>
          <w:sz w:val="24"/>
          <w:szCs w:val="24"/>
          <w:lang w:val="es-ES_tradnl"/>
        </w:rPr>
        <w:t>d</w:t>
      </w:r>
      <w:r w:rsidR="00BB1806" w:rsidRPr="00983AF5">
        <w:rPr>
          <w:color w:val="000000"/>
          <w:spacing w:val="-2"/>
          <w:sz w:val="24"/>
          <w:szCs w:val="24"/>
          <w:lang w:val="es-ES_tradnl"/>
        </w:rPr>
        <w:t>e</w:t>
      </w:r>
      <w:r w:rsidR="00567205" w:rsidRPr="00983AF5">
        <w:rPr>
          <w:color w:val="000000"/>
          <w:spacing w:val="-2"/>
          <w:sz w:val="24"/>
          <w:szCs w:val="24"/>
          <w:lang w:val="es-ES_tradnl"/>
        </w:rPr>
        <w:t xml:space="preserve"> una de las líneas estratégicas del</w:t>
      </w:r>
      <w:r w:rsidR="00BB1806" w:rsidRPr="00983AF5">
        <w:rPr>
          <w:color w:val="000000"/>
          <w:spacing w:val="-2"/>
          <w:sz w:val="24"/>
          <w:szCs w:val="24"/>
          <w:lang w:val="es-ES_tradnl"/>
        </w:rPr>
        <w:t xml:space="preserve"> Plan de Desarrollo</w:t>
      </w:r>
      <w:r w:rsidR="00567205" w:rsidRPr="00983AF5">
        <w:rPr>
          <w:color w:val="000000"/>
          <w:spacing w:val="-2"/>
          <w:sz w:val="24"/>
          <w:szCs w:val="24"/>
          <w:lang w:val="es-ES_tradnl"/>
        </w:rPr>
        <w:t xml:space="preserve"> de Pereira Gobierno de la Ciudad, Capital del Eje 2020-2023, a la línea de Pereira Para la Gente</w:t>
      </w:r>
      <w:r w:rsidR="00F75EE7" w:rsidRPr="00983AF5">
        <w:rPr>
          <w:color w:val="000000"/>
          <w:spacing w:val="-2"/>
          <w:sz w:val="24"/>
          <w:szCs w:val="24"/>
          <w:lang w:val="es-ES_tradnl"/>
        </w:rPr>
        <w:t xml:space="preserve">, el sector - Salud y Protección Social, </w:t>
      </w:r>
      <w:r w:rsidR="00567205" w:rsidRPr="00983AF5">
        <w:rPr>
          <w:color w:val="000000"/>
          <w:spacing w:val="-2"/>
          <w:sz w:val="24"/>
          <w:szCs w:val="24"/>
          <w:lang w:val="es-ES_tradnl"/>
        </w:rPr>
        <w:t xml:space="preserve">en sus programas: </w:t>
      </w:r>
      <w:r w:rsidR="00224F7D" w:rsidRPr="00983AF5">
        <w:rPr>
          <w:color w:val="000000"/>
          <w:spacing w:val="-2"/>
          <w:sz w:val="24"/>
          <w:szCs w:val="24"/>
          <w:lang w:val="es-ES_tradnl"/>
        </w:rPr>
        <w:t>Más control y seguimiento de la salud</w:t>
      </w:r>
      <w:r w:rsidR="00F75EE7" w:rsidRPr="00983AF5">
        <w:rPr>
          <w:color w:val="000000"/>
          <w:spacing w:val="-2"/>
          <w:sz w:val="24"/>
          <w:szCs w:val="24"/>
          <w:lang w:val="es-ES_tradnl"/>
        </w:rPr>
        <w:t xml:space="preserve">; </w:t>
      </w:r>
      <w:r w:rsidR="00224F7D" w:rsidRPr="00983AF5">
        <w:rPr>
          <w:color w:val="000000"/>
          <w:spacing w:val="-2"/>
          <w:sz w:val="24"/>
          <w:szCs w:val="24"/>
          <w:lang w:val="es-ES_tradnl"/>
        </w:rPr>
        <w:t>Más salud, con calidad y eficiencia para la gente</w:t>
      </w:r>
      <w:r w:rsidR="00F75EE7" w:rsidRPr="00983AF5">
        <w:rPr>
          <w:color w:val="000000"/>
          <w:spacing w:val="-2"/>
          <w:sz w:val="24"/>
          <w:szCs w:val="24"/>
          <w:lang w:val="es-ES_tradnl"/>
        </w:rPr>
        <w:t xml:space="preserve"> y </w:t>
      </w:r>
      <w:r w:rsidR="00224F7D" w:rsidRPr="00983AF5">
        <w:rPr>
          <w:color w:val="000000"/>
          <w:spacing w:val="-2"/>
          <w:sz w:val="24"/>
          <w:szCs w:val="24"/>
          <w:lang w:val="es-ES_tradnl"/>
        </w:rPr>
        <w:t>Más aseguramiento con equidad.</w:t>
      </w:r>
    </w:p>
    <w:p w:rsidR="00567205" w:rsidRPr="00983AF5" w:rsidRDefault="00567205" w:rsidP="00F75EE7">
      <w:pPr>
        <w:shd w:val="clear" w:color="auto" w:fill="FFFFFF"/>
        <w:ind w:right="205"/>
        <w:jc w:val="both"/>
        <w:rPr>
          <w:color w:val="000000"/>
          <w:spacing w:val="-2"/>
          <w:sz w:val="24"/>
          <w:szCs w:val="24"/>
          <w:lang w:val="es-ES_tradnl"/>
        </w:rPr>
      </w:pPr>
      <w:r w:rsidRPr="00983AF5">
        <w:rPr>
          <w:color w:val="000000"/>
          <w:spacing w:val="-2"/>
          <w:sz w:val="24"/>
          <w:szCs w:val="24"/>
          <w:lang w:val="es-ES_tradnl"/>
        </w:rPr>
        <w:t>​</w:t>
      </w:r>
    </w:p>
    <w:p w:rsidR="00567205" w:rsidRPr="00983AF5" w:rsidRDefault="00567205" w:rsidP="00567205">
      <w:pPr>
        <w:rPr>
          <w:sz w:val="24"/>
          <w:szCs w:val="24"/>
          <w:lang w:val="es-ES_tradnl"/>
        </w:rPr>
      </w:pPr>
    </w:p>
    <w:p w:rsidR="00BB1806" w:rsidRDefault="00BB1806" w:rsidP="001215FD">
      <w:pPr>
        <w:widowControl/>
        <w:shd w:val="clear" w:color="auto" w:fill="FFFFFF"/>
        <w:autoSpaceDE/>
        <w:autoSpaceDN/>
        <w:adjustRightInd/>
        <w:jc w:val="both"/>
        <w:rPr>
          <w:rFonts w:eastAsia="Times New Roman"/>
          <w:color w:val="000000" w:themeColor="text1"/>
          <w:sz w:val="24"/>
          <w:szCs w:val="24"/>
        </w:rPr>
      </w:pPr>
    </w:p>
    <w:p w:rsidR="00C90851" w:rsidRDefault="00C90851" w:rsidP="001215FD">
      <w:pPr>
        <w:widowControl/>
        <w:shd w:val="clear" w:color="auto" w:fill="FFFFFF"/>
        <w:autoSpaceDE/>
        <w:autoSpaceDN/>
        <w:adjustRightInd/>
        <w:jc w:val="both"/>
        <w:rPr>
          <w:rFonts w:eastAsia="Times New Roman"/>
          <w:color w:val="000000" w:themeColor="text1"/>
          <w:sz w:val="24"/>
          <w:szCs w:val="24"/>
        </w:rPr>
      </w:pPr>
    </w:p>
    <w:p w:rsidR="00C90851" w:rsidRDefault="00C90851" w:rsidP="001215FD">
      <w:pPr>
        <w:widowControl/>
        <w:shd w:val="clear" w:color="auto" w:fill="FFFFFF"/>
        <w:autoSpaceDE/>
        <w:autoSpaceDN/>
        <w:adjustRightInd/>
        <w:jc w:val="both"/>
        <w:rPr>
          <w:rFonts w:eastAsia="Times New Roman"/>
          <w:color w:val="000000" w:themeColor="text1"/>
          <w:sz w:val="24"/>
          <w:szCs w:val="24"/>
        </w:rPr>
      </w:pPr>
    </w:p>
    <w:tbl>
      <w:tblPr>
        <w:tblW w:w="8838" w:type="dxa"/>
        <w:tblCellMar>
          <w:left w:w="70" w:type="dxa"/>
          <w:right w:w="70" w:type="dxa"/>
        </w:tblCellMar>
        <w:tblLook w:val="04A0" w:firstRow="1" w:lastRow="0" w:firstColumn="1" w:lastColumn="0" w:noHBand="0" w:noVBand="1"/>
      </w:tblPr>
      <w:tblGrid>
        <w:gridCol w:w="8838"/>
      </w:tblGrid>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PLAN:</w:t>
            </w:r>
            <w:r w:rsidRPr="00C90851">
              <w:rPr>
                <w:rFonts w:eastAsia="Times New Roman"/>
                <w:color w:val="000000"/>
                <w:sz w:val="22"/>
                <w:szCs w:val="22"/>
              </w:rPr>
              <w:t xml:space="preserve"> GOBIERNO DE LA CIUDAD, CAPITAL DEL EJE</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LINEA ESTRATEGICA:</w:t>
            </w:r>
            <w:r w:rsidRPr="00C90851">
              <w:rPr>
                <w:rFonts w:eastAsia="Times New Roman"/>
                <w:color w:val="000000"/>
                <w:sz w:val="22"/>
                <w:szCs w:val="22"/>
              </w:rPr>
              <w:t xml:space="preserve"> PEREIRA PARA LA GENTE</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SECTOR:</w:t>
            </w:r>
            <w:r w:rsidRPr="00C90851">
              <w:rPr>
                <w:rFonts w:eastAsia="Times New Roman"/>
                <w:color w:val="000000"/>
                <w:sz w:val="22"/>
                <w:szCs w:val="22"/>
              </w:rPr>
              <w:t xml:space="preserve"> SALUD Y PROTECCION SOCIAL</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PROGRAMA:</w:t>
            </w:r>
            <w:r w:rsidRPr="00C90851">
              <w:rPr>
                <w:rFonts w:eastAsia="Times New Roman"/>
                <w:color w:val="000000"/>
                <w:sz w:val="22"/>
                <w:szCs w:val="22"/>
              </w:rPr>
              <w:t xml:space="preserve"> MAS SALUD, CON CALIDAD Y EFICIENCIA PARA LA GENTE</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COMPONENTE:</w:t>
            </w:r>
            <w:r w:rsidRPr="00C90851">
              <w:rPr>
                <w:rFonts w:eastAsia="Times New Roman"/>
                <w:color w:val="000000"/>
                <w:sz w:val="22"/>
                <w:szCs w:val="22"/>
              </w:rPr>
              <w:t xml:space="preserve"> ADMINISTRACION</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585"/>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lastRenderedPageBreak/>
              <w:t>ACTIVIDAD:</w:t>
            </w:r>
            <w:r w:rsidRPr="00C90851">
              <w:rPr>
                <w:rFonts w:eastAsia="Times New Roman"/>
                <w:color w:val="000000"/>
                <w:sz w:val="22"/>
                <w:szCs w:val="22"/>
              </w:rPr>
              <w:t xml:space="preserve"> GESTION INTEGRAL Y DE APOYO A LAS ACTIVIDADES DEL PROYECTO</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870"/>
        </w:trPr>
        <w:tc>
          <w:tcPr>
            <w:tcW w:w="8838" w:type="dxa"/>
            <w:tcBorders>
              <w:top w:val="nil"/>
              <w:left w:val="nil"/>
              <w:bottom w:val="nil"/>
              <w:right w:val="nil"/>
            </w:tcBorders>
            <w:shd w:val="clear" w:color="auto" w:fill="auto"/>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PROYECTO:</w:t>
            </w:r>
            <w:r w:rsidRPr="00C90851">
              <w:rPr>
                <w:rFonts w:eastAsia="Times New Roman"/>
                <w:color w:val="000000"/>
                <w:sz w:val="22"/>
                <w:szCs w:val="22"/>
              </w:rPr>
              <w:t xml:space="preserve"> 2020660010053 FORTALECIMIENTO DE LA GESTIÓN INTEGRAL DE LA SALUD PÚBLICA DEL</w:t>
            </w:r>
            <w:r w:rsidRPr="00C90851">
              <w:rPr>
                <w:rFonts w:eastAsia="Times New Roman"/>
                <w:color w:val="000000"/>
                <w:sz w:val="22"/>
                <w:szCs w:val="22"/>
              </w:rPr>
              <w:br/>
              <w:t>MUNICIPIO DE PEREIRA</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0851" w:rsidRPr="00C90851" w:rsidRDefault="00C90851" w:rsidP="00C90851">
            <w:pPr>
              <w:widowControl/>
              <w:autoSpaceDE/>
              <w:autoSpaceDN/>
              <w:adjustRightInd/>
              <w:rPr>
                <w:rFonts w:eastAsia="Times New Roman"/>
                <w:b/>
                <w:bCs/>
                <w:color w:val="000000"/>
                <w:sz w:val="22"/>
                <w:szCs w:val="22"/>
              </w:rPr>
            </w:pPr>
            <w:r w:rsidRPr="00C90851">
              <w:rPr>
                <w:rFonts w:eastAsia="Times New Roman"/>
                <w:b/>
                <w:bCs/>
                <w:color w:val="000000"/>
                <w:sz w:val="22"/>
                <w:szCs w:val="22"/>
              </w:rPr>
              <w:t xml:space="preserve">META DE BIENESTAR: </w:t>
            </w:r>
            <w:r w:rsidRPr="00C90851">
              <w:rPr>
                <w:rFonts w:eastAsia="Times New Roman"/>
                <w:color w:val="000000"/>
                <w:sz w:val="22"/>
                <w:szCs w:val="22"/>
              </w:rPr>
              <w:t>CONTRIBUYE AL CUMPLIMIENTO DE LAS METAS ESTABLECIDAS EN EL PLAN DE DESARROLLO 2020 2023</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rPr>
                <w:rFonts w:eastAsia="Times New Roman"/>
                <w:b/>
                <w:bCs/>
                <w:color w:val="000000"/>
                <w:sz w:val="22"/>
                <w:szCs w:val="22"/>
              </w:rPr>
            </w:pPr>
          </w:p>
        </w:tc>
      </w:tr>
      <w:tr w:rsidR="00C90851" w:rsidRPr="00C90851" w:rsidTr="00C90851">
        <w:trPr>
          <w:trHeight w:val="585"/>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VALOR:</w:t>
            </w:r>
            <w:r w:rsidRPr="00C90851">
              <w:rPr>
                <w:rFonts w:eastAsia="Times New Roman"/>
                <w:color w:val="000000"/>
                <w:sz w:val="22"/>
                <w:szCs w:val="22"/>
              </w:rPr>
              <w:t xml:space="preserve"> OCHO MILLONES CUATROCIENTOS TRECE MIL TRESCIENTOS TREINTA Y TRES MIL PESOS M/CTE ($ 8.413.333,00)</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PLAZO:</w:t>
            </w:r>
            <w:r w:rsidRPr="00C90851">
              <w:rPr>
                <w:rFonts w:eastAsia="Times New Roman"/>
                <w:color w:val="000000"/>
                <w:sz w:val="22"/>
                <w:szCs w:val="22"/>
              </w:rPr>
              <w:t xml:space="preserve"> CIEN (100) DIAS</w:t>
            </w:r>
            <w:r w:rsidR="009C2A1F">
              <w:rPr>
                <w:rFonts w:eastAsia="Times New Roman"/>
                <w:color w:val="000000"/>
                <w:sz w:val="22"/>
                <w:szCs w:val="22"/>
              </w:rPr>
              <w:t xml:space="preserve">, </w:t>
            </w:r>
            <w:bookmarkStart w:id="0" w:name="_Hlk50041259"/>
            <w:r w:rsidR="009C2A1F">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15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 xml:space="preserve">FORMA DE PAGO: </w:t>
            </w:r>
            <w:r w:rsidRPr="00C90851">
              <w:rPr>
                <w:rFonts w:eastAsia="Times New Roman"/>
                <w:color w:val="000000"/>
                <w:sz w:val="22"/>
                <w:szCs w:val="22"/>
              </w:rPr>
              <w:t xml:space="preserve">MEDIANTE CUATRO ACTAS, ASI: TRES ACTAS </w:t>
            </w:r>
            <w:proofErr w:type="gramStart"/>
            <w:r w:rsidRPr="00C90851">
              <w:rPr>
                <w:rFonts w:eastAsia="Times New Roman"/>
                <w:color w:val="000000"/>
                <w:sz w:val="22"/>
                <w:szCs w:val="22"/>
              </w:rPr>
              <w:t>POR  VALOR</w:t>
            </w:r>
            <w:proofErr w:type="gramEnd"/>
            <w:r w:rsidRPr="00C90851">
              <w:rPr>
                <w:rFonts w:eastAsia="Times New Roman"/>
                <w:color w:val="000000"/>
                <w:sz w:val="22"/>
                <w:szCs w:val="22"/>
              </w:rPr>
              <w:t xml:space="preserve"> DE </w:t>
            </w:r>
            <w:r w:rsidRPr="00C90851">
              <w:rPr>
                <w:rFonts w:eastAsia="Times New Roman"/>
                <w:b/>
                <w:bCs/>
                <w:color w:val="000000"/>
                <w:sz w:val="22"/>
                <w:szCs w:val="22"/>
              </w:rPr>
              <w:t xml:space="preserve"> DOS MILLONES QUINIENTOS VEINTICUATRO MIL PESOS M/CTE ($2.524.000,00) </w:t>
            </w:r>
            <w:r w:rsidRPr="00C90851">
              <w:rPr>
                <w:rFonts w:eastAsia="Times New Roman"/>
                <w:color w:val="000000"/>
                <w:sz w:val="22"/>
                <w:szCs w:val="22"/>
              </w:rPr>
              <w:t>Y UN ACTA FINAL POR VALOR DE</w:t>
            </w:r>
            <w:r w:rsidRPr="00C90851">
              <w:rPr>
                <w:rFonts w:eastAsia="Times New Roman"/>
                <w:b/>
                <w:bCs/>
                <w:color w:val="000000"/>
                <w:sz w:val="22"/>
                <w:szCs w:val="22"/>
              </w:rPr>
              <w:t xml:space="preserve"> OCHOCIENTOS CUARENTA Y UN MIL TRESCIENTOS TREINTA Y TRES PESOS MCTE ($ 841.333,00)</w:t>
            </w:r>
          </w:p>
        </w:tc>
      </w:tr>
      <w:tr w:rsidR="00C90851" w:rsidRPr="00C90851" w:rsidTr="00C90851">
        <w:trPr>
          <w:trHeight w:val="300"/>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p>
        </w:tc>
      </w:tr>
      <w:tr w:rsidR="00C90851" w:rsidRPr="00C90851" w:rsidTr="00C90851">
        <w:trPr>
          <w:trHeight w:val="300"/>
        </w:trPr>
        <w:tc>
          <w:tcPr>
            <w:tcW w:w="8838" w:type="dxa"/>
            <w:tcBorders>
              <w:top w:val="nil"/>
              <w:left w:val="nil"/>
              <w:bottom w:val="nil"/>
              <w:right w:val="nil"/>
            </w:tcBorders>
            <w:shd w:val="clear" w:color="auto" w:fill="auto"/>
            <w:noWrap/>
            <w:vAlign w:val="bottom"/>
            <w:hideMark/>
          </w:tcPr>
          <w:p w:rsidR="00C90851" w:rsidRPr="00C90851" w:rsidRDefault="00C90851" w:rsidP="00C90851">
            <w:pPr>
              <w:widowControl/>
              <w:autoSpaceDE/>
              <w:autoSpaceDN/>
              <w:adjustRightInd/>
              <w:rPr>
                <w:rFonts w:eastAsia="Times New Roman"/>
                <w:b/>
                <w:bCs/>
                <w:color w:val="000000"/>
                <w:sz w:val="22"/>
                <w:szCs w:val="22"/>
              </w:rPr>
            </w:pPr>
            <w:r w:rsidRPr="00C90851">
              <w:rPr>
                <w:rFonts w:eastAsia="Times New Roman"/>
                <w:b/>
                <w:bCs/>
                <w:color w:val="000000"/>
                <w:sz w:val="22"/>
                <w:szCs w:val="22"/>
              </w:rPr>
              <w:t xml:space="preserve">EXPERIENCIA: mínimo </w:t>
            </w:r>
            <w:bookmarkStart w:id="1" w:name="_GoBack"/>
            <w:r w:rsidRPr="00C90851">
              <w:rPr>
                <w:rFonts w:eastAsia="Times New Roman"/>
                <w:color w:val="000000"/>
                <w:sz w:val="22"/>
                <w:szCs w:val="22"/>
              </w:rPr>
              <w:t xml:space="preserve">un año </w:t>
            </w:r>
            <w:bookmarkEnd w:id="1"/>
            <w:r w:rsidRPr="00C90851">
              <w:rPr>
                <w:rFonts w:eastAsia="Times New Roman"/>
                <w:color w:val="000000"/>
                <w:sz w:val="22"/>
                <w:szCs w:val="22"/>
              </w:rPr>
              <w:t>de experiencia en debidamente certificada.</w:t>
            </w:r>
          </w:p>
        </w:tc>
      </w:tr>
      <w:tr w:rsidR="00C90851" w:rsidRPr="00C90851" w:rsidTr="00C90851">
        <w:trPr>
          <w:trHeight w:val="300"/>
        </w:trPr>
        <w:tc>
          <w:tcPr>
            <w:tcW w:w="8838" w:type="dxa"/>
            <w:tcBorders>
              <w:top w:val="nil"/>
              <w:left w:val="nil"/>
              <w:bottom w:val="nil"/>
              <w:right w:val="nil"/>
            </w:tcBorders>
            <w:shd w:val="clear" w:color="auto" w:fill="auto"/>
            <w:noWrap/>
            <w:vAlign w:val="bottom"/>
            <w:hideMark/>
          </w:tcPr>
          <w:p w:rsidR="00C90851" w:rsidRPr="00C90851" w:rsidRDefault="00C90851" w:rsidP="00C90851">
            <w:pPr>
              <w:widowControl/>
              <w:autoSpaceDE/>
              <w:autoSpaceDN/>
              <w:adjustRightInd/>
              <w:rPr>
                <w:rFonts w:eastAsia="Times New Roman"/>
                <w:b/>
                <w:bCs/>
                <w:color w:val="000000"/>
                <w:sz w:val="22"/>
                <w:szCs w:val="22"/>
              </w:rPr>
            </w:pPr>
          </w:p>
        </w:tc>
      </w:tr>
      <w:tr w:rsidR="00C90851" w:rsidRPr="00C90851" w:rsidTr="00C90851">
        <w:trPr>
          <w:trHeight w:val="585"/>
        </w:trPr>
        <w:tc>
          <w:tcPr>
            <w:tcW w:w="8838" w:type="dxa"/>
            <w:tcBorders>
              <w:top w:val="nil"/>
              <w:left w:val="nil"/>
              <w:bottom w:val="nil"/>
              <w:right w:val="nil"/>
            </w:tcBorders>
            <w:shd w:val="clear" w:color="auto" w:fill="auto"/>
            <w:noWrap/>
            <w:vAlign w:val="center"/>
            <w:hideMark/>
          </w:tcPr>
          <w:p w:rsidR="00C90851" w:rsidRPr="00C90851" w:rsidRDefault="00C90851" w:rsidP="00C90851">
            <w:pPr>
              <w:widowControl/>
              <w:autoSpaceDE/>
              <w:autoSpaceDN/>
              <w:adjustRightInd/>
              <w:jc w:val="both"/>
              <w:rPr>
                <w:rFonts w:eastAsia="Times New Roman"/>
                <w:b/>
                <w:bCs/>
                <w:color w:val="000000"/>
                <w:sz w:val="22"/>
                <w:szCs w:val="22"/>
              </w:rPr>
            </w:pPr>
            <w:r w:rsidRPr="00C90851">
              <w:rPr>
                <w:rFonts w:eastAsia="Times New Roman"/>
                <w:b/>
                <w:bCs/>
                <w:color w:val="000000"/>
                <w:sz w:val="22"/>
                <w:szCs w:val="22"/>
              </w:rPr>
              <w:t>IDONEIDAD:</w:t>
            </w:r>
            <w:r w:rsidRPr="00C90851">
              <w:rPr>
                <w:rFonts w:eastAsia="Times New Roman"/>
                <w:color w:val="000000"/>
                <w:sz w:val="22"/>
                <w:szCs w:val="22"/>
              </w:rPr>
              <w:t xml:space="preserve"> profesional en administración de empresa, ingeniero industrial, economía y afines</w:t>
            </w:r>
          </w:p>
        </w:tc>
      </w:tr>
    </w:tbl>
    <w:p w:rsidR="00C90851" w:rsidRDefault="00C90851" w:rsidP="001215FD">
      <w:pPr>
        <w:widowControl/>
        <w:shd w:val="clear" w:color="auto" w:fill="FFFFFF"/>
        <w:autoSpaceDE/>
        <w:autoSpaceDN/>
        <w:adjustRightInd/>
        <w:jc w:val="both"/>
        <w:rPr>
          <w:rFonts w:eastAsia="Times New Roman"/>
          <w:color w:val="000000" w:themeColor="text1"/>
          <w:sz w:val="24"/>
          <w:szCs w:val="24"/>
        </w:rPr>
      </w:pPr>
    </w:p>
    <w:p w:rsidR="00C90851" w:rsidRDefault="00C90851" w:rsidP="001215FD">
      <w:pPr>
        <w:widowControl/>
        <w:shd w:val="clear" w:color="auto" w:fill="FFFFFF"/>
        <w:autoSpaceDE/>
        <w:autoSpaceDN/>
        <w:adjustRightInd/>
        <w:jc w:val="both"/>
        <w:rPr>
          <w:rFonts w:eastAsia="Times New Roman"/>
          <w:color w:val="000000" w:themeColor="text1"/>
          <w:sz w:val="24"/>
          <w:szCs w:val="24"/>
        </w:rPr>
      </w:pPr>
    </w:p>
    <w:p w:rsidR="00C90851" w:rsidRDefault="00C90851" w:rsidP="001215FD">
      <w:pPr>
        <w:widowControl/>
        <w:shd w:val="clear" w:color="auto" w:fill="FFFFFF"/>
        <w:autoSpaceDE/>
        <w:autoSpaceDN/>
        <w:adjustRightInd/>
        <w:jc w:val="both"/>
        <w:rPr>
          <w:rFonts w:eastAsia="Times New Roman"/>
          <w:color w:val="000000" w:themeColor="text1"/>
          <w:sz w:val="24"/>
          <w:szCs w:val="24"/>
        </w:rPr>
      </w:pPr>
    </w:p>
    <w:p w:rsidR="00C90851" w:rsidRDefault="00C90851" w:rsidP="001215FD">
      <w:pPr>
        <w:widowControl/>
        <w:shd w:val="clear" w:color="auto" w:fill="FFFFFF"/>
        <w:autoSpaceDE/>
        <w:autoSpaceDN/>
        <w:adjustRightInd/>
        <w:jc w:val="both"/>
        <w:rPr>
          <w:rFonts w:eastAsia="Times New Roman"/>
          <w:color w:val="000000" w:themeColor="text1"/>
          <w:sz w:val="24"/>
          <w:szCs w:val="24"/>
        </w:rPr>
      </w:pPr>
    </w:p>
    <w:p w:rsidR="00C90851" w:rsidRPr="00983AF5" w:rsidRDefault="00C90851" w:rsidP="001215FD">
      <w:pPr>
        <w:widowControl/>
        <w:shd w:val="clear" w:color="auto" w:fill="FFFFFF"/>
        <w:autoSpaceDE/>
        <w:autoSpaceDN/>
        <w:adjustRightInd/>
        <w:jc w:val="both"/>
        <w:rPr>
          <w:rFonts w:eastAsia="Times New Roman"/>
          <w:color w:val="000000" w:themeColor="text1"/>
          <w:sz w:val="24"/>
          <w:szCs w:val="24"/>
        </w:rPr>
      </w:pPr>
    </w:p>
    <w:p w:rsidR="00BE1974" w:rsidRPr="00983AF5" w:rsidRDefault="00B24A1D" w:rsidP="00983AF5">
      <w:pPr>
        <w:pStyle w:val="Prrafodelista"/>
        <w:widowControl/>
        <w:numPr>
          <w:ilvl w:val="0"/>
          <w:numId w:val="1"/>
        </w:numPr>
        <w:shd w:val="clear" w:color="auto" w:fill="FFFFFF"/>
        <w:autoSpaceDE/>
        <w:autoSpaceDN/>
        <w:adjustRightInd/>
        <w:ind w:left="426" w:hanging="426"/>
        <w:jc w:val="both"/>
        <w:rPr>
          <w:rFonts w:eastAsia="Times New Roman"/>
          <w:color w:val="000000" w:themeColor="text1"/>
          <w:sz w:val="24"/>
          <w:szCs w:val="24"/>
        </w:rPr>
      </w:pPr>
      <w:r w:rsidRPr="00983AF5">
        <w:rPr>
          <w:rFonts w:eastAsia="Times New Roman"/>
          <w:b/>
          <w:bCs/>
          <w:color w:val="000000" w:themeColor="text1"/>
          <w:sz w:val="24"/>
          <w:szCs w:val="24"/>
        </w:rPr>
        <w:t>OBJETO DE CONTRATO</w:t>
      </w:r>
    </w:p>
    <w:p w:rsidR="00BE1974" w:rsidRPr="00983AF5" w:rsidRDefault="00BE1974" w:rsidP="001215FD">
      <w:pPr>
        <w:widowControl/>
        <w:shd w:val="clear" w:color="auto" w:fill="FFFFFF"/>
        <w:autoSpaceDE/>
        <w:autoSpaceDN/>
        <w:adjustRightInd/>
        <w:jc w:val="both"/>
        <w:rPr>
          <w:rFonts w:eastAsia="Times New Roman"/>
          <w:color w:val="500050"/>
          <w:sz w:val="24"/>
          <w:szCs w:val="24"/>
        </w:rPr>
      </w:pPr>
    </w:p>
    <w:p w:rsidR="00983AF5" w:rsidRPr="00983AF5" w:rsidRDefault="00C90851" w:rsidP="001215FD">
      <w:pPr>
        <w:widowControl/>
        <w:shd w:val="clear" w:color="auto" w:fill="FFFFFF"/>
        <w:autoSpaceDE/>
        <w:autoSpaceDN/>
        <w:adjustRightInd/>
        <w:jc w:val="both"/>
        <w:rPr>
          <w:color w:val="000000"/>
          <w:spacing w:val="-2"/>
          <w:sz w:val="24"/>
          <w:szCs w:val="24"/>
          <w:lang w:val="es-ES_tradnl"/>
        </w:rPr>
      </w:pPr>
      <w:r w:rsidRPr="00C90851">
        <w:rPr>
          <w:color w:val="000000"/>
          <w:spacing w:val="-2"/>
          <w:sz w:val="24"/>
          <w:szCs w:val="24"/>
          <w:lang w:val="es-ES_tradnl"/>
        </w:rPr>
        <w:t>Prestación de servicios profesionales para el apoyo al seguimiento, evaluación y monitoreo de los planes de desarrollo, planes de acción y plan territorial de salud, así como el acompañamiento en el proceso de modificación de los proyectos según la metodología establecida por el Municipio; en el marco del proyecto fortalecimiento de la gestión integral de la salud pública en el Municipio de Pereira</w:t>
      </w:r>
    </w:p>
    <w:p w:rsidR="00773F98" w:rsidRPr="00983AF5" w:rsidRDefault="00773F98" w:rsidP="001215FD">
      <w:pPr>
        <w:widowControl/>
        <w:shd w:val="clear" w:color="auto" w:fill="FFFFFF"/>
        <w:autoSpaceDE/>
        <w:autoSpaceDN/>
        <w:adjustRightInd/>
        <w:jc w:val="both"/>
        <w:rPr>
          <w:color w:val="000000"/>
          <w:spacing w:val="-2"/>
          <w:sz w:val="24"/>
          <w:szCs w:val="24"/>
          <w:lang w:val="es-ES_tradnl"/>
        </w:rPr>
      </w:pPr>
    </w:p>
    <w:p w:rsidR="00BE1974" w:rsidRPr="00983AF5" w:rsidRDefault="0044101C" w:rsidP="00983AF5">
      <w:pPr>
        <w:pStyle w:val="Prrafodelista"/>
        <w:numPr>
          <w:ilvl w:val="0"/>
          <w:numId w:val="1"/>
        </w:numPr>
        <w:shd w:val="clear" w:color="auto" w:fill="FFFFFF"/>
        <w:ind w:left="709" w:right="205" w:hanging="709"/>
        <w:jc w:val="both"/>
        <w:rPr>
          <w:b/>
          <w:color w:val="000000"/>
          <w:spacing w:val="-2"/>
          <w:sz w:val="24"/>
          <w:szCs w:val="24"/>
          <w:lang w:val="es-ES_tradnl"/>
        </w:rPr>
      </w:pPr>
      <w:r w:rsidRPr="00983AF5">
        <w:rPr>
          <w:b/>
          <w:color w:val="000000"/>
          <w:spacing w:val="-2"/>
          <w:sz w:val="24"/>
          <w:szCs w:val="24"/>
          <w:lang w:val="es-ES_tradnl"/>
        </w:rPr>
        <w:t>ALCANCES DEL CONTRATO</w:t>
      </w:r>
    </w:p>
    <w:p w:rsidR="005800EF" w:rsidRPr="00983AF5" w:rsidRDefault="005800EF" w:rsidP="00524659">
      <w:pPr>
        <w:pStyle w:val="Prrafodelista"/>
        <w:shd w:val="clear" w:color="auto" w:fill="FFFFFF"/>
        <w:ind w:right="205"/>
        <w:jc w:val="both"/>
        <w:rPr>
          <w:color w:val="000000"/>
          <w:spacing w:val="-2"/>
          <w:sz w:val="24"/>
          <w:szCs w:val="24"/>
          <w:lang w:val="es-ES_tradnl"/>
        </w:rPr>
      </w:pPr>
    </w:p>
    <w:p w:rsidR="003306E2" w:rsidRPr="009C2A1F" w:rsidRDefault="00524659" w:rsidP="009C2A1F">
      <w:pPr>
        <w:pStyle w:val="Prrafodelista"/>
        <w:widowControl/>
        <w:numPr>
          <w:ilvl w:val="0"/>
          <w:numId w:val="9"/>
        </w:numPr>
        <w:autoSpaceDE/>
        <w:autoSpaceDN/>
        <w:adjustRightInd/>
        <w:spacing w:after="160" w:line="259" w:lineRule="auto"/>
        <w:jc w:val="both"/>
        <w:rPr>
          <w:color w:val="000000"/>
          <w:spacing w:val="-2"/>
          <w:sz w:val="24"/>
          <w:szCs w:val="24"/>
          <w:lang w:val="es-ES_tradnl"/>
        </w:rPr>
      </w:pPr>
      <w:r w:rsidRPr="00524659">
        <w:rPr>
          <w:color w:val="000000"/>
          <w:spacing w:val="-2"/>
          <w:sz w:val="24"/>
          <w:szCs w:val="24"/>
          <w:lang w:val="es-ES_tradnl"/>
        </w:rPr>
        <w:t>Contribuir con la elaboración y entrega los informes de rendición de cuentas a entes de control e informes de Gestión</w:t>
      </w:r>
      <w:r w:rsidR="009C2A1F">
        <w:rPr>
          <w:color w:val="000000"/>
          <w:spacing w:val="-2"/>
          <w:sz w:val="24"/>
          <w:szCs w:val="24"/>
          <w:lang w:val="es-ES_tradnl"/>
        </w:rPr>
        <w:t xml:space="preserve">. 2. </w:t>
      </w:r>
      <w:r w:rsidRPr="009C2A1F">
        <w:rPr>
          <w:color w:val="000000"/>
          <w:spacing w:val="-2"/>
          <w:sz w:val="24"/>
          <w:szCs w:val="24"/>
          <w:lang w:val="es-ES_tradnl"/>
        </w:rPr>
        <w:t xml:space="preserve">Apoyar la consolidación y el </w:t>
      </w:r>
      <w:r w:rsidRPr="009C2A1F">
        <w:rPr>
          <w:color w:val="000000"/>
          <w:spacing w:val="-2"/>
          <w:sz w:val="24"/>
          <w:szCs w:val="24"/>
          <w:lang w:val="es-ES_tradnl"/>
        </w:rPr>
        <w:lastRenderedPageBreak/>
        <w:t>seguimiento a plan de acción municipal, plan territorial de salud y plan de desarrollo Municipal de forma trimestral</w:t>
      </w:r>
      <w:r w:rsidR="009C2A1F">
        <w:rPr>
          <w:color w:val="000000"/>
          <w:spacing w:val="-2"/>
          <w:sz w:val="24"/>
          <w:szCs w:val="24"/>
          <w:lang w:val="es-ES_tradnl"/>
        </w:rPr>
        <w:t xml:space="preserve">. 3. </w:t>
      </w:r>
      <w:r w:rsidR="00290FD6" w:rsidRPr="009C2A1F">
        <w:rPr>
          <w:color w:val="000000"/>
          <w:spacing w:val="-2"/>
          <w:sz w:val="24"/>
          <w:szCs w:val="24"/>
          <w:lang w:val="es-ES_tradnl"/>
        </w:rPr>
        <w:t>Asistir</w:t>
      </w:r>
      <w:r w:rsidR="003306E2" w:rsidRPr="009C2A1F">
        <w:rPr>
          <w:color w:val="000000"/>
          <w:spacing w:val="-2"/>
          <w:sz w:val="24"/>
          <w:szCs w:val="24"/>
          <w:lang w:val="es-ES_tradnl"/>
        </w:rPr>
        <w:t xml:space="preserve"> en la elaboración y modificación de los proyectos según la metodología establecida por el Municipio</w:t>
      </w:r>
      <w:r w:rsidR="009C2A1F">
        <w:rPr>
          <w:color w:val="000000"/>
          <w:spacing w:val="-2"/>
          <w:sz w:val="24"/>
          <w:szCs w:val="24"/>
          <w:lang w:val="es-ES_tradnl"/>
        </w:rPr>
        <w:t xml:space="preserve">. 4. </w:t>
      </w:r>
      <w:r w:rsidR="00290FD6" w:rsidRPr="009C2A1F">
        <w:rPr>
          <w:color w:val="000000"/>
          <w:spacing w:val="-2"/>
          <w:sz w:val="24"/>
          <w:szCs w:val="24"/>
          <w:lang w:val="es-ES_tradnl"/>
        </w:rPr>
        <w:t>Acompañar e</w:t>
      </w:r>
      <w:r w:rsidR="005E6953" w:rsidRPr="009C2A1F">
        <w:rPr>
          <w:color w:val="000000"/>
          <w:spacing w:val="-2"/>
          <w:sz w:val="24"/>
          <w:szCs w:val="24"/>
          <w:lang w:val="es-ES_tradnl"/>
        </w:rPr>
        <w:t xml:space="preserve">l seguimiento y evaluación de los programas y/o procesos de la SSPYSS según los lineamientos, con el fin de </w:t>
      </w:r>
      <w:r w:rsidR="00224F7D" w:rsidRPr="009C2A1F">
        <w:rPr>
          <w:color w:val="000000"/>
          <w:spacing w:val="-2"/>
          <w:sz w:val="24"/>
          <w:szCs w:val="24"/>
          <w:lang w:val="es-ES_tradnl"/>
        </w:rPr>
        <w:t>verificar avances y cumplimiento de metas logros e indicadores.</w:t>
      </w:r>
      <w:r w:rsidR="009C2A1F">
        <w:rPr>
          <w:color w:val="000000"/>
          <w:spacing w:val="-2"/>
          <w:sz w:val="24"/>
          <w:szCs w:val="24"/>
          <w:lang w:val="es-ES_tradnl"/>
        </w:rPr>
        <w:t xml:space="preserve"> 5. </w:t>
      </w:r>
      <w:r w:rsidR="005E6953" w:rsidRPr="009C2A1F">
        <w:rPr>
          <w:color w:val="000000"/>
          <w:spacing w:val="-2"/>
          <w:sz w:val="24"/>
          <w:szCs w:val="24"/>
          <w:lang w:val="es-ES_tradnl"/>
        </w:rPr>
        <w:t>Asistir a las reuniones, evaluaciones, comités y capacitaciones donde sea convocado</w:t>
      </w:r>
      <w:r w:rsidR="009C2A1F">
        <w:rPr>
          <w:color w:val="000000"/>
          <w:spacing w:val="-2"/>
          <w:sz w:val="24"/>
          <w:szCs w:val="24"/>
          <w:lang w:val="es-ES_tradnl"/>
        </w:rPr>
        <w:t xml:space="preserve">. 6. </w:t>
      </w:r>
      <w:r w:rsidR="005E6953" w:rsidRPr="009C2A1F">
        <w:rPr>
          <w:color w:val="000000"/>
          <w:spacing w:val="-2"/>
          <w:sz w:val="24"/>
          <w:szCs w:val="24"/>
          <w:lang w:val="es-ES_tradnl"/>
        </w:rPr>
        <w:t>Las demás que sean afines con el objeto, los alcances del contrato y la misión de la entidad.</w:t>
      </w:r>
    </w:p>
    <w:p w:rsidR="007A6DD2" w:rsidRPr="00983AF5" w:rsidRDefault="007A6DD2" w:rsidP="001215FD">
      <w:pPr>
        <w:pStyle w:val="Prrafodelista"/>
        <w:ind w:left="360"/>
        <w:jc w:val="both"/>
        <w:rPr>
          <w:sz w:val="24"/>
          <w:szCs w:val="24"/>
        </w:rPr>
      </w:pPr>
    </w:p>
    <w:p w:rsidR="00634168" w:rsidRDefault="00634168" w:rsidP="001215FD">
      <w:pPr>
        <w:widowControl/>
        <w:shd w:val="clear" w:color="auto" w:fill="FFFFFF"/>
        <w:autoSpaceDE/>
        <w:autoSpaceDN/>
        <w:adjustRightInd/>
        <w:rPr>
          <w:rFonts w:eastAsia="Times New Roman"/>
          <w:color w:val="500050"/>
          <w:sz w:val="24"/>
          <w:szCs w:val="24"/>
        </w:rPr>
      </w:pPr>
    </w:p>
    <w:p w:rsidR="003E4AC8" w:rsidRPr="00983AF5" w:rsidRDefault="003E4AC8" w:rsidP="001215FD">
      <w:pPr>
        <w:pStyle w:val="Sinespaciado"/>
        <w:jc w:val="center"/>
        <w:rPr>
          <w:b/>
          <w:bCs/>
          <w:sz w:val="24"/>
          <w:szCs w:val="24"/>
        </w:rPr>
      </w:pPr>
    </w:p>
    <w:p w:rsidR="003E4AC8" w:rsidRPr="00983AF5" w:rsidRDefault="003E4AC8" w:rsidP="001215FD">
      <w:pPr>
        <w:pStyle w:val="Sinespaciado"/>
        <w:rPr>
          <w:b/>
          <w:bCs/>
          <w:sz w:val="24"/>
          <w:szCs w:val="24"/>
        </w:rPr>
      </w:pPr>
    </w:p>
    <w:p w:rsidR="003E4AC8" w:rsidRPr="00983AF5" w:rsidRDefault="003E4AC8" w:rsidP="001215FD">
      <w:pPr>
        <w:pStyle w:val="Sinespaciado"/>
        <w:rPr>
          <w:b/>
          <w:bCs/>
          <w:sz w:val="24"/>
          <w:szCs w:val="24"/>
        </w:rPr>
      </w:pPr>
    </w:p>
    <w:p w:rsidR="003E4AC8" w:rsidRPr="00983AF5" w:rsidRDefault="003E4AC8" w:rsidP="001215FD">
      <w:pPr>
        <w:pStyle w:val="Sinespaciado"/>
        <w:jc w:val="center"/>
        <w:rPr>
          <w:b/>
          <w:bCs/>
          <w:sz w:val="24"/>
          <w:szCs w:val="24"/>
        </w:rPr>
      </w:pPr>
    </w:p>
    <w:p w:rsidR="00CE222D" w:rsidRPr="00983AF5" w:rsidRDefault="00CE222D" w:rsidP="001215FD">
      <w:pPr>
        <w:widowControl/>
        <w:shd w:val="clear" w:color="auto" w:fill="FFFFFF"/>
        <w:autoSpaceDE/>
        <w:autoSpaceDN/>
        <w:adjustRightInd/>
        <w:rPr>
          <w:rFonts w:eastAsia="Times New Roman"/>
          <w:color w:val="500050"/>
          <w:sz w:val="24"/>
          <w:szCs w:val="24"/>
        </w:rPr>
      </w:pPr>
    </w:p>
    <w:sectPr w:rsidR="00CE222D" w:rsidRPr="00983AF5" w:rsidSect="00D74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1E624634"/>
    <w:multiLevelType w:val="hybridMultilevel"/>
    <w:tmpl w:val="10AC14A6"/>
    <w:lvl w:ilvl="0" w:tplc="9AF66B7C">
      <w:start w:val="1"/>
      <w:numFmt w:val="decimal"/>
      <w:lvlText w:val="%1."/>
      <w:lvlJc w:val="left"/>
      <w:pPr>
        <w:tabs>
          <w:tab w:val="num" w:pos="720"/>
        </w:tabs>
        <w:ind w:left="720" w:hanging="360"/>
      </w:pPr>
    </w:lvl>
    <w:lvl w:ilvl="1" w:tplc="E706896E" w:tentative="1">
      <w:start w:val="1"/>
      <w:numFmt w:val="decimal"/>
      <w:lvlText w:val="%2."/>
      <w:lvlJc w:val="left"/>
      <w:pPr>
        <w:tabs>
          <w:tab w:val="num" w:pos="1440"/>
        </w:tabs>
        <w:ind w:left="1440" w:hanging="360"/>
      </w:pPr>
    </w:lvl>
    <w:lvl w:ilvl="2" w:tplc="B89E0AB4" w:tentative="1">
      <w:start w:val="1"/>
      <w:numFmt w:val="decimal"/>
      <w:lvlText w:val="%3."/>
      <w:lvlJc w:val="left"/>
      <w:pPr>
        <w:tabs>
          <w:tab w:val="num" w:pos="2160"/>
        </w:tabs>
        <w:ind w:left="2160" w:hanging="360"/>
      </w:pPr>
    </w:lvl>
    <w:lvl w:ilvl="3" w:tplc="0B5E7516" w:tentative="1">
      <w:start w:val="1"/>
      <w:numFmt w:val="decimal"/>
      <w:lvlText w:val="%4."/>
      <w:lvlJc w:val="left"/>
      <w:pPr>
        <w:tabs>
          <w:tab w:val="num" w:pos="2880"/>
        </w:tabs>
        <w:ind w:left="2880" w:hanging="360"/>
      </w:pPr>
    </w:lvl>
    <w:lvl w:ilvl="4" w:tplc="4FAE60D0" w:tentative="1">
      <w:start w:val="1"/>
      <w:numFmt w:val="decimal"/>
      <w:lvlText w:val="%5."/>
      <w:lvlJc w:val="left"/>
      <w:pPr>
        <w:tabs>
          <w:tab w:val="num" w:pos="3600"/>
        </w:tabs>
        <w:ind w:left="3600" w:hanging="360"/>
      </w:pPr>
    </w:lvl>
    <w:lvl w:ilvl="5" w:tplc="750E26B8" w:tentative="1">
      <w:start w:val="1"/>
      <w:numFmt w:val="decimal"/>
      <w:lvlText w:val="%6."/>
      <w:lvlJc w:val="left"/>
      <w:pPr>
        <w:tabs>
          <w:tab w:val="num" w:pos="4320"/>
        </w:tabs>
        <w:ind w:left="4320" w:hanging="360"/>
      </w:pPr>
    </w:lvl>
    <w:lvl w:ilvl="6" w:tplc="E8F47014" w:tentative="1">
      <w:start w:val="1"/>
      <w:numFmt w:val="decimal"/>
      <w:lvlText w:val="%7."/>
      <w:lvlJc w:val="left"/>
      <w:pPr>
        <w:tabs>
          <w:tab w:val="num" w:pos="5040"/>
        </w:tabs>
        <w:ind w:left="5040" w:hanging="360"/>
      </w:pPr>
    </w:lvl>
    <w:lvl w:ilvl="7" w:tplc="50CCF68C" w:tentative="1">
      <w:start w:val="1"/>
      <w:numFmt w:val="decimal"/>
      <w:lvlText w:val="%8."/>
      <w:lvlJc w:val="left"/>
      <w:pPr>
        <w:tabs>
          <w:tab w:val="num" w:pos="5760"/>
        </w:tabs>
        <w:ind w:left="5760" w:hanging="360"/>
      </w:pPr>
    </w:lvl>
    <w:lvl w:ilvl="8" w:tplc="F04AF0B4" w:tentative="1">
      <w:start w:val="1"/>
      <w:numFmt w:val="decimal"/>
      <w:lvlText w:val="%9."/>
      <w:lvlJc w:val="left"/>
      <w:pPr>
        <w:tabs>
          <w:tab w:val="num" w:pos="6480"/>
        </w:tabs>
        <w:ind w:left="6480" w:hanging="360"/>
      </w:pPr>
    </w:lvl>
  </w:abstractNum>
  <w:abstractNum w:abstractNumId="2" w15:restartNumberingAfterBreak="0">
    <w:nsid w:val="2FFB5ADF"/>
    <w:multiLevelType w:val="hybridMultilevel"/>
    <w:tmpl w:val="AB86D2A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54C5C3A"/>
    <w:multiLevelType w:val="hybridMultilevel"/>
    <w:tmpl w:val="864ED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6501C0D"/>
    <w:multiLevelType w:val="hybridMultilevel"/>
    <w:tmpl w:val="35A671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E41E24"/>
    <w:multiLevelType w:val="hybridMultilevel"/>
    <w:tmpl w:val="E18C51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060936"/>
    <w:multiLevelType w:val="hybridMultilevel"/>
    <w:tmpl w:val="74E4C4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E"/>
    <w:rsid w:val="00026574"/>
    <w:rsid w:val="000414D8"/>
    <w:rsid w:val="000702BB"/>
    <w:rsid w:val="000D0995"/>
    <w:rsid w:val="000D6365"/>
    <w:rsid w:val="000F1010"/>
    <w:rsid w:val="000F2DE4"/>
    <w:rsid w:val="001215FD"/>
    <w:rsid w:val="0012517B"/>
    <w:rsid w:val="0015710C"/>
    <w:rsid w:val="001632B3"/>
    <w:rsid w:val="00172B9B"/>
    <w:rsid w:val="00195F72"/>
    <w:rsid w:val="001B23FF"/>
    <w:rsid w:val="001B7040"/>
    <w:rsid w:val="001F7989"/>
    <w:rsid w:val="00222F3D"/>
    <w:rsid w:val="00224F7D"/>
    <w:rsid w:val="00234BB5"/>
    <w:rsid w:val="00290FD6"/>
    <w:rsid w:val="002A3EE3"/>
    <w:rsid w:val="002C4236"/>
    <w:rsid w:val="0030146F"/>
    <w:rsid w:val="00321E5F"/>
    <w:rsid w:val="00325B46"/>
    <w:rsid w:val="003306E2"/>
    <w:rsid w:val="00337C5C"/>
    <w:rsid w:val="003541B9"/>
    <w:rsid w:val="003814DF"/>
    <w:rsid w:val="003A4DA7"/>
    <w:rsid w:val="003E4AC8"/>
    <w:rsid w:val="00406100"/>
    <w:rsid w:val="004151D8"/>
    <w:rsid w:val="004177E0"/>
    <w:rsid w:val="00432887"/>
    <w:rsid w:val="0044101C"/>
    <w:rsid w:val="0045018E"/>
    <w:rsid w:val="00455268"/>
    <w:rsid w:val="0046424F"/>
    <w:rsid w:val="0047079D"/>
    <w:rsid w:val="00493CF2"/>
    <w:rsid w:val="004B14F4"/>
    <w:rsid w:val="004D7CCA"/>
    <w:rsid w:val="005006A8"/>
    <w:rsid w:val="00517C04"/>
    <w:rsid w:val="00524659"/>
    <w:rsid w:val="005513CF"/>
    <w:rsid w:val="00567205"/>
    <w:rsid w:val="005800EF"/>
    <w:rsid w:val="005A541D"/>
    <w:rsid w:val="005E6953"/>
    <w:rsid w:val="005F129F"/>
    <w:rsid w:val="00600FB7"/>
    <w:rsid w:val="00633999"/>
    <w:rsid w:val="00634168"/>
    <w:rsid w:val="00641ECF"/>
    <w:rsid w:val="006437B0"/>
    <w:rsid w:val="00664E6A"/>
    <w:rsid w:val="006B7198"/>
    <w:rsid w:val="006C6350"/>
    <w:rsid w:val="006E0407"/>
    <w:rsid w:val="007075EC"/>
    <w:rsid w:val="00711D66"/>
    <w:rsid w:val="0073757F"/>
    <w:rsid w:val="00773F98"/>
    <w:rsid w:val="00786EE0"/>
    <w:rsid w:val="007A0D90"/>
    <w:rsid w:val="007A6DD2"/>
    <w:rsid w:val="0084131F"/>
    <w:rsid w:val="00882FDE"/>
    <w:rsid w:val="00916081"/>
    <w:rsid w:val="00943937"/>
    <w:rsid w:val="00983AF5"/>
    <w:rsid w:val="009B4170"/>
    <w:rsid w:val="009C2A1F"/>
    <w:rsid w:val="00A10BA5"/>
    <w:rsid w:val="00A20077"/>
    <w:rsid w:val="00A54648"/>
    <w:rsid w:val="00A953FE"/>
    <w:rsid w:val="00AB1584"/>
    <w:rsid w:val="00B10826"/>
    <w:rsid w:val="00B220BE"/>
    <w:rsid w:val="00B24A1D"/>
    <w:rsid w:val="00B42825"/>
    <w:rsid w:val="00B80299"/>
    <w:rsid w:val="00BB1806"/>
    <w:rsid w:val="00BD0158"/>
    <w:rsid w:val="00BE1974"/>
    <w:rsid w:val="00BF25F6"/>
    <w:rsid w:val="00C1295B"/>
    <w:rsid w:val="00C266BB"/>
    <w:rsid w:val="00C742C8"/>
    <w:rsid w:val="00C74F19"/>
    <w:rsid w:val="00C76D19"/>
    <w:rsid w:val="00C8525E"/>
    <w:rsid w:val="00C90851"/>
    <w:rsid w:val="00CC10C1"/>
    <w:rsid w:val="00CE222D"/>
    <w:rsid w:val="00D018D4"/>
    <w:rsid w:val="00D04B76"/>
    <w:rsid w:val="00D42BCF"/>
    <w:rsid w:val="00D74331"/>
    <w:rsid w:val="00D96EFB"/>
    <w:rsid w:val="00DC7FD0"/>
    <w:rsid w:val="00DF1CDA"/>
    <w:rsid w:val="00E0435A"/>
    <w:rsid w:val="00E11E9C"/>
    <w:rsid w:val="00E406A7"/>
    <w:rsid w:val="00E47EF0"/>
    <w:rsid w:val="00E6540B"/>
    <w:rsid w:val="00E673EA"/>
    <w:rsid w:val="00E704A4"/>
    <w:rsid w:val="00E7068E"/>
    <w:rsid w:val="00E868A1"/>
    <w:rsid w:val="00EE31A5"/>
    <w:rsid w:val="00F16E1D"/>
    <w:rsid w:val="00F340BD"/>
    <w:rsid w:val="00F56F6B"/>
    <w:rsid w:val="00F70A0A"/>
    <w:rsid w:val="00F75EE7"/>
    <w:rsid w:val="00FB19F2"/>
    <w:rsid w:val="00FC4AE2"/>
    <w:rsid w:val="00FD7B1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51A0"/>
  <w15:docId w15:val="{AB671FFA-E082-4BB9-B3C5-FF8C14C5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48"/>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styleId="Ttulo1">
    <w:name w:val="heading 1"/>
    <w:basedOn w:val="Normal"/>
    <w:link w:val="Ttulo1Car"/>
    <w:uiPriority w:val="9"/>
    <w:qFormat/>
    <w:rsid w:val="0012517B"/>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5672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168"/>
    <w:pPr>
      <w:ind w:left="720"/>
      <w:contextualSpacing/>
    </w:pPr>
  </w:style>
  <w:style w:type="character" w:customStyle="1" w:styleId="SinespaciadoCar">
    <w:name w:val="Sin espaciado Car"/>
    <w:basedOn w:val="Fuentedeprrafopredeter"/>
    <w:link w:val="Sinespaciado"/>
    <w:uiPriority w:val="1"/>
    <w:locked/>
    <w:rsid w:val="003E4AC8"/>
    <w:rPr>
      <w:rFonts w:ascii="Arial" w:eastAsiaTheme="minorEastAsia" w:hAnsi="Arial" w:cs="Arial"/>
      <w:sz w:val="20"/>
      <w:szCs w:val="20"/>
      <w:lang w:eastAsia="es-CO"/>
    </w:rPr>
  </w:style>
  <w:style w:type="paragraph" w:styleId="Sinespaciado">
    <w:name w:val="No Spacing"/>
    <w:link w:val="SinespaciadoCar"/>
    <w:uiPriority w:val="1"/>
    <w:qFormat/>
    <w:rsid w:val="003E4AC8"/>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styleId="Hipervnculo">
    <w:name w:val="Hyperlink"/>
    <w:basedOn w:val="Fuentedeprrafopredeter"/>
    <w:uiPriority w:val="99"/>
    <w:semiHidden/>
    <w:unhideWhenUsed/>
    <w:rsid w:val="004177E0"/>
    <w:rPr>
      <w:color w:val="0000FF"/>
      <w:u w:val="single"/>
    </w:rPr>
  </w:style>
  <w:style w:type="character" w:customStyle="1" w:styleId="ms-rtethemeforecolor-2-0">
    <w:name w:val="ms-rtethemeforecolor-2-0"/>
    <w:basedOn w:val="Fuentedeprrafopredeter"/>
    <w:rsid w:val="004177E0"/>
  </w:style>
  <w:style w:type="character" w:customStyle="1" w:styleId="Ttulo1Car">
    <w:name w:val="Título 1 Car"/>
    <w:basedOn w:val="Fuentedeprrafopredeter"/>
    <w:link w:val="Ttulo1"/>
    <w:uiPriority w:val="9"/>
    <w:rsid w:val="0012517B"/>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567205"/>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800">
      <w:bodyDiv w:val="1"/>
      <w:marLeft w:val="0"/>
      <w:marRight w:val="0"/>
      <w:marTop w:val="0"/>
      <w:marBottom w:val="0"/>
      <w:divBdr>
        <w:top w:val="none" w:sz="0" w:space="0" w:color="auto"/>
        <w:left w:val="none" w:sz="0" w:space="0" w:color="auto"/>
        <w:bottom w:val="none" w:sz="0" w:space="0" w:color="auto"/>
        <w:right w:val="none" w:sz="0" w:space="0" w:color="auto"/>
      </w:divBdr>
    </w:div>
    <w:div w:id="12812896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2">
          <w:marLeft w:val="0"/>
          <w:marRight w:val="0"/>
          <w:marTop w:val="0"/>
          <w:marBottom w:val="0"/>
          <w:divBdr>
            <w:top w:val="none" w:sz="0" w:space="0" w:color="auto"/>
            <w:left w:val="none" w:sz="0" w:space="0" w:color="auto"/>
            <w:bottom w:val="none" w:sz="0" w:space="0" w:color="auto"/>
            <w:right w:val="none" w:sz="0" w:space="0" w:color="auto"/>
          </w:divBdr>
        </w:div>
        <w:div w:id="974600433">
          <w:marLeft w:val="0"/>
          <w:marRight w:val="0"/>
          <w:marTop w:val="0"/>
          <w:marBottom w:val="0"/>
          <w:divBdr>
            <w:top w:val="none" w:sz="0" w:space="0" w:color="auto"/>
            <w:left w:val="none" w:sz="0" w:space="0" w:color="auto"/>
            <w:bottom w:val="none" w:sz="0" w:space="0" w:color="auto"/>
            <w:right w:val="none" w:sz="0" w:space="0" w:color="auto"/>
          </w:divBdr>
        </w:div>
        <w:div w:id="1706251647">
          <w:marLeft w:val="0"/>
          <w:marRight w:val="0"/>
          <w:marTop w:val="0"/>
          <w:marBottom w:val="0"/>
          <w:divBdr>
            <w:top w:val="none" w:sz="0" w:space="0" w:color="auto"/>
            <w:left w:val="none" w:sz="0" w:space="0" w:color="auto"/>
            <w:bottom w:val="none" w:sz="0" w:space="0" w:color="auto"/>
            <w:right w:val="none" w:sz="0" w:space="0" w:color="auto"/>
          </w:divBdr>
          <w:divsChild>
            <w:div w:id="1360862276">
              <w:marLeft w:val="0"/>
              <w:marRight w:val="0"/>
              <w:marTop w:val="0"/>
              <w:marBottom w:val="0"/>
              <w:divBdr>
                <w:top w:val="none" w:sz="0" w:space="0" w:color="auto"/>
                <w:left w:val="none" w:sz="0" w:space="0" w:color="auto"/>
                <w:bottom w:val="none" w:sz="0" w:space="0" w:color="auto"/>
                <w:right w:val="none" w:sz="0" w:space="0" w:color="auto"/>
              </w:divBdr>
              <w:divsChild>
                <w:div w:id="2072189654">
                  <w:marLeft w:val="0"/>
                  <w:marRight w:val="0"/>
                  <w:marTop w:val="0"/>
                  <w:marBottom w:val="0"/>
                  <w:divBdr>
                    <w:top w:val="none" w:sz="0" w:space="0" w:color="auto"/>
                    <w:left w:val="none" w:sz="0" w:space="0" w:color="auto"/>
                    <w:bottom w:val="none" w:sz="0" w:space="0" w:color="auto"/>
                    <w:right w:val="none" w:sz="0" w:space="0" w:color="auto"/>
                  </w:divBdr>
                </w:div>
                <w:div w:id="42487743">
                  <w:marLeft w:val="0"/>
                  <w:marRight w:val="0"/>
                  <w:marTop w:val="0"/>
                  <w:marBottom w:val="0"/>
                  <w:divBdr>
                    <w:top w:val="none" w:sz="0" w:space="0" w:color="auto"/>
                    <w:left w:val="none" w:sz="0" w:space="0" w:color="auto"/>
                    <w:bottom w:val="none" w:sz="0" w:space="0" w:color="auto"/>
                    <w:right w:val="none" w:sz="0" w:space="0" w:color="auto"/>
                  </w:divBdr>
                </w:div>
                <w:div w:id="1708064951">
                  <w:marLeft w:val="0"/>
                  <w:marRight w:val="0"/>
                  <w:marTop w:val="0"/>
                  <w:marBottom w:val="0"/>
                  <w:divBdr>
                    <w:top w:val="none" w:sz="0" w:space="0" w:color="auto"/>
                    <w:left w:val="none" w:sz="0" w:space="0" w:color="auto"/>
                    <w:bottom w:val="none" w:sz="0" w:space="0" w:color="auto"/>
                    <w:right w:val="none" w:sz="0" w:space="0" w:color="auto"/>
                  </w:divBdr>
                </w:div>
                <w:div w:id="85200384">
                  <w:marLeft w:val="0"/>
                  <w:marRight w:val="0"/>
                  <w:marTop w:val="0"/>
                  <w:marBottom w:val="0"/>
                  <w:divBdr>
                    <w:top w:val="none" w:sz="0" w:space="0" w:color="auto"/>
                    <w:left w:val="none" w:sz="0" w:space="0" w:color="auto"/>
                    <w:bottom w:val="none" w:sz="0" w:space="0" w:color="auto"/>
                    <w:right w:val="none" w:sz="0" w:space="0" w:color="auto"/>
                  </w:divBdr>
                </w:div>
                <w:div w:id="406198087">
                  <w:marLeft w:val="0"/>
                  <w:marRight w:val="0"/>
                  <w:marTop w:val="0"/>
                  <w:marBottom w:val="0"/>
                  <w:divBdr>
                    <w:top w:val="none" w:sz="0" w:space="0" w:color="auto"/>
                    <w:left w:val="none" w:sz="0" w:space="0" w:color="auto"/>
                    <w:bottom w:val="none" w:sz="0" w:space="0" w:color="auto"/>
                    <w:right w:val="none" w:sz="0" w:space="0" w:color="auto"/>
                  </w:divBdr>
                </w:div>
                <w:div w:id="91168635">
                  <w:marLeft w:val="0"/>
                  <w:marRight w:val="0"/>
                  <w:marTop w:val="0"/>
                  <w:marBottom w:val="0"/>
                  <w:divBdr>
                    <w:top w:val="none" w:sz="0" w:space="0" w:color="auto"/>
                    <w:left w:val="none" w:sz="0" w:space="0" w:color="auto"/>
                    <w:bottom w:val="none" w:sz="0" w:space="0" w:color="auto"/>
                    <w:right w:val="none" w:sz="0" w:space="0" w:color="auto"/>
                  </w:divBdr>
                </w:div>
                <w:div w:id="933441964">
                  <w:marLeft w:val="0"/>
                  <w:marRight w:val="0"/>
                  <w:marTop w:val="0"/>
                  <w:marBottom w:val="0"/>
                  <w:divBdr>
                    <w:top w:val="none" w:sz="0" w:space="0" w:color="auto"/>
                    <w:left w:val="none" w:sz="0" w:space="0" w:color="auto"/>
                    <w:bottom w:val="none" w:sz="0" w:space="0" w:color="auto"/>
                    <w:right w:val="none" w:sz="0" w:space="0" w:color="auto"/>
                  </w:divBdr>
                </w:div>
                <w:div w:id="720902238">
                  <w:marLeft w:val="0"/>
                  <w:marRight w:val="0"/>
                  <w:marTop w:val="0"/>
                  <w:marBottom w:val="0"/>
                  <w:divBdr>
                    <w:top w:val="none" w:sz="0" w:space="0" w:color="auto"/>
                    <w:left w:val="none" w:sz="0" w:space="0" w:color="auto"/>
                    <w:bottom w:val="none" w:sz="0" w:space="0" w:color="auto"/>
                    <w:right w:val="none" w:sz="0" w:space="0" w:color="auto"/>
                  </w:divBdr>
                </w:div>
                <w:div w:id="1634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565">
      <w:bodyDiv w:val="1"/>
      <w:marLeft w:val="0"/>
      <w:marRight w:val="0"/>
      <w:marTop w:val="0"/>
      <w:marBottom w:val="0"/>
      <w:divBdr>
        <w:top w:val="none" w:sz="0" w:space="0" w:color="auto"/>
        <w:left w:val="none" w:sz="0" w:space="0" w:color="auto"/>
        <w:bottom w:val="none" w:sz="0" w:space="0" w:color="auto"/>
        <w:right w:val="none" w:sz="0" w:space="0" w:color="auto"/>
      </w:divBdr>
    </w:div>
    <w:div w:id="759445517">
      <w:bodyDiv w:val="1"/>
      <w:marLeft w:val="0"/>
      <w:marRight w:val="0"/>
      <w:marTop w:val="0"/>
      <w:marBottom w:val="0"/>
      <w:divBdr>
        <w:top w:val="none" w:sz="0" w:space="0" w:color="auto"/>
        <w:left w:val="none" w:sz="0" w:space="0" w:color="auto"/>
        <w:bottom w:val="none" w:sz="0" w:space="0" w:color="auto"/>
        <w:right w:val="none" w:sz="0" w:space="0" w:color="auto"/>
      </w:divBdr>
      <w:divsChild>
        <w:div w:id="505947839">
          <w:marLeft w:val="720"/>
          <w:marRight w:val="0"/>
          <w:marTop w:val="0"/>
          <w:marBottom w:val="0"/>
          <w:divBdr>
            <w:top w:val="none" w:sz="0" w:space="0" w:color="auto"/>
            <w:left w:val="none" w:sz="0" w:space="0" w:color="auto"/>
            <w:bottom w:val="none" w:sz="0" w:space="0" w:color="auto"/>
            <w:right w:val="none" w:sz="0" w:space="0" w:color="auto"/>
          </w:divBdr>
        </w:div>
        <w:div w:id="2067726717">
          <w:marLeft w:val="720"/>
          <w:marRight w:val="0"/>
          <w:marTop w:val="0"/>
          <w:marBottom w:val="0"/>
          <w:divBdr>
            <w:top w:val="none" w:sz="0" w:space="0" w:color="auto"/>
            <w:left w:val="none" w:sz="0" w:space="0" w:color="auto"/>
            <w:bottom w:val="none" w:sz="0" w:space="0" w:color="auto"/>
            <w:right w:val="none" w:sz="0" w:space="0" w:color="auto"/>
          </w:divBdr>
        </w:div>
        <w:div w:id="1745252921">
          <w:marLeft w:val="720"/>
          <w:marRight w:val="0"/>
          <w:marTop w:val="0"/>
          <w:marBottom w:val="0"/>
          <w:divBdr>
            <w:top w:val="none" w:sz="0" w:space="0" w:color="auto"/>
            <w:left w:val="none" w:sz="0" w:space="0" w:color="auto"/>
            <w:bottom w:val="none" w:sz="0" w:space="0" w:color="auto"/>
            <w:right w:val="none" w:sz="0" w:space="0" w:color="auto"/>
          </w:divBdr>
        </w:div>
      </w:divsChild>
    </w:div>
    <w:div w:id="1404527813">
      <w:bodyDiv w:val="1"/>
      <w:marLeft w:val="0"/>
      <w:marRight w:val="0"/>
      <w:marTop w:val="0"/>
      <w:marBottom w:val="0"/>
      <w:divBdr>
        <w:top w:val="none" w:sz="0" w:space="0" w:color="auto"/>
        <w:left w:val="none" w:sz="0" w:space="0" w:color="auto"/>
        <w:bottom w:val="none" w:sz="0" w:space="0" w:color="auto"/>
        <w:right w:val="none" w:sz="0" w:space="0" w:color="auto"/>
      </w:divBdr>
    </w:div>
    <w:div w:id="1964581282">
      <w:bodyDiv w:val="1"/>
      <w:marLeft w:val="0"/>
      <w:marRight w:val="0"/>
      <w:marTop w:val="0"/>
      <w:marBottom w:val="0"/>
      <w:divBdr>
        <w:top w:val="none" w:sz="0" w:space="0" w:color="auto"/>
        <w:left w:val="none" w:sz="0" w:space="0" w:color="auto"/>
        <w:bottom w:val="none" w:sz="0" w:space="0" w:color="auto"/>
        <w:right w:val="none" w:sz="0" w:space="0" w:color="auto"/>
      </w:divBdr>
    </w:div>
    <w:div w:id="213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MMVi6Rdf7vI&amp;feature=youtu.be" TargetMode="Externa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1562</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ANDREA HENAO GUZMÁN</dc:creator>
  <cp:lastModifiedBy>Maria Isabel Zapata Cardona</cp:lastModifiedBy>
  <cp:revision>4</cp:revision>
  <dcterms:created xsi:type="dcterms:W3CDTF">2020-08-25T15:29:00Z</dcterms:created>
  <dcterms:modified xsi:type="dcterms:W3CDTF">2020-09-22T14:45:00Z</dcterms:modified>
</cp:coreProperties>
</file>