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B55" w:rsidRPr="007C6706" w:rsidRDefault="00F8361C">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proofErr w:type="gramStart"/>
      <w:r w:rsidRPr="007C6706">
        <w:rPr>
          <w:rFonts w:ascii="Arial" w:eastAsia="Arial Narrow" w:hAnsi="Arial" w:cs="Arial"/>
          <w:color w:val="000000"/>
          <w:sz w:val="22"/>
          <w:szCs w:val="22"/>
        </w:rPr>
        <w:t xml:space="preserve">Pereira, </w:t>
      </w:r>
      <w:r w:rsidR="003C00C8">
        <w:rPr>
          <w:rFonts w:ascii="Arial" w:eastAsia="Arial Narrow" w:hAnsi="Arial" w:cs="Arial"/>
          <w:color w:val="000000"/>
          <w:sz w:val="22"/>
          <w:szCs w:val="22"/>
        </w:rPr>
        <w:t xml:space="preserve">  </w:t>
      </w:r>
      <w:proofErr w:type="gramEnd"/>
      <w:r w:rsidR="0030119D">
        <w:rPr>
          <w:rFonts w:ascii="Arial" w:eastAsia="Arial Narrow" w:hAnsi="Arial" w:cs="Arial"/>
          <w:color w:val="000000"/>
          <w:sz w:val="22"/>
          <w:szCs w:val="22"/>
        </w:rPr>
        <w:t>septiembre</w:t>
      </w:r>
      <w:r w:rsidRPr="007C6706">
        <w:rPr>
          <w:rFonts w:ascii="Arial" w:eastAsia="Arial Narrow" w:hAnsi="Arial" w:cs="Arial"/>
          <w:color w:val="000000"/>
          <w:sz w:val="22"/>
          <w:szCs w:val="22"/>
        </w:rPr>
        <w:t xml:space="preserve"> 202</w:t>
      </w:r>
      <w:r w:rsidR="003C00C8">
        <w:rPr>
          <w:rFonts w:ascii="Arial" w:eastAsia="Arial Narrow" w:hAnsi="Arial" w:cs="Arial"/>
          <w:color w:val="000000"/>
          <w:sz w:val="22"/>
          <w:szCs w:val="22"/>
        </w:rPr>
        <w:t>0</w:t>
      </w:r>
    </w:p>
    <w:p w:rsidR="000D2B55" w:rsidRPr="007C6706" w:rsidRDefault="000D2B55">
      <w:pPr>
        <w:pStyle w:val="Normal1"/>
        <w:pBdr>
          <w:top w:val="nil"/>
          <w:left w:val="nil"/>
          <w:bottom w:val="nil"/>
          <w:right w:val="nil"/>
          <w:between w:val="nil"/>
        </w:pBdr>
        <w:spacing w:before="170"/>
        <w:ind w:right="16"/>
        <w:jc w:val="both"/>
        <w:rPr>
          <w:rFonts w:ascii="Arial" w:eastAsia="Arial Narrow" w:hAnsi="Arial" w:cs="Arial"/>
          <w:color w:val="FF0000"/>
          <w:sz w:val="22"/>
          <w:szCs w:val="22"/>
        </w:rPr>
      </w:pPr>
    </w:p>
    <w:p w:rsidR="000D2B55" w:rsidRPr="007C6706" w:rsidRDefault="00F8361C">
      <w:pPr>
        <w:pStyle w:val="Normal1"/>
        <w:pBdr>
          <w:top w:val="nil"/>
          <w:left w:val="nil"/>
          <w:bottom w:val="nil"/>
          <w:right w:val="nil"/>
          <w:between w:val="nil"/>
        </w:pBdr>
        <w:ind w:right="17"/>
        <w:jc w:val="both"/>
        <w:rPr>
          <w:rFonts w:ascii="Arial" w:eastAsia="Arial Narrow" w:hAnsi="Arial" w:cs="Arial"/>
          <w:color w:val="FF0000"/>
          <w:sz w:val="22"/>
          <w:szCs w:val="22"/>
        </w:rPr>
      </w:pPr>
      <w:r w:rsidRPr="007C6706">
        <w:rPr>
          <w:rFonts w:ascii="Arial" w:eastAsia="Arial Narrow" w:hAnsi="Arial" w:cs="Arial"/>
          <w:color w:val="000000"/>
          <w:sz w:val="22"/>
          <w:szCs w:val="22"/>
        </w:rPr>
        <w:t>Doctor</w:t>
      </w:r>
    </w:p>
    <w:p w:rsidR="000D2B55" w:rsidRPr="007C6706"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7C6706">
        <w:rPr>
          <w:rFonts w:ascii="Arial" w:eastAsia="Arial Narrow" w:hAnsi="Arial" w:cs="Arial"/>
          <w:b/>
          <w:sz w:val="22"/>
          <w:szCs w:val="22"/>
        </w:rPr>
        <w:t xml:space="preserve">CARLOS ALBERTO </w:t>
      </w:r>
      <w:r w:rsidRPr="007C6706">
        <w:rPr>
          <w:rFonts w:ascii="Arial" w:eastAsia="Arial Narrow" w:hAnsi="Arial" w:cs="Arial"/>
          <w:b/>
          <w:color w:val="000000"/>
          <w:sz w:val="22"/>
          <w:szCs w:val="22"/>
        </w:rPr>
        <w:t>MAYA LOPEZ</w:t>
      </w:r>
    </w:p>
    <w:p w:rsidR="000D2B55" w:rsidRPr="007C6706"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7C6706">
        <w:rPr>
          <w:rFonts w:ascii="Arial" w:eastAsia="Arial Narrow" w:hAnsi="Arial" w:cs="Arial"/>
          <w:color w:val="000000"/>
          <w:sz w:val="22"/>
          <w:szCs w:val="22"/>
        </w:rPr>
        <w:t xml:space="preserve">Alcalde Municipal </w:t>
      </w:r>
    </w:p>
    <w:p w:rsidR="000D2B55" w:rsidRPr="007C6706" w:rsidRDefault="00F8361C">
      <w:pPr>
        <w:pStyle w:val="Normal1"/>
        <w:pBdr>
          <w:top w:val="nil"/>
          <w:left w:val="nil"/>
          <w:bottom w:val="nil"/>
          <w:right w:val="nil"/>
          <w:between w:val="nil"/>
        </w:pBdr>
        <w:ind w:right="17"/>
        <w:jc w:val="both"/>
        <w:rPr>
          <w:rFonts w:ascii="Arial" w:eastAsia="Arial Narrow" w:hAnsi="Arial" w:cs="Arial"/>
          <w:color w:val="000000"/>
          <w:sz w:val="22"/>
          <w:szCs w:val="22"/>
        </w:rPr>
      </w:pPr>
      <w:r w:rsidRPr="007C6706">
        <w:rPr>
          <w:rFonts w:ascii="Arial" w:eastAsia="Arial Narrow" w:hAnsi="Arial" w:cs="Arial"/>
          <w:color w:val="000000"/>
          <w:sz w:val="22"/>
          <w:szCs w:val="22"/>
        </w:rPr>
        <w:t>Ciudad</w:t>
      </w:r>
    </w:p>
    <w:p w:rsidR="000D2B55" w:rsidRPr="007C6706" w:rsidRDefault="000D2B55">
      <w:pPr>
        <w:pStyle w:val="Normal1"/>
        <w:pBdr>
          <w:top w:val="nil"/>
          <w:left w:val="nil"/>
          <w:bottom w:val="nil"/>
          <w:right w:val="nil"/>
          <w:between w:val="nil"/>
        </w:pBdr>
        <w:jc w:val="both"/>
        <w:rPr>
          <w:rFonts w:ascii="Arial" w:eastAsia="Arial Narrow" w:hAnsi="Arial" w:cs="Arial"/>
          <w:color w:val="000000"/>
          <w:sz w:val="22"/>
          <w:szCs w:val="22"/>
        </w:rPr>
      </w:pPr>
    </w:p>
    <w:p w:rsidR="000D2B55" w:rsidRPr="007C6706" w:rsidRDefault="00F8361C">
      <w:pPr>
        <w:pStyle w:val="Normal1"/>
        <w:pBdr>
          <w:top w:val="nil"/>
          <w:left w:val="nil"/>
          <w:bottom w:val="nil"/>
          <w:right w:val="nil"/>
          <w:between w:val="nil"/>
        </w:pBdr>
        <w:jc w:val="both"/>
        <w:rPr>
          <w:rFonts w:ascii="Arial" w:eastAsia="Arial Narrow" w:hAnsi="Arial" w:cs="Arial"/>
          <w:color w:val="000000"/>
          <w:sz w:val="22"/>
          <w:szCs w:val="22"/>
        </w:rPr>
      </w:pPr>
      <w:r w:rsidRPr="007C6706">
        <w:rPr>
          <w:rFonts w:ascii="Arial" w:eastAsia="Arial Narrow" w:hAnsi="Arial" w:cs="Arial"/>
          <w:color w:val="000000"/>
          <w:sz w:val="22"/>
          <w:szCs w:val="22"/>
        </w:rPr>
        <w:t xml:space="preserve">De conformidad con lo previsto en la ley 80 de 1993, ley 1150 de 2007, decreto 1082 de 2015 en el </w:t>
      </w:r>
      <w:r w:rsidR="00125373" w:rsidRPr="007C6706">
        <w:rPr>
          <w:rFonts w:ascii="Arial" w:eastAsia="Arial Narrow" w:hAnsi="Arial" w:cs="Arial"/>
          <w:color w:val="000000"/>
          <w:sz w:val="22"/>
          <w:szCs w:val="22"/>
        </w:rPr>
        <w:t>artículo</w:t>
      </w:r>
      <w:r w:rsidRPr="007C6706">
        <w:rPr>
          <w:rFonts w:ascii="Arial" w:eastAsia="Arial Narrow" w:hAnsi="Arial" w:cs="Arial"/>
          <w:color w:val="000000"/>
          <w:sz w:val="22"/>
          <w:szCs w:val="22"/>
        </w:rPr>
        <w:t xml:space="preserve"> 2.2.1.1.2.1.1. y demás normas reglamentarias, toda obligación contractual en la que haga parte una entidad estatal debe estar precedida de un estudio donde se materialice la necesidad, conveniencia y oportunidad de la contratación y las apropiaciones presupuestales correspondientes.</w:t>
      </w:r>
    </w:p>
    <w:p w:rsidR="000D2B55" w:rsidRPr="007C6706" w:rsidRDefault="000D2B55">
      <w:pPr>
        <w:pStyle w:val="Normal1"/>
        <w:pBdr>
          <w:top w:val="nil"/>
          <w:left w:val="nil"/>
          <w:bottom w:val="nil"/>
          <w:right w:val="nil"/>
          <w:between w:val="nil"/>
        </w:pBdr>
        <w:rPr>
          <w:rFonts w:ascii="Arial" w:eastAsia="Arial Narrow" w:hAnsi="Arial" w:cs="Arial"/>
          <w:color w:val="000000"/>
          <w:sz w:val="22"/>
          <w:szCs w:val="22"/>
        </w:rPr>
      </w:pPr>
    </w:p>
    <w:p w:rsidR="00067A7C" w:rsidRPr="007C6706" w:rsidRDefault="00067A7C" w:rsidP="00067A7C">
      <w:pPr>
        <w:pStyle w:val="Textoindependiente21"/>
        <w:tabs>
          <w:tab w:val="num" w:pos="720"/>
        </w:tabs>
        <w:jc w:val="both"/>
        <w:rPr>
          <w:b/>
          <w:bCs/>
          <w:color w:val="000000" w:themeColor="text1"/>
          <w:sz w:val="22"/>
          <w:szCs w:val="22"/>
        </w:rPr>
      </w:pPr>
      <w:r w:rsidRPr="007C6706">
        <w:rPr>
          <w:b/>
          <w:bCs/>
          <w:color w:val="000000" w:themeColor="text1"/>
          <w:sz w:val="22"/>
          <w:szCs w:val="22"/>
        </w:rPr>
        <w:t>INFORMACIÓN ESTUDIO PREVIO</w:t>
      </w:r>
    </w:p>
    <w:p w:rsidR="00067A7C" w:rsidRPr="007C6706" w:rsidRDefault="00067A7C">
      <w:pPr>
        <w:pStyle w:val="Normal1"/>
        <w:pBdr>
          <w:top w:val="nil"/>
          <w:left w:val="nil"/>
          <w:bottom w:val="nil"/>
          <w:right w:val="nil"/>
          <w:between w:val="nil"/>
        </w:pBdr>
        <w:rPr>
          <w:rFonts w:ascii="Arial" w:eastAsia="Arial Narrow" w:hAnsi="Arial" w:cs="Arial"/>
          <w:color w:val="000000"/>
          <w:sz w:val="22"/>
          <w:szCs w:val="22"/>
        </w:rPr>
      </w:pPr>
    </w:p>
    <w:p w:rsidR="00067A7C" w:rsidRPr="007C6706" w:rsidRDefault="00067A7C">
      <w:pPr>
        <w:pStyle w:val="Normal1"/>
        <w:pBdr>
          <w:top w:val="nil"/>
          <w:left w:val="nil"/>
          <w:bottom w:val="nil"/>
          <w:right w:val="nil"/>
          <w:between w:val="nil"/>
        </w:pBdr>
        <w:rPr>
          <w:rFonts w:ascii="Arial" w:eastAsia="Arial Narrow" w:hAnsi="Arial" w:cs="Arial"/>
          <w:color w:val="000000"/>
          <w:sz w:val="22"/>
          <w:szCs w:val="22"/>
        </w:rPr>
      </w:pPr>
    </w:p>
    <w:p w:rsidR="000D2B55" w:rsidRPr="007C6706" w:rsidRDefault="00F8361C">
      <w:pPr>
        <w:pStyle w:val="Normal1"/>
        <w:numPr>
          <w:ilvl w:val="0"/>
          <w:numId w:val="3"/>
        </w:numPr>
        <w:pBdr>
          <w:top w:val="nil"/>
          <w:left w:val="nil"/>
          <w:bottom w:val="nil"/>
          <w:right w:val="nil"/>
          <w:between w:val="nil"/>
        </w:pBdr>
        <w:ind w:left="720"/>
        <w:jc w:val="both"/>
        <w:rPr>
          <w:rFonts w:ascii="Arial" w:eastAsia="Arial Narrow" w:hAnsi="Arial" w:cs="Arial"/>
          <w:color w:val="000000"/>
          <w:sz w:val="22"/>
          <w:szCs w:val="22"/>
        </w:rPr>
      </w:pPr>
      <w:r w:rsidRPr="007C6706">
        <w:rPr>
          <w:rFonts w:ascii="Arial" w:eastAsia="Arial Narrow" w:hAnsi="Arial" w:cs="Arial"/>
          <w:b/>
          <w:color w:val="000000"/>
          <w:sz w:val="22"/>
          <w:szCs w:val="22"/>
        </w:rPr>
        <w:t>IDENTIFICACION Y DESCRIPCIÓN DE LA NECESIDAD</w:t>
      </w:r>
    </w:p>
    <w:p w:rsidR="000D2B55" w:rsidRPr="007C6706" w:rsidRDefault="000D2B55">
      <w:pPr>
        <w:pStyle w:val="Normal1"/>
        <w:ind w:left="284" w:hanging="284"/>
        <w:rPr>
          <w:rFonts w:ascii="Arial" w:eastAsia="Arial Narrow" w:hAnsi="Arial" w:cs="Arial"/>
          <w:sz w:val="22"/>
          <w:szCs w:val="22"/>
        </w:rPr>
      </w:pPr>
    </w:p>
    <w:p w:rsidR="000D2B55" w:rsidRPr="007C6706" w:rsidRDefault="00125373">
      <w:pPr>
        <w:pStyle w:val="Normal1"/>
        <w:jc w:val="both"/>
        <w:rPr>
          <w:rFonts w:ascii="Arial" w:eastAsia="Arial Narrow" w:hAnsi="Arial" w:cs="Arial"/>
          <w:sz w:val="22"/>
          <w:szCs w:val="22"/>
        </w:rPr>
      </w:pPr>
      <w:r w:rsidRPr="007C6706">
        <w:rPr>
          <w:rFonts w:ascii="Arial" w:eastAsia="Arial Narrow" w:hAnsi="Arial" w:cs="Arial"/>
          <w:sz w:val="22"/>
          <w:szCs w:val="22"/>
        </w:rPr>
        <w:t xml:space="preserve">El Plan Decenal </w:t>
      </w:r>
      <w:r w:rsidR="00F8361C" w:rsidRPr="007C6706">
        <w:rPr>
          <w:rFonts w:ascii="Arial" w:eastAsia="Arial Narrow" w:hAnsi="Arial" w:cs="Arial"/>
          <w:sz w:val="22"/>
          <w:szCs w:val="22"/>
        </w:rPr>
        <w:t xml:space="preserve">de salud pública PDSP 2012-2021, plantea los siguientes objetivos: 1) avanzar hacia la garantía del goce efectivo del derecho a la salud; 2) mejorar las condiciones de vida que modifican la situación de salud y disminuyen la carga de enfermedad existente; 3) mantener cero tolerancias frente a la mortalidad, la morbilidad y la discapacidad evitable. </w:t>
      </w:r>
    </w:p>
    <w:p w:rsidR="00013919" w:rsidRPr="007C6706" w:rsidRDefault="00013919">
      <w:pPr>
        <w:pStyle w:val="Normal1"/>
        <w:jc w:val="both"/>
        <w:rPr>
          <w:rFonts w:ascii="Arial" w:eastAsia="Arial Narrow" w:hAnsi="Arial" w:cs="Arial"/>
          <w:sz w:val="22"/>
          <w:szCs w:val="22"/>
        </w:rPr>
      </w:pPr>
    </w:p>
    <w:p w:rsidR="00013919" w:rsidRPr="007C6706" w:rsidRDefault="00013919"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 xml:space="preserve">En virtud a la Resolución Número 385 del 12 de marzo de 2020, Por la cual se declara la emergencia sanitaria por causa del coronavirus COVID-19 y se adoptan medidas para hacer frente al virus expedido por el  Ministerio de Salud y Protección Social y de acuerdo con el artículo 10 del Reglamento Sanitario Internacional se considera emergencia de salud pública de importancia internacional un evento extraordinario que i) constituye un riesgo para la salud pública de otros Estados a causa de la propagación internacional de una enfermedad, y </w:t>
      </w:r>
      <w:proofErr w:type="spellStart"/>
      <w:r w:rsidRPr="007C6706">
        <w:rPr>
          <w:rFonts w:ascii="Arial" w:eastAsia="Arial Narrow" w:hAnsi="Arial" w:cs="Arial"/>
          <w:sz w:val="22"/>
          <w:szCs w:val="22"/>
          <w:lang w:val="es-CO"/>
        </w:rPr>
        <w:t>iI</w:t>
      </w:r>
      <w:proofErr w:type="spellEnd"/>
      <w:r w:rsidRPr="007C6706">
        <w:rPr>
          <w:rFonts w:ascii="Arial" w:eastAsia="Arial Narrow" w:hAnsi="Arial" w:cs="Arial"/>
          <w:sz w:val="22"/>
          <w:szCs w:val="22"/>
          <w:lang w:val="es-CO"/>
        </w:rPr>
        <w:t>) podría exigir una respuesta internacional coordinada.</w:t>
      </w:r>
    </w:p>
    <w:p w:rsidR="00013919" w:rsidRPr="007C6706" w:rsidRDefault="00013919" w:rsidP="00013919">
      <w:pPr>
        <w:pStyle w:val="Normal1"/>
        <w:jc w:val="both"/>
        <w:rPr>
          <w:rFonts w:ascii="Arial" w:eastAsia="Arial Narrow" w:hAnsi="Arial" w:cs="Arial"/>
          <w:sz w:val="22"/>
          <w:szCs w:val="22"/>
          <w:lang w:val="es-CO"/>
        </w:rPr>
      </w:pPr>
    </w:p>
    <w:p w:rsidR="00013919" w:rsidRPr="007C6706" w:rsidRDefault="00013919"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 xml:space="preserve">Ante la identificación del nuevo Coronavirus (COVID-19) desde el pasado 7 de enero, se declaró este brote como Emergencia de Salud Pública de Importancia Internacional (ESPII) por parte de la Organización Mundial de la Salud, por lo que este Ministerio ha venido implementando medidas para enfrentar su llegada en las fases de prevención y contención en aras de mantener los casos y contactos controlados. </w:t>
      </w:r>
    </w:p>
    <w:p w:rsidR="00013919" w:rsidRPr="007C6706" w:rsidRDefault="00013919" w:rsidP="00013919">
      <w:pPr>
        <w:pStyle w:val="Normal1"/>
        <w:jc w:val="both"/>
        <w:rPr>
          <w:rFonts w:ascii="Arial" w:eastAsia="Arial Narrow" w:hAnsi="Arial" w:cs="Arial"/>
          <w:sz w:val="22"/>
          <w:szCs w:val="22"/>
          <w:lang w:val="es-CO"/>
        </w:rPr>
      </w:pPr>
    </w:p>
    <w:p w:rsidR="00013919" w:rsidRPr="007C6706" w:rsidRDefault="00013919"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 xml:space="preserve">El COVID19 tiene un comportamiento similar a los coronavirus del Síndrome Respiratorio de Oriente Medio (MERS) y del Síndrome Respiratorio Agudo Grave (SARS), en los cuales se ha identificado que los mecanismos de transmisión son: 1) gotas respiratorias al toser y </w:t>
      </w:r>
      <w:r w:rsidRPr="007C6706">
        <w:rPr>
          <w:rFonts w:ascii="Arial" w:eastAsia="Arial Narrow" w:hAnsi="Arial" w:cs="Arial"/>
          <w:sz w:val="22"/>
          <w:szCs w:val="22"/>
          <w:lang w:val="es-CO"/>
        </w:rPr>
        <w:lastRenderedPageBreak/>
        <w:t xml:space="preserve">estornudar, 2) contacto indirecto por superficies inanimadas, y 3) aerosoles por microgotas, y se ha establecido que tiene una mayor velocidad de contagio. </w:t>
      </w:r>
    </w:p>
    <w:p w:rsidR="00013919" w:rsidRPr="007C6706" w:rsidRDefault="00013919" w:rsidP="00013919">
      <w:pPr>
        <w:pStyle w:val="Normal1"/>
        <w:jc w:val="both"/>
        <w:rPr>
          <w:rFonts w:ascii="Arial" w:eastAsia="Arial Narrow" w:hAnsi="Arial" w:cs="Arial"/>
          <w:sz w:val="22"/>
          <w:szCs w:val="22"/>
          <w:lang w:val="es-CO"/>
        </w:rPr>
      </w:pPr>
    </w:p>
    <w:p w:rsidR="00013919" w:rsidRPr="007C6706" w:rsidRDefault="00013919"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 xml:space="preserve">De acuerdo con la OMS, existe suficiente evidencia para indicar que el coronavirus (2019-nCoV), se transmite de persona a persona pudiendo traspasar fronteras geográficas a través de pasajeros infectados; la sintomatología suele ser inespecífica, con fiebre, escalofríos y dolor muscular, pero puede desencadenar en una neumonía grave e incluso la muerte. Que, a la fecha, no existe un medicamento, tratamiento o vacuna para hacer frente al virus y, en consecuencia, por su </w:t>
      </w:r>
      <w:r w:rsidR="00067A7C" w:rsidRPr="007C6706">
        <w:rPr>
          <w:rFonts w:ascii="Arial" w:eastAsia="Arial Narrow" w:hAnsi="Arial" w:cs="Arial"/>
          <w:sz w:val="22"/>
          <w:szCs w:val="22"/>
          <w:lang w:val="es-CO"/>
        </w:rPr>
        <w:t>sintomatología</w:t>
      </w:r>
      <w:r w:rsidRPr="007C6706">
        <w:rPr>
          <w:rFonts w:ascii="Arial" w:eastAsia="Arial Narrow" w:hAnsi="Arial" w:cs="Arial"/>
          <w:sz w:val="22"/>
          <w:szCs w:val="22"/>
          <w:lang w:val="es-CO"/>
        </w:rPr>
        <w:t xml:space="preserve"> y forma de obrar en la persona, genera complicaciones graves y que, de acuerdo con las recomendaciones de 105 expertos, la forma más efectiva de evitar el contagio es tener una higiene permanente de manos y mantener 105 sitios de afluencia de público debidamente esterilizados.</w:t>
      </w:r>
    </w:p>
    <w:p w:rsidR="00AF7ADE" w:rsidRPr="007C6706" w:rsidRDefault="00AF7ADE" w:rsidP="00013919">
      <w:pPr>
        <w:pStyle w:val="Normal1"/>
        <w:jc w:val="both"/>
        <w:rPr>
          <w:rFonts w:ascii="Arial" w:eastAsia="Arial Narrow" w:hAnsi="Arial" w:cs="Arial"/>
          <w:sz w:val="22"/>
          <w:szCs w:val="22"/>
          <w:lang w:val="es-CO"/>
        </w:rPr>
      </w:pPr>
    </w:p>
    <w:p w:rsidR="00013919" w:rsidRPr="007C6706" w:rsidRDefault="00AF7ADE"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e</w:t>
      </w:r>
      <w:r w:rsidR="00013919" w:rsidRPr="007C6706">
        <w:rPr>
          <w:rFonts w:ascii="Arial" w:eastAsia="Arial Narrow" w:hAnsi="Arial" w:cs="Arial"/>
          <w:sz w:val="22"/>
          <w:szCs w:val="22"/>
          <w:lang w:val="es-CO"/>
        </w:rPr>
        <w:t xml:space="preserve">l 9 de marzo de 2020, el Director General de la OMS recomendó, en relación con COVID-19, que los países adapten sus respuestas a esta situación, de acuerdo al escenario en que se encuentre cada país, invocó la adopción prematura de medidas con un Objetivo común a todos los países: detener la transmisión y prevenir la propagación del virus para lo cual los </w:t>
      </w:r>
      <w:r w:rsidR="00067A7C" w:rsidRPr="007C6706">
        <w:rPr>
          <w:rFonts w:ascii="Arial" w:eastAsia="Arial Narrow" w:hAnsi="Arial" w:cs="Arial"/>
          <w:sz w:val="22"/>
          <w:szCs w:val="22"/>
          <w:lang w:val="es-CO"/>
        </w:rPr>
        <w:t>países</w:t>
      </w:r>
      <w:r w:rsidR="00013919" w:rsidRPr="007C6706">
        <w:rPr>
          <w:rFonts w:ascii="Arial" w:eastAsia="Arial Narrow" w:hAnsi="Arial" w:cs="Arial"/>
          <w:sz w:val="22"/>
          <w:szCs w:val="22"/>
          <w:lang w:val="es-CO"/>
        </w:rPr>
        <w:t xml:space="preserve"> sin casos; con casos esporádicos y aquellos con casos agrupados deben centrarse en encontrar, probar, tratar y aislar casos individuales y hacer seguimiento a sus contactos.</w:t>
      </w:r>
    </w:p>
    <w:p w:rsidR="00AF7ADE" w:rsidRPr="007C6706" w:rsidRDefault="00AF7ADE" w:rsidP="00013919">
      <w:pPr>
        <w:pStyle w:val="Normal1"/>
        <w:jc w:val="both"/>
        <w:rPr>
          <w:rFonts w:ascii="Arial" w:eastAsia="Arial Narrow" w:hAnsi="Arial" w:cs="Arial"/>
          <w:sz w:val="22"/>
          <w:szCs w:val="22"/>
          <w:lang w:val="es-CO"/>
        </w:rPr>
      </w:pPr>
    </w:p>
    <w:p w:rsidR="00AF7ADE" w:rsidRPr="007C6706" w:rsidRDefault="00AF7ADE"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L</w:t>
      </w:r>
      <w:r w:rsidR="00013919" w:rsidRPr="007C6706">
        <w:rPr>
          <w:rFonts w:ascii="Arial" w:eastAsia="Arial Narrow" w:hAnsi="Arial" w:cs="Arial"/>
          <w:sz w:val="22"/>
          <w:szCs w:val="22"/>
          <w:lang w:val="es-CO"/>
        </w:rPr>
        <w:t>a OMS declaró el</w:t>
      </w:r>
      <w:r w:rsidRPr="007C6706">
        <w:rPr>
          <w:rFonts w:ascii="Arial" w:eastAsia="Arial Narrow" w:hAnsi="Arial" w:cs="Arial"/>
          <w:sz w:val="22"/>
          <w:szCs w:val="22"/>
          <w:lang w:val="es-CO"/>
        </w:rPr>
        <w:t xml:space="preserve"> </w:t>
      </w:r>
      <w:r w:rsidR="00013919" w:rsidRPr="007C6706">
        <w:rPr>
          <w:rFonts w:ascii="Arial" w:eastAsia="Arial Narrow" w:hAnsi="Arial" w:cs="Arial"/>
          <w:sz w:val="22"/>
          <w:szCs w:val="22"/>
          <w:lang w:val="es-CO"/>
        </w:rPr>
        <w:t xml:space="preserve">11 de marzo de los corrientes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todo lo cual debe redundar en la mitigación del contagio. </w:t>
      </w:r>
    </w:p>
    <w:p w:rsidR="00AF7ADE" w:rsidRPr="007C6706" w:rsidRDefault="00AF7ADE" w:rsidP="00013919">
      <w:pPr>
        <w:pStyle w:val="Normal1"/>
        <w:jc w:val="both"/>
        <w:rPr>
          <w:rFonts w:ascii="Arial" w:eastAsia="Arial Narrow" w:hAnsi="Arial" w:cs="Arial"/>
          <w:sz w:val="22"/>
          <w:szCs w:val="22"/>
          <w:lang w:val="es-CO"/>
        </w:rPr>
      </w:pPr>
    </w:p>
    <w:p w:rsidR="00AF7ADE" w:rsidRPr="007C6706" w:rsidRDefault="00AF7ADE"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C</w:t>
      </w:r>
      <w:r w:rsidR="00013919" w:rsidRPr="007C6706">
        <w:rPr>
          <w:rFonts w:ascii="Arial" w:eastAsia="Arial Narrow" w:hAnsi="Arial" w:cs="Arial"/>
          <w:sz w:val="22"/>
          <w:szCs w:val="22"/>
          <w:lang w:val="es-CO"/>
        </w:rPr>
        <w:t xml:space="preserve">on base en dicha declaratoria, es preciso adoptar medidas extraordinarias, estrictas y urgentes relacionadas con la contención del virus y su mitigación, complementarias a las dictadas mediante la Resolución 380 de 2020, así como disponer de los recursos financieros, humanos y logísticos para enfrentar la pandemia. </w:t>
      </w:r>
    </w:p>
    <w:p w:rsidR="00AF7ADE" w:rsidRPr="007C6706" w:rsidRDefault="00AF7ADE" w:rsidP="00013919">
      <w:pPr>
        <w:pStyle w:val="Normal1"/>
        <w:jc w:val="both"/>
        <w:rPr>
          <w:rFonts w:ascii="Arial" w:eastAsia="Arial Narrow" w:hAnsi="Arial" w:cs="Arial"/>
          <w:sz w:val="22"/>
          <w:szCs w:val="22"/>
          <w:lang w:val="es-CO"/>
        </w:rPr>
      </w:pPr>
    </w:p>
    <w:p w:rsidR="006F79B5" w:rsidRPr="007C6706" w:rsidRDefault="00AF7ADE"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P</w:t>
      </w:r>
      <w:r w:rsidR="00013919" w:rsidRPr="007C6706">
        <w:rPr>
          <w:rFonts w:ascii="Arial" w:eastAsia="Arial Narrow" w:hAnsi="Arial" w:cs="Arial"/>
          <w:sz w:val="22"/>
          <w:szCs w:val="22"/>
          <w:lang w:val="es-CO"/>
        </w:rPr>
        <w:t>ara tal fin deben preverse medidas que limiten las posibilidades de contagio, en todos los espacios sociales, así como desarrollar estrategias eficaces de comunicación a la población en torno a las medidas de protección que se deben adoptar y a la información con respecto al avance del virus.</w:t>
      </w:r>
    </w:p>
    <w:p w:rsidR="006F79B5" w:rsidRPr="007C6706" w:rsidRDefault="006F79B5" w:rsidP="00013919">
      <w:pPr>
        <w:pStyle w:val="Normal1"/>
        <w:jc w:val="both"/>
        <w:rPr>
          <w:rFonts w:ascii="Arial" w:eastAsia="Arial Narrow" w:hAnsi="Arial" w:cs="Arial"/>
          <w:sz w:val="22"/>
          <w:szCs w:val="22"/>
          <w:lang w:val="es-CO"/>
        </w:rPr>
      </w:pPr>
    </w:p>
    <w:p w:rsidR="00013919" w:rsidRPr="007C6706" w:rsidRDefault="006F79B5"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C</w:t>
      </w:r>
      <w:r w:rsidR="00013919" w:rsidRPr="007C6706">
        <w:rPr>
          <w:rFonts w:ascii="Arial" w:eastAsia="Arial Narrow" w:hAnsi="Arial" w:cs="Arial"/>
          <w:sz w:val="22"/>
          <w:szCs w:val="22"/>
          <w:lang w:val="es-CO"/>
        </w:rPr>
        <w:t>on el objeto de garantizar la debida protección de la salud de los habitantes del territorio nacional</w:t>
      </w:r>
      <w:r w:rsidRPr="007C6706">
        <w:rPr>
          <w:rFonts w:ascii="Arial" w:eastAsia="Arial Narrow" w:hAnsi="Arial" w:cs="Arial"/>
          <w:sz w:val="22"/>
          <w:szCs w:val="22"/>
          <w:lang w:val="es-CO"/>
        </w:rPr>
        <w:t>, se hizo</w:t>
      </w:r>
      <w:r w:rsidR="00013919" w:rsidRPr="007C6706">
        <w:rPr>
          <w:rFonts w:ascii="Arial" w:eastAsia="Arial Narrow" w:hAnsi="Arial" w:cs="Arial"/>
          <w:sz w:val="22"/>
          <w:szCs w:val="22"/>
          <w:lang w:val="es-CO"/>
        </w:rPr>
        <w:t xml:space="preserve"> necesario declarar la emergencia sanitaria en todo el territorio nacional, por causa del coronavirus COVID-19 y establecer disposiciones para su implementación. </w:t>
      </w:r>
    </w:p>
    <w:p w:rsidR="009E6ACF" w:rsidRPr="007C6706" w:rsidRDefault="009E6ACF" w:rsidP="00013919">
      <w:pPr>
        <w:pStyle w:val="Normal1"/>
        <w:jc w:val="both"/>
        <w:rPr>
          <w:rFonts w:ascii="Arial" w:eastAsia="Arial Narrow" w:hAnsi="Arial" w:cs="Arial"/>
          <w:sz w:val="22"/>
          <w:szCs w:val="22"/>
          <w:lang w:val="es-CO"/>
        </w:rPr>
      </w:pPr>
    </w:p>
    <w:p w:rsidR="009E6ACF" w:rsidRPr="007C6706" w:rsidRDefault="009E6ACF" w:rsidP="00013919">
      <w:pPr>
        <w:pStyle w:val="Normal1"/>
        <w:jc w:val="both"/>
        <w:rPr>
          <w:rFonts w:ascii="Arial" w:eastAsia="Arial Narrow" w:hAnsi="Arial" w:cs="Arial"/>
          <w:sz w:val="22"/>
          <w:szCs w:val="22"/>
          <w:lang w:val="es-CO"/>
        </w:rPr>
      </w:pPr>
      <w:r w:rsidRPr="007C6706">
        <w:rPr>
          <w:rFonts w:ascii="Arial" w:eastAsia="Arial Narrow" w:hAnsi="Arial" w:cs="Arial"/>
          <w:sz w:val="22"/>
          <w:szCs w:val="22"/>
          <w:lang w:val="es-CO"/>
        </w:rPr>
        <w:t>Y dado a que corresponde al Alcalde Municipal de Pereira, acatar la Ley 1801 de 2016 lo dispuesto en el artículo 202</w:t>
      </w:r>
      <w:bookmarkStart w:id="0" w:name="202"/>
      <w:r w:rsidRPr="007C6706">
        <w:rPr>
          <w:rFonts w:ascii="Arial" w:eastAsia="Arial Narrow" w:hAnsi="Arial" w:cs="Arial"/>
          <w:sz w:val="22"/>
          <w:szCs w:val="22"/>
          <w:lang w:val="es-CO"/>
        </w:rPr>
        <w:t xml:space="preserve"> que indica que: “</w:t>
      </w:r>
      <w:bookmarkEnd w:id="0"/>
      <w:r w:rsidRPr="007C6706">
        <w:rPr>
          <w:rFonts w:ascii="Arial" w:hAnsi="Arial" w:cs="Arial"/>
          <w:bCs/>
          <w:sz w:val="22"/>
          <w:szCs w:val="22"/>
        </w:rPr>
        <w:t>a</w:t>
      </w:r>
      <w:r w:rsidRPr="007C6706">
        <w:rPr>
          <w:rFonts w:ascii="Arial" w:hAnsi="Arial" w:cs="Arial"/>
          <w:i/>
          <w:sz w:val="22"/>
          <w:szCs w:val="22"/>
        </w:rPr>
        <w:t>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w:t>
      </w:r>
    </w:p>
    <w:p w:rsidR="00013919" w:rsidRPr="007C6706" w:rsidRDefault="00013919" w:rsidP="00013919">
      <w:pPr>
        <w:pStyle w:val="Normal1"/>
        <w:jc w:val="both"/>
        <w:rPr>
          <w:rFonts w:ascii="Arial" w:eastAsia="Arial Narrow" w:hAnsi="Arial" w:cs="Arial"/>
          <w:sz w:val="22"/>
          <w:szCs w:val="22"/>
          <w:lang w:val="es-CO"/>
        </w:rPr>
      </w:pPr>
    </w:p>
    <w:p w:rsidR="003B3478" w:rsidRPr="007C6706" w:rsidRDefault="00013919" w:rsidP="006F79B5">
      <w:pPr>
        <w:pStyle w:val="Normal1"/>
        <w:jc w:val="both"/>
        <w:rPr>
          <w:rFonts w:ascii="Arial" w:hAnsi="Arial" w:cs="Arial"/>
          <w:color w:val="000000"/>
          <w:sz w:val="22"/>
          <w:szCs w:val="22"/>
          <w:bdr w:val="none" w:sz="0" w:space="0" w:color="auto" w:frame="1"/>
          <w:shd w:val="clear" w:color="auto" w:fill="FFFFFF"/>
        </w:rPr>
      </w:pPr>
      <w:r w:rsidRPr="007C6706">
        <w:rPr>
          <w:rFonts w:ascii="Arial" w:eastAsia="Arial Narrow" w:hAnsi="Arial" w:cs="Arial"/>
          <w:sz w:val="22"/>
          <w:szCs w:val="22"/>
          <w:lang w:val="es-CO"/>
        </w:rPr>
        <w:t>En mérit</w:t>
      </w:r>
      <w:r w:rsidR="006F79B5" w:rsidRPr="007C6706">
        <w:rPr>
          <w:rFonts w:ascii="Arial" w:eastAsia="Arial Narrow" w:hAnsi="Arial" w:cs="Arial"/>
          <w:sz w:val="22"/>
          <w:szCs w:val="22"/>
          <w:lang w:val="es-CO"/>
        </w:rPr>
        <w:t>o de lo expuesto,</w:t>
      </w:r>
      <w:r w:rsidR="009E18F0" w:rsidRPr="007C6706">
        <w:rPr>
          <w:rFonts w:ascii="Arial" w:eastAsia="Arial Narrow" w:hAnsi="Arial" w:cs="Arial"/>
          <w:sz w:val="22"/>
          <w:szCs w:val="22"/>
          <w:lang w:val="es-CO"/>
        </w:rPr>
        <w:t xml:space="preserve"> a través de </w:t>
      </w:r>
      <w:r w:rsidR="006F79B5" w:rsidRPr="007C6706">
        <w:rPr>
          <w:rFonts w:ascii="Arial" w:eastAsia="Arial Narrow" w:hAnsi="Arial" w:cs="Arial"/>
          <w:sz w:val="22"/>
          <w:szCs w:val="22"/>
          <w:lang w:val="es-CO"/>
        </w:rPr>
        <w:t>la Secretaria de Salud Pública y Seguridad Social de Pereira,</w:t>
      </w:r>
      <w:r w:rsidR="009E18F0" w:rsidRPr="007C6706">
        <w:rPr>
          <w:rFonts w:ascii="Arial" w:eastAsia="Arial Narrow" w:hAnsi="Arial" w:cs="Arial"/>
          <w:sz w:val="22"/>
          <w:szCs w:val="22"/>
          <w:lang w:val="es-CO"/>
        </w:rPr>
        <w:t xml:space="preserve"> se </w:t>
      </w:r>
      <w:r w:rsidR="006F79B5" w:rsidRPr="007C6706">
        <w:rPr>
          <w:rFonts w:ascii="Arial" w:eastAsia="Arial Narrow" w:hAnsi="Arial" w:cs="Arial"/>
          <w:sz w:val="22"/>
          <w:szCs w:val="22"/>
          <w:lang w:val="es-CO"/>
        </w:rPr>
        <w:t>requiere de profesionales en enfermería,</w:t>
      </w:r>
      <w:r w:rsidR="006F79B5" w:rsidRPr="007C6706">
        <w:rPr>
          <w:rFonts w:ascii="Arial" w:hAnsi="Arial" w:cs="Arial"/>
          <w:color w:val="000000"/>
          <w:sz w:val="22"/>
          <w:szCs w:val="22"/>
          <w:bdr w:val="none" w:sz="0" w:space="0" w:color="auto" w:frame="1"/>
          <w:shd w:val="clear" w:color="auto" w:fill="FFFFFF"/>
          <w:lang w:eastAsia="es-ES"/>
        </w:rPr>
        <w:t xml:space="preserve"> técnicos en auxiliar de enfermería y técnicos con el fin de que presten sus servicios </w:t>
      </w:r>
      <w:r w:rsidR="003B3478" w:rsidRPr="007C6706">
        <w:rPr>
          <w:rFonts w:ascii="Arial" w:hAnsi="Arial" w:cs="Arial"/>
          <w:color w:val="000000"/>
          <w:sz w:val="22"/>
          <w:szCs w:val="22"/>
          <w:bdr w:val="none" w:sz="0" w:space="0" w:color="auto" w:frame="1"/>
          <w:shd w:val="clear" w:color="auto" w:fill="FFFFFF"/>
        </w:rPr>
        <w:t>para apoyar las acciones de prevención, contención, mitigación y recuperación en el marco de la calamidad pública con ocasión de la emergencia sanitaria provocada por el Coronavirus COVID 19</w:t>
      </w:r>
    </w:p>
    <w:p w:rsidR="003B3478" w:rsidRPr="007C6706" w:rsidRDefault="003B3478" w:rsidP="003B3478">
      <w:pPr>
        <w:jc w:val="both"/>
        <w:rPr>
          <w:rFonts w:ascii="Arial" w:hAnsi="Arial" w:cs="Arial"/>
          <w:color w:val="000000"/>
          <w:sz w:val="22"/>
          <w:szCs w:val="22"/>
          <w:bdr w:val="none" w:sz="0" w:space="0" w:color="auto" w:frame="1"/>
          <w:shd w:val="clear" w:color="auto" w:fill="FFFFFF"/>
        </w:rPr>
      </w:pPr>
    </w:p>
    <w:p w:rsidR="000D2B55" w:rsidRPr="007C6706" w:rsidRDefault="00F8361C">
      <w:pPr>
        <w:pStyle w:val="Normal1"/>
        <w:spacing w:after="120"/>
        <w:jc w:val="both"/>
        <w:rPr>
          <w:rFonts w:ascii="Arial" w:eastAsia="Arial Narrow" w:hAnsi="Arial" w:cs="Arial"/>
          <w:sz w:val="22"/>
          <w:szCs w:val="22"/>
        </w:rPr>
      </w:pPr>
      <w:r w:rsidRPr="007C6706">
        <w:rPr>
          <w:rFonts w:ascii="Arial" w:eastAsia="Arial Narrow" w:hAnsi="Arial" w:cs="Arial"/>
          <w:sz w:val="22"/>
          <w:szCs w:val="22"/>
        </w:rPr>
        <w:t xml:space="preserve">La necesidad que se pretende satisfacer con la presente contratación se encuentra inmersa dentro de los programas y proyectos previstos en el plan de desarrollo municipal, como se relaciona a continuación:  </w:t>
      </w:r>
    </w:p>
    <w:p w:rsidR="000D2B55" w:rsidRPr="007C6706" w:rsidRDefault="000D2B55">
      <w:pPr>
        <w:pStyle w:val="Normal1"/>
        <w:rPr>
          <w:rFonts w:ascii="Arial" w:eastAsia="Arial Narrow" w:hAnsi="Arial" w:cs="Arial"/>
          <w:sz w:val="22"/>
          <w:szCs w:val="22"/>
        </w:rPr>
      </w:pPr>
    </w:p>
    <w:p w:rsidR="00227F5B" w:rsidRPr="007C6706" w:rsidRDefault="00227F5B" w:rsidP="00227F5B">
      <w:pPr>
        <w:jc w:val="center"/>
        <w:rPr>
          <w:rFonts w:ascii="Arial" w:hAnsi="Arial" w:cs="Arial"/>
          <w:b/>
          <w:color w:val="000000"/>
          <w:sz w:val="22"/>
          <w:szCs w:val="22"/>
        </w:rPr>
      </w:pPr>
      <w:r w:rsidRPr="007C6706">
        <w:rPr>
          <w:rFonts w:ascii="Arial" w:hAnsi="Arial" w:cs="Arial"/>
          <w:b/>
          <w:color w:val="000000"/>
          <w:sz w:val="22"/>
          <w:szCs w:val="22"/>
        </w:rPr>
        <w:t>PLAN DE DESARROLLO 2020-2023</w:t>
      </w:r>
    </w:p>
    <w:p w:rsidR="00227F5B" w:rsidRPr="007C6706" w:rsidRDefault="00227F5B" w:rsidP="00227F5B">
      <w:pPr>
        <w:jc w:val="both"/>
        <w:rPr>
          <w:rFonts w:ascii="Arial" w:hAnsi="Arial" w:cs="Arial"/>
          <w:b/>
          <w:color w:val="000000"/>
          <w:sz w:val="22"/>
          <w:szCs w:val="22"/>
        </w:rPr>
      </w:pPr>
    </w:p>
    <w:p w:rsidR="00227F5B" w:rsidRPr="007C6706" w:rsidRDefault="00227F5B" w:rsidP="00227F5B">
      <w:pPr>
        <w:jc w:val="both"/>
        <w:rPr>
          <w:rFonts w:ascii="Arial" w:hAnsi="Arial" w:cs="Arial"/>
          <w:b/>
          <w:color w:val="000000"/>
          <w:sz w:val="22"/>
          <w:szCs w:val="22"/>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LINEA ESTRATEGICA:</w:t>
      </w:r>
      <w:r w:rsidRPr="007C6706">
        <w:rPr>
          <w:rFonts w:ascii="Arial" w:hAnsi="Arial" w:cs="Arial"/>
          <w:color w:val="000000"/>
        </w:rPr>
        <w:t xml:space="preserve"> PEREIRA PARA LA</w:t>
      </w:r>
      <w:r w:rsidR="003A766B" w:rsidRPr="007C6706">
        <w:rPr>
          <w:rFonts w:ascii="Arial" w:hAnsi="Arial" w:cs="Arial"/>
          <w:color w:val="000000"/>
        </w:rPr>
        <w:t xml:space="preserve"> </w:t>
      </w:r>
      <w:r w:rsidRPr="007C6706">
        <w:rPr>
          <w:rFonts w:ascii="Arial" w:hAnsi="Arial" w:cs="Arial"/>
          <w:color w:val="000000"/>
        </w:rPr>
        <w:t>GENTE</w:t>
      </w:r>
    </w:p>
    <w:p w:rsidR="00227F5B" w:rsidRPr="007C6706" w:rsidRDefault="00227F5B" w:rsidP="00227F5B">
      <w:pPr>
        <w:jc w:val="both"/>
        <w:rPr>
          <w:rFonts w:ascii="Arial" w:hAnsi="Arial" w:cs="Arial"/>
          <w:color w:val="000000"/>
          <w:sz w:val="22"/>
          <w:szCs w:val="22"/>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PROGRAMA:</w:t>
      </w:r>
      <w:r w:rsidRPr="007C6706">
        <w:rPr>
          <w:rFonts w:ascii="Arial" w:hAnsi="Arial" w:cs="Arial"/>
          <w:color w:val="000000"/>
        </w:rPr>
        <w:t xml:space="preserve"> </w:t>
      </w:r>
      <w:r w:rsidR="003A766B" w:rsidRPr="007C6706">
        <w:rPr>
          <w:rFonts w:ascii="Arial" w:hAnsi="Arial" w:cs="Arial"/>
        </w:rPr>
        <w:t>MAS SALUD, CON CALIDAD Y EFICIENCIA PARA LA GENTE</w:t>
      </w:r>
    </w:p>
    <w:p w:rsidR="00227F5B" w:rsidRPr="007C6706" w:rsidRDefault="00227F5B" w:rsidP="00227F5B">
      <w:pPr>
        <w:jc w:val="both"/>
        <w:rPr>
          <w:rFonts w:ascii="Arial" w:hAnsi="Arial" w:cs="Arial"/>
          <w:color w:val="000000"/>
          <w:sz w:val="22"/>
          <w:szCs w:val="22"/>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SECTOR:</w:t>
      </w:r>
      <w:r w:rsidRPr="007C6706">
        <w:rPr>
          <w:rFonts w:ascii="Arial" w:hAnsi="Arial" w:cs="Arial"/>
          <w:color w:val="000000"/>
        </w:rPr>
        <w:t xml:space="preserve"> SALUD Y PROTECCION SOCIAL</w:t>
      </w:r>
    </w:p>
    <w:p w:rsidR="00227F5B" w:rsidRPr="007C6706" w:rsidRDefault="00227F5B" w:rsidP="00227F5B">
      <w:pPr>
        <w:pStyle w:val="Prrafodelista"/>
        <w:rPr>
          <w:rFonts w:ascii="Arial" w:hAnsi="Arial" w:cs="Arial"/>
          <w:color w:val="000000"/>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PROYECTO:</w:t>
      </w:r>
      <w:r w:rsidRPr="007C6706">
        <w:rPr>
          <w:rFonts w:ascii="Arial" w:hAnsi="Arial" w:cs="Arial"/>
          <w:color w:val="000000"/>
        </w:rPr>
        <w:t xml:space="preserve"> </w:t>
      </w:r>
      <w:r w:rsidR="00EF1E29" w:rsidRPr="007C6706">
        <w:rPr>
          <w:rFonts w:ascii="Arial" w:hAnsi="Arial" w:cs="Arial"/>
        </w:rPr>
        <w:t>2020660010053 FORTALECIMIENTO DE LA GESTIÓN INTEGRAL DE LA SALUD PÚBLICA DEL MUNICIPIO DE PEREIRA</w:t>
      </w:r>
    </w:p>
    <w:p w:rsidR="003A766B" w:rsidRPr="007C6706" w:rsidRDefault="003A766B" w:rsidP="003A766B">
      <w:pPr>
        <w:pStyle w:val="Prrafodelista"/>
        <w:rPr>
          <w:rFonts w:ascii="Arial" w:hAnsi="Arial" w:cs="Arial"/>
          <w:color w:val="000000"/>
        </w:rPr>
      </w:pPr>
    </w:p>
    <w:p w:rsidR="003A766B" w:rsidRPr="007C6706" w:rsidRDefault="003A766B" w:rsidP="003A766B">
      <w:pPr>
        <w:pStyle w:val="Prrafodelista"/>
        <w:suppressAutoHyphens/>
        <w:spacing w:after="0" w:line="240" w:lineRule="auto"/>
        <w:contextualSpacing w:val="0"/>
        <w:jc w:val="both"/>
        <w:rPr>
          <w:rFonts w:ascii="Arial" w:hAnsi="Arial" w:cs="Arial"/>
          <w:color w:val="000000"/>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COMPONENTE:</w:t>
      </w:r>
      <w:r w:rsidRPr="007C6706">
        <w:rPr>
          <w:rFonts w:ascii="Arial" w:hAnsi="Arial" w:cs="Arial"/>
          <w:color w:val="000000"/>
        </w:rPr>
        <w:t xml:space="preserve"> </w:t>
      </w:r>
      <w:r w:rsidR="003A766B" w:rsidRPr="007C6706">
        <w:rPr>
          <w:rFonts w:ascii="Arial" w:hAnsi="Arial" w:cs="Arial"/>
          <w:color w:val="000000"/>
        </w:rPr>
        <w:t>ADMINISTRACION</w:t>
      </w:r>
    </w:p>
    <w:p w:rsidR="00227F5B" w:rsidRPr="007C6706" w:rsidRDefault="00227F5B" w:rsidP="00227F5B">
      <w:pPr>
        <w:pStyle w:val="Prrafodelista"/>
        <w:rPr>
          <w:rFonts w:ascii="Arial" w:hAnsi="Arial" w:cs="Arial"/>
          <w:b/>
          <w:color w:val="000000"/>
        </w:rPr>
      </w:pPr>
    </w:p>
    <w:p w:rsidR="00227F5B" w:rsidRPr="007C6706" w:rsidRDefault="00227F5B" w:rsidP="00227F5B">
      <w:pPr>
        <w:pStyle w:val="Prrafodelista"/>
        <w:numPr>
          <w:ilvl w:val="0"/>
          <w:numId w:val="5"/>
        </w:numPr>
        <w:suppressAutoHyphens/>
        <w:spacing w:after="0" w:line="240" w:lineRule="auto"/>
        <w:contextualSpacing w:val="0"/>
        <w:jc w:val="both"/>
        <w:rPr>
          <w:rFonts w:ascii="Arial" w:hAnsi="Arial" w:cs="Arial"/>
          <w:color w:val="000000"/>
        </w:rPr>
      </w:pPr>
      <w:r w:rsidRPr="007C6706">
        <w:rPr>
          <w:rFonts w:ascii="Arial" w:hAnsi="Arial" w:cs="Arial"/>
          <w:b/>
          <w:color w:val="000000"/>
        </w:rPr>
        <w:t>ACTIVIDAD:</w:t>
      </w:r>
      <w:r w:rsidRPr="007C6706">
        <w:rPr>
          <w:rFonts w:ascii="Arial" w:hAnsi="Arial" w:cs="Arial"/>
          <w:color w:val="000000"/>
        </w:rPr>
        <w:t xml:space="preserve"> </w:t>
      </w:r>
      <w:r w:rsidR="003A766B" w:rsidRPr="007C6706">
        <w:rPr>
          <w:rFonts w:ascii="Arial" w:hAnsi="Arial" w:cs="Arial"/>
        </w:rPr>
        <w:t>GESTION INTEGRAL Y DE APOYO A LAS ACTIVIDADES DEL PROYECTO</w:t>
      </w:r>
    </w:p>
    <w:p w:rsidR="00227F5B" w:rsidRPr="007C6706" w:rsidRDefault="00227F5B" w:rsidP="00227F5B">
      <w:pPr>
        <w:pStyle w:val="Prrafodelista"/>
        <w:rPr>
          <w:rFonts w:ascii="Arial" w:hAnsi="Arial" w:cs="Arial"/>
          <w:color w:val="000000"/>
        </w:rPr>
      </w:pPr>
    </w:p>
    <w:p w:rsidR="00227F5B" w:rsidRPr="007C6706" w:rsidRDefault="00227F5B" w:rsidP="00227F5B">
      <w:pPr>
        <w:pStyle w:val="Prrafodelista"/>
        <w:jc w:val="both"/>
        <w:rPr>
          <w:rFonts w:ascii="Arial" w:hAnsi="Arial" w:cs="Arial"/>
          <w:color w:val="000000"/>
        </w:rPr>
      </w:pPr>
    </w:p>
    <w:p w:rsidR="00227F5B" w:rsidRPr="007C6706" w:rsidRDefault="00227F5B" w:rsidP="00227F5B">
      <w:pPr>
        <w:pStyle w:val="Prrafodelista"/>
        <w:numPr>
          <w:ilvl w:val="0"/>
          <w:numId w:val="5"/>
        </w:numPr>
        <w:spacing w:after="0" w:line="240" w:lineRule="auto"/>
        <w:contextualSpacing w:val="0"/>
        <w:rPr>
          <w:rFonts w:ascii="Arial" w:hAnsi="Arial" w:cs="Arial"/>
          <w:b/>
          <w:color w:val="000000"/>
        </w:rPr>
      </w:pPr>
      <w:r w:rsidRPr="007C6706">
        <w:rPr>
          <w:rFonts w:ascii="Arial" w:hAnsi="Arial" w:cs="Arial"/>
          <w:b/>
          <w:color w:val="000000"/>
          <w:lang w:eastAsia="es-CO"/>
        </w:rPr>
        <w:t xml:space="preserve">META DE BIENESTAR: </w:t>
      </w:r>
      <w:r w:rsidRPr="007C6706">
        <w:rPr>
          <w:rFonts w:ascii="Arial" w:hAnsi="Arial" w:cs="Arial"/>
        </w:rPr>
        <w:t>Gestión de la salud pública mejorada a través del fortalecimiento de la vigilancia en salud y estudios que complementen la gestión del conocimiento y el análisis de la situación de salud del municipio</w:t>
      </w:r>
    </w:p>
    <w:p w:rsidR="00574E4C" w:rsidRPr="007C6706" w:rsidRDefault="00574E4C">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227F5B" w:rsidRPr="007C6706" w:rsidRDefault="00227F5B" w:rsidP="00B83F77">
      <w:pPr>
        <w:pStyle w:val="Normal1"/>
        <w:pBdr>
          <w:top w:val="nil"/>
          <w:left w:val="nil"/>
          <w:bottom w:val="nil"/>
          <w:right w:val="nil"/>
          <w:between w:val="nil"/>
        </w:pBdr>
        <w:jc w:val="both"/>
        <w:rPr>
          <w:rFonts w:ascii="Arial" w:eastAsia="Arial Narrow" w:hAnsi="Arial" w:cs="Arial"/>
          <w:color w:val="000000"/>
          <w:sz w:val="22"/>
          <w:szCs w:val="22"/>
        </w:rPr>
      </w:pPr>
    </w:p>
    <w:p w:rsidR="00227F5B" w:rsidRPr="007C6706" w:rsidRDefault="00227F5B">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227F5B" w:rsidRPr="007C6706" w:rsidRDefault="00227F5B">
      <w:pPr>
        <w:pStyle w:val="Normal1"/>
        <w:pBdr>
          <w:top w:val="nil"/>
          <w:left w:val="nil"/>
          <w:bottom w:val="nil"/>
          <w:right w:val="nil"/>
          <w:between w:val="nil"/>
        </w:pBdr>
        <w:ind w:left="502" w:hanging="708"/>
        <w:jc w:val="both"/>
        <w:rPr>
          <w:rFonts w:ascii="Arial" w:eastAsia="Arial Narrow" w:hAnsi="Arial" w:cs="Arial"/>
          <w:color w:val="000000"/>
          <w:sz w:val="22"/>
          <w:szCs w:val="22"/>
        </w:rPr>
      </w:pPr>
    </w:p>
    <w:p w:rsidR="00067A7C" w:rsidRPr="007C6706" w:rsidRDefault="00067A7C" w:rsidP="00067A7C">
      <w:pPr>
        <w:pStyle w:val="Prrafodelista"/>
        <w:numPr>
          <w:ilvl w:val="0"/>
          <w:numId w:val="3"/>
        </w:numPr>
        <w:jc w:val="both"/>
        <w:rPr>
          <w:rFonts w:ascii="Arial" w:hAnsi="Arial" w:cs="Arial"/>
          <w:b/>
          <w:color w:val="000000" w:themeColor="text1"/>
        </w:rPr>
      </w:pPr>
      <w:r w:rsidRPr="007C6706">
        <w:rPr>
          <w:rFonts w:ascii="Arial" w:hAnsi="Arial" w:cs="Arial"/>
          <w:b/>
          <w:color w:val="000000" w:themeColor="text1"/>
        </w:rPr>
        <w:t>OBJETO:</w:t>
      </w:r>
    </w:p>
    <w:p w:rsidR="000D2B55" w:rsidRPr="007C6706" w:rsidRDefault="000D2B55">
      <w:pPr>
        <w:pStyle w:val="Normal1"/>
        <w:ind w:left="502"/>
        <w:jc w:val="both"/>
        <w:rPr>
          <w:rFonts w:ascii="Arial" w:eastAsia="Arial Narrow" w:hAnsi="Arial" w:cs="Arial"/>
          <w:color w:val="000000"/>
          <w:sz w:val="22"/>
          <w:szCs w:val="22"/>
          <w:highlight w:val="cyan"/>
        </w:rPr>
      </w:pPr>
    </w:p>
    <w:p w:rsidR="00FE46A8" w:rsidRPr="007C6706" w:rsidRDefault="00FE46A8" w:rsidP="00FE46A8">
      <w:pPr>
        <w:jc w:val="both"/>
        <w:rPr>
          <w:rFonts w:ascii="Arial" w:hAnsi="Arial" w:cs="Arial"/>
          <w:color w:val="000000"/>
          <w:sz w:val="22"/>
          <w:szCs w:val="22"/>
          <w:bdr w:val="none" w:sz="0" w:space="0" w:color="auto" w:frame="1"/>
          <w:shd w:val="clear" w:color="auto" w:fill="FFFFFF"/>
        </w:rPr>
      </w:pPr>
      <w:r w:rsidRPr="007C6706">
        <w:rPr>
          <w:rFonts w:ascii="Arial" w:hAnsi="Arial" w:cs="Arial"/>
          <w:color w:val="000000"/>
          <w:sz w:val="22"/>
          <w:szCs w:val="22"/>
          <w:bdr w:val="none" w:sz="0" w:space="0" w:color="auto" w:frame="1"/>
          <w:shd w:val="clear" w:color="auto" w:fill="FFFFFF"/>
        </w:rPr>
        <w:t>Prestación de servicios profesionales en enfermería para apoyar las acciones de prevención, contención, mitigación y recuperación en el marco de la calamidad pública con ocasión de la emergencia sanitaria provocada por el Coronavirus COVID 19</w:t>
      </w:r>
      <w:r w:rsidR="00B77E61" w:rsidRPr="007C6706">
        <w:rPr>
          <w:rFonts w:ascii="Arial" w:hAnsi="Arial" w:cs="Arial"/>
          <w:color w:val="000000"/>
          <w:sz w:val="22"/>
          <w:szCs w:val="22"/>
          <w:bdr w:val="none" w:sz="0" w:space="0" w:color="auto" w:frame="1"/>
          <w:shd w:val="clear" w:color="auto" w:fill="FFFFFF"/>
        </w:rPr>
        <w:t>.</w:t>
      </w:r>
    </w:p>
    <w:p w:rsidR="00FE46A8" w:rsidRPr="007C6706" w:rsidRDefault="00FE46A8">
      <w:pPr>
        <w:pStyle w:val="Normal1"/>
        <w:ind w:left="502"/>
        <w:jc w:val="both"/>
        <w:rPr>
          <w:rFonts w:ascii="Arial" w:eastAsia="Arial Narrow" w:hAnsi="Arial" w:cs="Arial"/>
          <w:b/>
          <w:color w:val="000000"/>
          <w:sz w:val="22"/>
          <w:szCs w:val="22"/>
          <w:highlight w:val="cyan"/>
        </w:rPr>
      </w:pPr>
    </w:p>
    <w:p w:rsidR="000D2B55" w:rsidRPr="007C6706" w:rsidRDefault="000D2B55">
      <w:pPr>
        <w:pStyle w:val="Normal1"/>
        <w:jc w:val="both"/>
        <w:rPr>
          <w:rFonts w:ascii="Arial" w:eastAsia="Arial Narrow" w:hAnsi="Arial" w:cs="Arial"/>
          <w:b/>
          <w:sz w:val="22"/>
          <w:szCs w:val="22"/>
          <w:highlight w:val="yellow"/>
        </w:rPr>
      </w:pPr>
    </w:p>
    <w:p w:rsidR="000D2B55" w:rsidRPr="007C6706" w:rsidRDefault="00F8361C" w:rsidP="00B77E61">
      <w:pPr>
        <w:pStyle w:val="Normal1"/>
        <w:numPr>
          <w:ilvl w:val="0"/>
          <w:numId w:val="3"/>
        </w:numPr>
        <w:jc w:val="both"/>
        <w:rPr>
          <w:rFonts w:ascii="Arial" w:eastAsia="Arial Narrow" w:hAnsi="Arial" w:cs="Arial"/>
          <w:b/>
          <w:sz w:val="22"/>
          <w:szCs w:val="22"/>
        </w:rPr>
      </w:pPr>
      <w:r w:rsidRPr="007C6706">
        <w:rPr>
          <w:rFonts w:ascii="Arial" w:eastAsia="Arial Narrow" w:hAnsi="Arial" w:cs="Arial"/>
          <w:b/>
          <w:sz w:val="22"/>
          <w:szCs w:val="22"/>
        </w:rPr>
        <w:t>ALCANCE</w:t>
      </w:r>
      <w:r w:rsidR="00B77E61" w:rsidRPr="007C6706">
        <w:rPr>
          <w:rFonts w:ascii="Arial" w:eastAsia="Arial Narrow" w:hAnsi="Arial" w:cs="Arial"/>
          <w:b/>
          <w:sz w:val="22"/>
          <w:szCs w:val="22"/>
        </w:rPr>
        <w:t>S</w:t>
      </w:r>
      <w:r w:rsidRPr="007C6706">
        <w:rPr>
          <w:rFonts w:ascii="Arial" w:eastAsia="Arial Narrow" w:hAnsi="Arial" w:cs="Arial"/>
          <w:b/>
          <w:sz w:val="22"/>
          <w:szCs w:val="22"/>
        </w:rPr>
        <w:t xml:space="preserve"> DEL OBJETO:</w:t>
      </w:r>
    </w:p>
    <w:p w:rsidR="000D2B55" w:rsidRPr="007C6706" w:rsidRDefault="000D2B55">
      <w:pPr>
        <w:pStyle w:val="Normal1"/>
        <w:jc w:val="both"/>
        <w:rPr>
          <w:rFonts w:ascii="Arial" w:eastAsia="Arial Narrow" w:hAnsi="Arial" w:cs="Arial"/>
          <w:color w:val="FF0000"/>
          <w:sz w:val="22"/>
          <w:szCs w:val="22"/>
        </w:rPr>
      </w:pPr>
    </w:p>
    <w:p w:rsidR="00067A7C" w:rsidRPr="007C6706" w:rsidRDefault="00FE46A8" w:rsidP="00B83F77">
      <w:pPr>
        <w:pStyle w:val="Prrafodelista"/>
        <w:numPr>
          <w:ilvl w:val="0"/>
          <w:numId w:val="4"/>
        </w:numPr>
        <w:jc w:val="both"/>
        <w:rPr>
          <w:rFonts w:ascii="Arial" w:hAnsi="Arial" w:cs="Arial"/>
          <w:bCs/>
          <w:lang w:val="es-ES_tradnl"/>
        </w:rPr>
      </w:pPr>
      <w:r w:rsidRPr="007C6706">
        <w:rPr>
          <w:rFonts w:ascii="Arial" w:hAnsi="Arial" w:cs="Arial"/>
          <w:color w:val="000000"/>
          <w:lang w:eastAsia="es-ES"/>
        </w:rPr>
        <w:t>Realizar procesos de campo y de seguimiento</w:t>
      </w:r>
      <w:r w:rsidRPr="007C6706">
        <w:rPr>
          <w:rFonts w:ascii="Arial" w:hAnsi="Arial" w:cs="Arial"/>
          <w:color w:val="000000"/>
        </w:rPr>
        <w:t xml:space="preserve"> </w:t>
      </w:r>
      <w:r w:rsidRPr="007C6706">
        <w:rPr>
          <w:rFonts w:ascii="Arial" w:hAnsi="Arial" w:cs="Arial"/>
          <w:color w:val="000000"/>
          <w:bdr w:val="none" w:sz="0" w:space="0" w:color="auto" w:frame="1"/>
          <w:shd w:val="clear" w:color="auto" w:fill="FFFFFF"/>
        </w:rPr>
        <w:t>para apoyar las acciones de prevención, contención, mitigación y recuperación en el marco de la calamidad pública</w:t>
      </w:r>
      <w:r w:rsidR="00067A7C" w:rsidRPr="007C6706">
        <w:rPr>
          <w:rFonts w:ascii="Arial" w:hAnsi="Arial" w:cs="Arial"/>
          <w:color w:val="000000"/>
          <w:bdr w:val="none" w:sz="0" w:space="0" w:color="auto" w:frame="1"/>
          <w:shd w:val="clear" w:color="auto" w:fill="FFFFFF"/>
        </w:rPr>
        <w:t>.</w:t>
      </w:r>
    </w:p>
    <w:p w:rsidR="00067A7C" w:rsidRPr="007C6706" w:rsidRDefault="00FE46A8" w:rsidP="00B83F77">
      <w:pPr>
        <w:pStyle w:val="Prrafodelista"/>
        <w:numPr>
          <w:ilvl w:val="0"/>
          <w:numId w:val="4"/>
        </w:numPr>
        <w:jc w:val="both"/>
        <w:rPr>
          <w:rFonts w:ascii="Arial" w:hAnsi="Arial" w:cs="Arial"/>
          <w:bCs/>
          <w:lang w:val="es-ES_tradnl"/>
        </w:rPr>
      </w:pPr>
      <w:r w:rsidRPr="007C6706">
        <w:rPr>
          <w:rFonts w:ascii="Arial" w:hAnsi="Arial" w:cs="Arial"/>
          <w:bCs/>
          <w:lang w:val="es-ES_tradnl"/>
        </w:rPr>
        <w:t>Apoyar los requerimientos técnicos y operativos, reuniones, capacitaciones, evaluaciones y asistencias técnicas a las que convoque o sea convocado, en lo relacionado con el objeto contractual y sus alcances.</w:t>
      </w:r>
    </w:p>
    <w:p w:rsidR="00FE46A8" w:rsidRPr="007C6706" w:rsidRDefault="00FE46A8" w:rsidP="00FE46A8">
      <w:pPr>
        <w:pStyle w:val="Prrafodelista"/>
        <w:numPr>
          <w:ilvl w:val="0"/>
          <w:numId w:val="4"/>
        </w:numPr>
        <w:jc w:val="both"/>
        <w:rPr>
          <w:rFonts w:ascii="Arial" w:hAnsi="Arial" w:cs="Arial"/>
          <w:lang w:eastAsia="es-ES"/>
        </w:rPr>
      </w:pPr>
      <w:r w:rsidRPr="007C6706">
        <w:rPr>
          <w:rFonts w:ascii="Arial" w:hAnsi="Arial" w:cs="Arial"/>
          <w:lang w:eastAsia="es-ES"/>
        </w:rPr>
        <w:t>Apoyar y participar en las acciones de promoción de la salud, prevención de la enfermedad a través de jornadas masivas de salud, dar respuesta ante situaciones de emergencia por medio del ERI y/o consejo municipal de gestión del riesgo.</w:t>
      </w:r>
    </w:p>
    <w:p w:rsidR="00FE46A8" w:rsidRPr="007C6706" w:rsidRDefault="00E06951" w:rsidP="00FE46A8">
      <w:pPr>
        <w:pStyle w:val="Prrafodelista"/>
        <w:numPr>
          <w:ilvl w:val="0"/>
          <w:numId w:val="4"/>
        </w:numPr>
        <w:jc w:val="both"/>
        <w:rPr>
          <w:rFonts w:ascii="Arial" w:hAnsi="Arial" w:cs="Arial"/>
          <w:lang w:eastAsia="es-ES"/>
        </w:rPr>
      </w:pPr>
      <w:r w:rsidRPr="007C6706">
        <w:rPr>
          <w:rFonts w:ascii="Arial" w:eastAsia="Arial" w:hAnsi="Arial" w:cs="Arial"/>
        </w:rPr>
        <w:t>Y las demás que sean asignadas y afines con el objeto, los alcances del contrato, y la misión de la entidad</w:t>
      </w:r>
      <w:r w:rsidR="00FE46A8" w:rsidRPr="007C6706">
        <w:rPr>
          <w:rFonts w:ascii="Arial" w:hAnsi="Arial" w:cs="Arial"/>
          <w:lang w:eastAsia="es-ES"/>
        </w:rPr>
        <w:t>.</w:t>
      </w:r>
    </w:p>
    <w:p w:rsidR="00B77E61" w:rsidRDefault="00B77E61" w:rsidP="00B77E61">
      <w:pPr>
        <w:jc w:val="both"/>
        <w:rPr>
          <w:rFonts w:ascii="Arial" w:hAnsi="Arial" w:cs="Arial"/>
          <w:sz w:val="22"/>
          <w:szCs w:val="22"/>
          <w:lang w:eastAsia="es-ES"/>
        </w:rPr>
      </w:pPr>
    </w:p>
    <w:p w:rsidR="00DC67ED" w:rsidRPr="00DC67ED" w:rsidRDefault="00DC67ED" w:rsidP="00B77E61">
      <w:pPr>
        <w:jc w:val="both"/>
        <w:rPr>
          <w:rFonts w:ascii="Arial" w:hAnsi="Arial" w:cs="Arial"/>
          <w:b/>
          <w:sz w:val="22"/>
          <w:szCs w:val="22"/>
          <w:lang w:eastAsia="es-ES"/>
        </w:rPr>
      </w:pPr>
      <w:r>
        <w:rPr>
          <w:rFonts w:ascii="Arial" w:hAnsi="Arial" w:cs="Arial"/>
          <w:b/>
          <w:sz w:val="22"/>
          <w:szCs w:val="22"/>
          <w:lang w:eastAsia="es-ES"/>
        </w:rPr>
        <w:t xml:space="preserve">PLAZO: </w:t>
      </w:r>
      <w:r w:rsidRPr="00DC67ED">
        <w:rPr>
          <w:rFonts w:ascii="Arial" w:hAnsi="Arial" w:cs="Arial"/>
          <w:sz w:val="22"/>
          <w:szCs w:val="22"/>
          <w:lang w:eastAsia="es-ES"/>
        </w:rPr>
        <w:t xml:space="preserve">Ciento </w:t>
      </w:r>
      <w:r w:rsidR="00E1499D">
        <w:rPr>
          <w:rFonts w:ascii="Arial" w:hAnsi="Arial" w:cs="Arial"/>
          <w:sz w:val="22"/>
          <w:szCs w:val="22"/>
          <w:lang w:eastAsia="es-ES"/>
        </w:rPr>
        <w:t>cinco</w:t>
      </w:r>
      <w:r w:rsidRPr="00DC67ED">
        <w:rPr>
          <w:rFonts w:ascii="Arial" w:hAnsi="Arial" w:cs="Arial"/>
          <w:sz w:val="22"/>
          <w:szCs w:val="22"/>
          <w:lang w:eastAsia="es-ES"/>
        </w:rPr>
        <w:t xml:space="preserve"> (10</w:t>
      </w:r>
      <w:r w:rsidR="00E1499D">
        <w:rPr>
          <w:rFonts w:ascii="Arial" w:hAnsi="Arial" w:cs="Arial"/>
          <w:sz w:val="22"/>
          <w:szCs w:val="22"/>
          <w:lang w:eastAsia="es-ES"/>
        </w:rPr>
        <w:t>5</w:t>
      </w:r>
      <w:r w:rsidRPr="00DC67ED">
        <w:rPr>
          <w:rFonts w:ascii="Arial" w:hAnsi="Arial" w:cs="Arial"/>
          <w:sz w:val="22"/>
          <w:szCs w:val="22"/>
          <w:lang w:eastAsia="es-ES"/>
        </w:rPr>
        <w:t>) días</w:t>
      </w:r>
    </w:p>
    <w:p w:rsidR="00DC67ED" w:rsidRDefault="00DC67ED" w:rsidP="00B77E61">
      <w:pPr>
        <w:jc w:val="both"/>
        <w:rPr>
          <w:rFonts w:ascii="Arial" w:hAnsi="Arial" w:cs="Arial"/>
          <w:sz w:val="22"/>
          <w:szCs w:val="22"/>
          <w:lang w:eastAsia="es-ES"/>
        </w:rPr>
      </w:pPr>
    </w:p>
    <w:p w:rsidR="00DC67ED" w:rsidRPr="007C6706" w:rsidRDefault="00DC67ED" w:rsidP="00B77E61">
      <w:pPr>
        <w:jc w:val="both"/>
        <w:rPr>
          <w:rFonts w:ascii="Arial" w:hAnsi="Arial" w:cs="Arial"/>
          <w:sz w:val="22"/>
          <w:szCs w:val="22"/>
          <w:lang w:eastAsia="es-ES"/>
        </w:rPr>
      </w:pPr>
    </w:p>
    <w:p w:rsidR="00B83F77" w:rsidRPr="007C6706" w:rsidRDefault="00B83F77" w:rsidP="00B83F77">
      <w:pPr>
        <w:pStyle w:val="Sinespaciado"/>
        <w:rPr>
          <w:bCs/>
          <w:sz w:val="22"/>
          <w:szCs w:val="22"/>
        </w:rPr>
      </w:pPr>
      <w:r w:rsidRPr="007C6706">
        <w:rPr>
          <w:b/>
          <w:bCs/>
          <w:sz w:val="22"/>
          <w:szCs w:val="22"/>
        </w:rPr>
        <w:t xml:space="preserve">VALOR: </w:t>
      </w:r>
      <w:bookmarkStart w:id="1" w:name="_Hlk49949789"/>
      <w:r w:rsidR="000C039F" w:rsidRPr="00D3438F">
        <w:rPr>
          <w:b/>
          <w:bCs/>
          <w:sz w:val="22"/>
          <w:szCs w:val="22"/>
        </w:rPr>
        <w:t xml:space="preserve">NUEVE </w:t>
      </w:r>
      <w:r w:rsidR="007C6706" w:rsidRPr="00D3438F">
        <w:rPr>
          <w:b/>
          <w:bCs/>
          <w:sz w:val="22"/>
          <w:szCs w:val="22"/>
        </w:rPr>
        <w:t xml:space="preserve">MILLONES </w:t>
      </w:r>
      <w:r w:rsidR="00E1499D">
        <w:rPr>
          <w:b/>
          <w:bCs/>
          <w:sz w:val="22"/>
          <w:szCs w:val="22"/>
        </w:rPr>
        <w:t xml:space="preserve">SEISCIENTOS VEINTIUN MIL QUINIENTOS PESOS </w:t>
      </w:r>
      <w:r w:rsidR="00893D1D" w:rsidRPr="00D3438F">
        <w:rPr>
          <w:b/>
          <w:bCs/>
          <w:sz w:val="22"/>
          <w:szCs w:val="22"/>
        </w:rPr>
        <w:t xml:space="preserve">MCTE </w:t>
      </w:r>
      <w:r w:rsidR="007C6706" w:rsidRPr="00D3438F">
        <w:rPr>
          <w:b/>
          <w:bCs/>
          <w:sz w:val="22"/>
          <w:szCs w:val="22"/>
        </w:rPr>
        <w:t>($</w:t>
      </w:r>
      <w:r w:rsidR="00893D1D" w:rsidRPr="00D3438F">
        <w:rPr>
          <w:b/>
          <w:bCs/>
          <w:sz w:val="22"/>
          <w:szCs w:val="22"/>
        </w:rPr>
        <w:t>9</w:t>
      </w:r>
      <w:r w:rsidR="007C6706" w:rsidRPr="00D3438F">
        <w:rPr>
          <w:b/>
          <w:bCs/>
          <w:sz w:val="22"/>
          <w:szCs w:val="22"/>
        </w:rPr>
        <w:t>.</w:t>
      </w:r>
      <w:r w:rsidR="00E1499D">
        <w:rPr>
          <w:b/>
          <w:bCs/>
          <w:sz w:val="22"/>
          <w:szCs w:val="22"/>
        </w:rPr>
        <w:t>621</w:t>
      </w:r>
      <w:r w:rsidR="00DC67ED">
        <w:rPr>
          <w:b/>
          <w:bCs/>
          <w:sz w:val="22"/>
          <w:szCs w:val="22"/>
        </w:rPr>
        <w:t>.</w:t>
      </w:r>
      <w:r w:rsidR="00E1499D">
        <w:rPr>
          <w:b/>
          <w:bCs/>
          <w:sz w:val="22"/>
          <w:szCs w:val="22"/>
        </w:rPr>
        <w:t>5</w:t>
      </w:r>
      <w:r w:rsidR="00DC67ED">
        <w:rPr>
          <w:b/>
          <w:bCs/>
          <w:sz w:val="22"/>
          <w:szCs w:val="22"/>
        </w:rPr>
        <w:t>00</w:t>
      </w:r>
      <w:r w:rsidR="00893D1D" w:rsidRPr="00D3438F">
        <w:rPr>
          <w:b/>
          <w:bCs/>
          <w:sz w:val="22"/>
          <w:szCs w:val="22"/>
        </w:rPr>
        <w:t>,</w:t>
      </w:r>
      <w:r w:rsidR="007C6706" w:rsidRPr="00D3438F">
        <w:rPr>
          <w:b/>
          <w:bCs/>
          <w:sz w:val="22"/>
          <w:szCs w:val="22"/>
        </w:rPr>
        <w:t>00</w:t>
      </w:r>
      <w:bookmarkEnd w:id="1"/>
      <w:r w:rsidR="007C6706" w:rsidRPr="00D3438F">
        <w:rPr>
          <w:b/>
          <w:bCs/>
          <w:sz w:val="22"/>
          <w:szCs w:val="22"/>
        </w:rPr>
        <w:t>)</w:t>
      </w:r>
    </w:p>
    <w:p w:rsidR="00B83F77" w:rsidRPr="007C6706" w:rsidRDefault="00B83F77" w:rsidP="00B83F77">
      <w:pPr>
        <w:pStyle w:val="Sinespaciado"/>
        <w:ind w:left="720"/>
        <w:rPr>
          <w:b/>
          <w:bCs/>
          <w:sz w:val="22"/>
          <w:szCs w:val="22"/>
        </w:rPr>
      </w:pPr>
    </w:p>
    <w:p w:rsidR="00B83F77" w:rsidRPr="00E837C6" w:rsidRDefault="00B83F77" w:rsidP="00E837C6">
      <w:pPr>
        <w:rPr>
          <w:rFonts w:ascii="Arial" w:hAnsi="Arial" w:cs="Arial"/>
          <w:color w:val="000000"/>
          <w:sz w:val="22"/>
          <w:szCs w:val="22"/>
          <w:lang w:val="es-CO"/>
        </w:rPr>
      </w:pPr>
      <w:r w:rsidRPr="007C6706">
        <w:rPr>
          <w:rFonts w:ascii="Arial" w:hAnsi="Arial" w:cs="Arial"/>
          <w:b/>
          <w:bCs/>
          <w:sz w:val="22"/>
          <w:szCs w:val="22"/>
        </w:rPr>
        <w:t xml:space="preserve">FORMA DE PAGO: </w:t>
      </w:r>
      <w:r w:rsidR="007C6706" w:rsidRPr="007C6706">
        <w:rPr>
          <w:rFonts w:ascii="Arial" w:hAnsi="Arial" w:cs="Arial"/>
          <w:color w:val="000000"/>
          <w:sz w:val="22"/>
          <w:szCs w:val="22"/>
          <w:lang w:val="es-CO"/>
        </w:rPr>
        <w:t>mediante Cuatro (4) actas,</w:t>
      </w:r>
      <w:r w:rsidR="00893D1D">
        <w:rPr>
          <w:rFonts w:ascii="Arial" w:hAnsi="Arial" w:cs="Arial"/>
          <w:color w:val="000000"/>
          <w:sz w:val="22"/>
          <w:szCs w:val="22"/>
          <w:lang w:val="es-CO"/>
        </w:rPr>
        <w:t xml:space="preserve"> así: tres actas </w:t>
      </w:r>
      <w:r w:rsidR="007C6706" w:rsidRPr="007C6706">
        <w:rPr>
          <w:rFonts w:ascii="Arial" w:hAnsi="Arial" w:cs="Arial"/>
          <w:color w:val="000000"/>
          <w:sz w:val="22"/>
          <w:szCs w:val="22"/>
          <w:lang w:val="es-CO"/>
        </w:rPr>
        <w:t xml:space="preserve">a razón de </w:t>
      </w:r>
      <w:r w:rsidR="007C6706" w:rsidRPr="007C6706">
        <w:rPr>
          <w:rFonts w:ascii="Arial" w:hAnsi="Arial" w:cs="Arial"/>
          <w:b/>
          <w:bCs/>
          <w:color w:val="000000"/>
          <w:sz w:val="22"/>
          <w:szCs w:val="22"/>
          <w:lang w:val="es-CO"/>
        </w:rPr>
        <w:t xml:space="preserve">DOS MILLONES SETECIENTOS CUARENTA Y NUEVE MIL PESOS M/CTE ($2.749.000,00) </w:t>
      </w:r>
      <w:r w:rsidR="00893D1D">
        <w:rPr>
          <w:rFonts w:ascii="Arial" w:hAnsi="Arial" w:cs="Arial"/>
          <w:bCs/>
          <w:color w:val="000000"/>
          <w:sz w:val="22"/>
          <w:szCs w:val="22"/>
          <w:lang w:val="es-CO"/>
        </w:rPr>
        <w:t xml:space="preserve">y un acta final por valor de </w:t>
      </w:r>
      <w:bookmarkStart w:id="2" w:name="_Hlk49949862"/>
      <w:r w:rsidR="00893D1D" w:rsidRPr="00893D1D">
        <w:rPr>
          <w:rFonts w:ascii="Arial" w:hAnsi="Arial" w:cs="Arial"/>
          <w:b/>
          <w:bCs/>
          <w:color w:val="000000"/>
          <w:sz w:val="22"/>
          <w:szCs w:val="22"/>
          <w:lang w:val="es-CO"/>
        </w:rPr>
        <w:t xml:space="preserve">UN MILLON </w:t>
      </w:r>
      <w:r w:rsidR="00E1499D">
        <w:rPr>
          <w:rFonts w:ascii="Arial" w:hAnsi="Arial" w:cs="Arial"/>
          <w:b/>
          <w:bCs/>
          <w:color w:val="000000"/>
          <w:sz w:val="22"/>
          <w:szCs w:val="22"/>
          <w:lang w:val="es-CO"/>
        </w:rPr>
        <w:t xml:space="preserve">TRESCIENTOS SETENTA Y CUATROMIL QUINIENTOS </w:t>
      </w:r>
      <w:r w:rsidR="00893D1D" w:rsidRPr="00893D1D">
        <w:rPr>
          <w:rFonts w:ascii="Arial" w:hAnsi="Arial" w:cs="Arial"/>
          <w:b/>
          <w:bCs/>
          <w:color w:val="000000"/>
          <w:sz w:val="22"/>
          <w:szCs w:val="22"/>
          <w:lang w:val="es-CO"/>
        </w:rPr>
        <w:t>PESOS MCTE ($ 1.</w:t>
      </w:r>
      <w:r w:rsidR="00E1499D">
        <w:rPr>
          <w:rFonts w:ascii="Arial" w:hAnsi="Arial" w:cs="Arial"/>
          <w:b/>
          <w:bCs/>
          <w:color w:val="000000"/>
          <w:sz w:val="22"/>
          <w:szCs w:val="22"/>
          <w:lang w:val="es-CO"/>
        </w:rPr>
        <w:t>374.500</w:t>
      </w:r>
      <w:r w:rsidR="00893D1D" w:rsidRPr="00893D1D">
        <w:rPr>
          <w:rFonts w:ascii="Arial" w:hAnsi="Arial" w:cs="Arial"/>
          <w:b/>
          <w:bCs/>
          <w:color w:val="000000"/>
          <w:sz w:val="22"/>
          <w:szCs w:val="22"/>
          <w:lang w:val="es-CO"/>
        </w:rPr>
        <w:t>,00)</w:t>
      </w:r>
      <w:bookmarkStart w:id="3" w:name="_GoBack"/>
      <w:bookmarkEnd w:id="2"/>
      <w:bookmarkEnd w:id="3"/>
    </w:p>
    <w:p w:rsidR="00B77E61" w:rsidRPr="007C6706" w:rsidRDefault="00B77E61" w:rsidP="00B77E61">
      <w:pPr>
        <w:pStyle w:val="Sinespaciado"/>
        <w:ind w:left="360"/>
        <w:rPr>
          <w:b/>
          <w:bCs/>
          <w:sz w:val="22"/>
          <w:szCs w:val="22"/>
        </w:rPr>
      </w:pPr>
    </w:p>
    <w:p w:rsidR="00B77E61" w:rsidRPr="007C6706" w:rsidRDefault="00B77E61" w:rsidP="00B77E61">
      <w:pPr>
        <w:pStyle w:val="Sinespaciado"/>
        <w:rPr>
          <w:b/>
          <w:bCs/>
          <w:sz w:val="22"/>
          <w:szCs w:val="22"/>
        </w:rPr>
      </w:pPr>
      <w:r w:rsidRPr="007C6706">
        <w:rPr>
          <w:b/>
          <w:bCs/>
          <w:sz w:val="22"/>
          <w:szCs w:val="22"/>
        </w:rPr>
        <w:t xml:space="preserve">IDONEIDAD PROPUESTA: </w:t>
      </w:r>
      <w:r w:rsidRPr="007C6706">
        <w:rPr>
          <w:bCs/>
          <w:sz w:val="22"/>
          <w:szCs w:val="22"/>
        </w:rPr>
        <w:t>Titulo de Profesional de Enfermería</w:t>
      </w:r>
    </w:p>
    <w:p w:rsidR="00B77E61" w:rsidRPr="007C6706" w:rsidRDefault="00B77E61" w:rsidP="00B77E61">
      <w:pPr>
        <w:pStyle w:val="Sinespaciado"/>
        <w:ind w:left="720"/>
        <w:rPr>
          <w:b/>
          <w:bCs/>
          <w:sz w:val="22"/>
          <w:szCs w:val="22"/>
        </w:rPr>
      </w:pPr>
    </w:p>
    <w:p w:rsidR="00B77E61" w:rsidRPr="007C6706" w:rsidRDefault="00B77E61" w:rsidP="00B77E61">
      <w:pPr>
        <w:pStyle w:val="Sinespaciado"/>
        <w:rPr>
          <w:b/>
          <w:bCs/>
          <w:sz w:val="22"/>
          <w:szCs w:val="22"/>
        </w:rPr>
      </w:pPr>
      <w:r w:rsidRPr="007C6706">
        <w:rPr>
          <w:b/>
          <w:bCs/>
          <w:sz w:val="22"/>
          <w:szCs w:val="22"/>
        </w:rPr>
        <w:t xml:space="preserve">EXPERIENCIA PROPUESTA: </w:t>
      </w:r>
      <w:r w:rsidRPr="007C6706">
        <w:rPr>
          <w:sz w:val="22"/>
          <w:szCs w:val="22"/>
        </w:rPr>
        <w:t xml:space="preserve">Experiencia mínima de un (1) año como profesional de Enfermería. </w:t>
      </w:r>
    </w:p>
    <w:p w:rsidR="00B77E61" w:rsidRPr="007C6706" w:rsidRDefault="00B77E61" w:rsidP="00B77E61">
      <w:pPr>
        <w:jc w:val="both"/>
        <w:rPr>
          <w:rFonts w:ascii="Arial" w:hAnsi="Arial" w:cs="Arial"/>
          <w:sz w:val="22"/>
          <w:szCs w:val="22"/>
          <w:lang w:eastAsia="es-ES"/>
        </w:rPr>
      </w:pPr>
    </w:p>
    <w:sectPr w:rsidR="00B77E61" w:rsidRPr="007C6706" w:rsidSect="000D2B55">
      <w:headerReference w:type="default" r:id="rId7"/>
      <w:footerReference w:type="default" r:id="rId8"/>
      <w:pgSz w:w="12240" w:h="15840"/>
      <w:pgMar w:top="2268" w:right="1701" w:bottom="1985" w:left="1701" w:header="709" w:footer="7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7DA" w:rsidRDefault="00C857DA" w:rsidP="000D2B55">
      <w:r>
        <w:separator/>
      </w:r>
    </w:p>
  </w:endnote>
  <w:endnote w:type="continuationSeparator" w:id="0">
    <w:p w:rsidR="00C857DA" w:rsidRDefault="00C857DA" w:rsidP="000D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F8361C">
    <w:pPr>
      <w:pStyle w:val="Normal1"/>
      <w:pBdr>
        <w:top w:val="nil"/>
        <w:left w:val="nil"/>
        <w:bottom w:val="nil"/>
        <w:right w:val="nil"/>
        <w:between w:val="nil"/>
      </w:pBdr>
      <w:tabs>
        <w:tab w:val="center" w:pos="4252"/>
        <w:tab w:val="right" w:pos="8504"/>
      </w:tabs>
      <w:ind w:right="360"/>
      <w:jc w:val="center"/>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Calle 19 No. </w:t>
    </w:r>
    <w:r w:rsidR="00125373">
      <w:rPr>
        <w:rFonts w:ascii="Trebuchet MS" w:eastAsia="Trebuchet MS" w:hAnsi="Trebuchet MS" w:cs="Trebuchet MS"/>
        <w:color w:val="000000"/>
        <w:sz w:val="18"/>
        <w:szCs w:val="18"/>
      </w:rPr>
      <w:t>5-33</w:t>
    </w:r>
    <w:r>
      <w:rPr>
        <w:rFonts w:ascii="Trebuchet MS" w:eastAsia="Trebuchet MS" w:hAnsi="Trebuchet MS" w:cs="Trebuchet MS"/>
        <w:color w:val="000000"/>
        <w:sz w:val="18"/>
        <w:szCs w:val="18"/>
      </w:rPr>
      <w:t xml:space="preserve"> Pereira.  </w:t>
    </w:r>
    <w:proofErr w:type="spellStart"/>
    <w:r>
      <w:rPr>
        <w:rFonts w:ascii="Trebuchet MS" w:eastAsia="Trebuchet MS" w:hAnsi="Trebuchet MS" w:cs="Trebuchet MS"/>
        <w:color w:val="000000"/>
        <w:sz w:val="18"/>
        <w:szCs w:val="18"/>
      </w:rPr>
      <w:t>Telefono</w:t>
    </w:r>
    <w:proofErr w:type="spellEnd"/>
    <w:r>
      <w:rPr>
        <w:rFonts w:ascii="Trebuchet MS" w:eastAsia="Trebuchet MS" w:hAnsi="Trebuchet MS" w:cs="Trebuchet MS"/>
        <w:color w:val="000000"/>
        <w:sz w:val="18"/>
        <w:szCs w:val="18"/>
      </w:rPr>
      <w:t>: 3248307</w:t>
    </w:r>
    <w:r w:rsidR="00CD0825">
      <w:rPr>
        <w:noProof/>
        <w:lang w:val="es-CO"/>
      </w:rPr>
      <mc:AlternateContent>
        <mc:Choice Requires="wps">
          <w:drawing>
            <wp:anchor distT="0" distB="0" distL="0" distR="0" simplePos="0" relativeHeight="251659264" behindDoc="0" locked="0" layoutInCell="1" hidden="0" allowOverlap="1">
              <wp:simplePos x="0" y="0"/>
              <wp:positionH relativeFrom="column">
                <wp:posOffset>6793865</wp:posOffset>
              </wp:positionH>
              <wp:positionV relativeFrom="paragraph">
                <wp:posOffset>635</wp:posOffset>
              </wp:positionV>
              <wp:extent cx="61595" cy="144145"/>
              <wp:effectExtent l="0" t="0" r="0" b="0"/>
              <wp:wrapSquare wrapText="bothSides" distT="0" distB="0" distL="0" distR="0"/>
              <wp:docPr id="1" name="Cuadro de texto 1"/>
              <wp:cNvGraphicFramePr/>
              <a:graphic xmlns:a="http://schemas.openxmlformats.org/drawingml/2006/main">
                <a:graphicData uri="http://schemas.microsoft.com/office/word/2010/wordprocessingShape">
                  <wps:wsp>
                    <wps:cNvSpPr txBox="1"/>
                    <wps:spPr>
                      <a:xfrm>
                        <a:off x="0" y="0"/>
                        <a:ext cx="61595" cy="144145"/>
                      </a:xfrm>
                      <a:prstGeom prst="rect">
                        <a:avLst/>
                      </a:prstGeom>
                      <a:solidFill>
                        <a:srgbClr val="FFFFFF"/>
                      </a:solidFill>
                      <a:ln w="9525" cap="flat" cmpd="sng" algn="ctr">
                        <a:noFill/>
                        <a:miter lim="800000"/>
                        <a:headEnd/>
                        <a:tailEnd/>
                      </a:ln>
                    </wps:spPr>
                    <wps:txbx>
                      <w:txbxContent>
                        <w:p w:rsidR="00E717FF" w:rsidRDefault="00CD0825">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01528F">
                            <w:rPr>
                              <w:noProof/>
                              <w:position w:val="-1"/>
                            </w:rPr>
                            <w:t>4</w:t>
                          </w:r>
                          <w:r w:rsidRPr="FFFFFFFF" w:rsidDel="FFFFFFFF">
                            <w:rPr>
                              <w:position w:val="-1"/>
                              <w:specVanish/>
                            </w:rPr>
                            <w:fldChar w:fldCharType="end"/>
                          </w:r>
                        </w:p>
                        <w:p w:rsidR="00E717FF" w:rsidRDefault="00E717FF">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34.95pt;margin-top:.05pt;width:4.85pt;height:11.3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" stroked="f">
              <v:textbox>
                <w:txbxContent>
                  <w:p w:rsidR="00E717FF" w:rsidRDefault="00CD0825">
                    <w:pPr>
                      <w:suppressAutoHyphens/>
                      <w:spacing w:line="1" w:lineRule="atLeast"/>
                      <w:ind w:leftChars="-1" w:hangingChars="1" w:hanging="2"/>
                      <w:textDirection w:val="btLr"/>
                      <w:textAlignment w:val="top"/>
                      <w:outlineLvl w:val="0"/>
                      <w:rPr>
                        <w:position w:val="-1"/>
                      </w:rPr>
                    </w:pPr>
                    <w:r w:rsidRPr="FFFFFFFF" w:rsidDel="FFFFFFFF">
                      <w:rPr>
                        <w:position w:val="-1"/>
                        <w:specVanish/>
                      </w:rPr>
                      <w:fldChar w:fldCharType="begin"/>
                    </w:r>
                    <w:r w:rsidRPr="FFFFFFFF" w:rsidDel="FFFFFFFF">
                      <w:rPr>
                        <w:position w:val="-1"/>
                      </w:rPr>
                      <w:instrText>PAGE</w:instrText>
                    </w:r>
                    <w:r w:rsidRPr="FFFFFFFF" w:rsidDel="FFFFFFFF">
                      <w:rPr>
                        <w:position w:val="-1"/>
                        <w:specVanish/>
                      </w:rPr>
                      <w:fldChar w:fldCharType="separate"/>
                    </w:r>
                    <w:r w:rsidR="0001528F">
                      <w:rPr>
                        <w:noProof/>
                        <w:position w:val="-1"/>
                      </w:rPr>
                      <w:t>4</w:t>
                    </w:r>
                    <w:r w:rsidRPr="FFFFFFFF" w:rsidDel="FFFFFFFF">
                      <w:rPr>
                        <w:position w:val="-1"/>
                        <w:specVanish/>
                      </w:rPr>
                      <w:fldChar w:fldCharType="end"/>
                    </w:r>
                  </w:p>
                  <w:p w:rsidR="00E717FF" w:rsidRDefault="00E717FF">
                    <w:pPr>
                      <w:suppressAutoHyphens/>
                      <w:spacing w:line="1" w:lineRule="atLeast"/>
                      <w:ind w:leftChars="-1" w:hangingChars="1" w:hanging="2"/>
                      <w:textDirection w:val="btLr"/>
                      <w:textAlignment w:val="top"/>
                      <w:outlineLvl w:val="0"/>
                      <w:rPr>
                        <w:position w:val="-1"/>
                      </w:rPr>
                    </w:pPr>
                  </w:p>
                </w:txbxContent>
              </v:textbox>
              <w10:wrap type="square"/>
            </v:shape>
          </w:pict>
        </mc:Fallback>
      </mc:AlternateContent>
    </w:r>
  </w:p>
  <w:p w:rsidR="000D2B55" w:rsidRDefault="00F8361C">
    <w:pPr>
      <w:pStyle w:val="Normal1"/>
      <w:pBdr>
        <w:top w:val="nil"/>
        <w:left w:val="nil"/>
        <w:bottom w:val="nil"/>
        <w:right w:val="nil"/>
        <w:between w:val="nil"/>
      </w:pBdr>
      <w:tabs>
        <w:tab w:val="center" w:pos="4252"/>
        <w:tab w:val="right" w:pos="8504"/>
      </w:tabs>
      <w:ind w:right="360"/>
      <w:jc w:val="center"/>
      <w:rPr>
        <w:color w:val="000000"/>
      </w:rPr>
    </w:pPr>
    <w:r>
      <w:rPr>
        <w:rFonts w:ascii="Trebuchet MS" w:eastAsia="Trebuchet MS" w:hAnsi="Trebuchet MS" w:cs="Trebuchet MS"/>
        <w:color w:val="000000"/>
        <w:sz w:val="18"/>
        <w:szCs w:val="18"/>
      </w:rPr>
      <w:t>www.dlspereira.gov.co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7DA" w:rsidRDefault="00C857DA" w:rsidP="000D2B55">
      <w:r>
        <w:separator/>
      </w:r>
    </w:p>
  </w:footnote>
  <w:footnote w:type="continuationSeparator" w:id="0">
    <w:p w:rsidR="00C857DA" w:rsidRDefault="00C857DA" w:rsidP="000D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B55" w:rsidRDefault="000D2B55">
    <w:pPr>
      <w:pStyle w:val="Normal1"/>
      <w:widowControl w:val="0"/>
      <w:pBdr>
        <w:top w:val="nil"/>
        <w:left w:val="nil"/>
        <w:bottom w:val="nil"/>
        <w:right w:val="nil"/>
        <w:between w:val="nil"/>
      </w:pBdr>
      <w:spacing w:line="276" w:lineRule="auto"/>
      <w:rPr>
        <w:rFonts w:ascii="Arial Narrow" w:eastAsia="Arial Narrow" w:hAnsi="Arial Narrow" w:cs="Arial Narrow"/>
        <w:sz w:val="16"/>
        <w:szCs w:val="16"/>
      </w:rPr>
    </w:pPr>
  </w:p>
  <w:tbl>
    <w:tblPr>
      <w:tblStyle w:val="a1"/>
      <w:tblW w:w="11401" w:type="dxa"/>
      <w:tblInd w:w="-1274" w:type="dxa"/>
      <w:tblBorders>
        <w:top w:val="nil"/>
        <w:left w:val="nil"/>
        <w:bottom w:val="single" w:sz="12" w:space="0" w:color="00478E"/>
        <w:right w:val="nil"/>
        <w:insideH w:val="nil"/>
        <w:insideV w:val="nil"/>
      </w:tblBorders>
      <w:tblLayout w:type="fixed"/>
      <w:tblLook w:val="0000" w:firstRow="0" w:lastRow="0" w:firstColumn="0" w:lastColumn="0" w:noHBand="0" w:noVBand="0"/>
    </w:tblPr>
    <w:tblGrid>
      <w:gridCol w:w="2434"/>
      <w:gridCol w:w="6602"/>
      <w:gridCol w:w="1417"/>
      <w:gridCol w:w="948"/>
    </w:tblGrid>
    <w:tr w:rsidR="000D2B55">
      <w:trPr>
        <w:trHeight w:val="399"/>
      </w:trPr>
      <w:tc>
        <w:tcPr>
          <w:tcW w:w="2434" w:type="dxa"/>
          <w:vMerge w:val="restart"/>
        </w:tcPr>
        <w:p w:rsidR="000D2B55" w:rsidRDefault="00F8361C">
          <w:pPr>
            <w:pStyle w:val="Normal1"/>
            <w:tabs>
              <w:tab w:val="center" w:pos="4252"/>
              <w:tab w:val="right" w:pos="8504"/>
            </w:tabs>
            <w:rPr>
              <w:sz w:val="24"/>
              <w:szCs w:val="24"/>
            </w:rPr>
          </w:pPr>
          <w:r>
            <w:rPr>
              <w:noProof/>
              <w:lang w:val="es-CO"/>
            </w:rPr>
            <w:drawing>
              <wp:anchor distT="0" distB="0" distL="114300" distR="114300" simplePos="0" relativeHeight="251658240" behindDoc="0" locked="0" layoutInCell="1" allowOverlap="1">
                <wp:simplePos x="0" y="0"/>
                <wp:positionH relativeFrom="column">
                  <wp:posOffset>220979</wp:posOffset>
                </wp:positionH>
                <wp:positionV relativeFrom="paragraph">
                  <wp:posOffset>-981074</wp:posOffset>
                </wp:positionV>
                <wp:extent cx="965835" cy="85471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5835" cy="854710"/>
                        </a:xfrm>
                        <a:prstGeom prst="rect">
                          <a:avLst/>
                        </a:prstGeom>
                        <a:ln/>
                      </pic:spPr>
                    </pic:pic>
                  </a:graphicData>
                </a:graphic>
              </wp:anchor>
            </w:drawing>
          </w:r>
        </w:p>
      </w:tc>
      <w:tc>
        <w:tcPr>
          <w:tcW w:w="6603" w:type="dxa"/>
          <w:vMerge w:val="restart"/>
          <w:vAlign w:val="center"/>
        </w:tcPr>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 xml:space="preserve">ESTUDIO PREVIO </w:t>
          </w:r>
        </w:p>
        <w:p w:rsidR="000D2B55" w:rsidRDefault="00F8361C">
          <w:pPr>
            <w:pStyle w:val="Normal1"/>
            <w:tabs>
              <w:tab w:val="center" w:pos="4252"/>
              <w:tab w:val="right" w:pos="8504"/>
            </w:tabs>
            <w:jc w:val="center"/>
            <w:rPr>
              <w:rFonts w:ascii="Tahoma" w:eastAsia="Tahoma" w:hAnsi="Tahoma" w:cs="Tahoma"/>
              <w:sz w:val="24"/>
              <w:szCs w:val="24"/>
            </w:rPr>
          </w:pPr>
          <w:r>
            <w:rPr>
              <w:rFonts w:ascii="Tahoma" w:eastAsia="Tahoma" w:hAnsi="Tahoma" w:cs="Tahoma"/>
              <w:b/>
              <w:sz w:val="24"/>
              <w:szCs w:val="24"/>
            </w:rPr>
            <w:t>SECRETARIA DE SEGURIDAD Y SEGURIDAD SOCIAL</w:t>
          </w: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Versión:</w:t>
          </w:r>
          <w:r>
            <w:rPr>
              <w:rFonts w:ascii="Tahoma" w:eastAsia="Tahoma" w:hAnsi="Tahoma" w:cs="Tahoma"/>
              <w:sz w:val="22"/>
              <w:szCs w:val="22"/>
            </w:rPr>
            <w:t xml:space="preserve"> </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 xml:space="preserve">      4</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Fecha:</w:t>
          </w:r>
          <w:r>
            <w:rPr>
              <w:rFonts w:ascii="Tahoma" w:eastAsia="Tahoma" w:hAnsi="Tahoma" w:cs="Tahoma"/>
              <w:sz w:val="22"/>
              <w:szCs w:val="22"/>
            </w:rPr>
            <w:t xml:space="preserve"> </w:t>
          </w:r>
        </w:p>
      </w:tc>
      <w:tc>
        <w:tcPr>
          <w:tcW w:w="948"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t>06-15</w:t>
          </w:r>
        </w:p>
      </w:tc>
    </w:tr>
    <w:tr w:rsidR="000D2B55">
      <w:trPr>
        <w:trHeight w:val="399"/>
      </w:trPr>
      <w:tc>
        <w:tcPr>
          <w:tcW w:w="2434" w:type="dxa"/>
          <w:vMerge/>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6603" w:type="dxa"/>
          <w:vMerge/>
          <w:vAlign w:val="center"/>
        </w:tcPr>
        <w:p w:rsidR="000D2B55" w:rsidRDefault="000D2B55">
          <w:pPr>
            <w:pStyle w:val="Normal1"/>
            <w:widowControl w:val="0"/>
            <w:pBdr>
              <w:top w:val="nil"/>
              <w:left w:val="nil"/>
              <w:bottom w:val="nil"/>
              <w:right w:val="nil"/>
              <w:between w:val="nil"/>
            </w:pBdr>
            <w:spacing w:line="276" w:lineRule="auto"/>
            <w:rPr>
              <w:rFonts w:ascii="Tahoma" w:eastAsia="Tahoma" w:hAnsi="Tahoma" w:cs="Tahoma"/>
              <w:sz w:val="22"/>
              <w:szCs w:val="22"/>
            </w:rPr>
          </w:pPr>
        </w:p>
      </w:tc>
      <w:tc>
        <w:tcPr>
          <w:tcW w:w="1417" w:type="dxa"/>
          <w:tcMar>
            <w:left w:w="57" w:type="dxa"/>
            <w:right w:w="57" w:type="dxa"/>
          </w:tcMar>
          <w:vAlign w:val="center"/>
        </w:tcPr>
        <w:p w:rsidR="000D2B55" w:rsidRDefault="00F8361C">
          <w:pPr>
            <w:pStyle w:val="Normal1"/>
            <w:tabs>
              <w:tab w:val="center" w:pos="4252"/>
              <w:tab w:val="right" w:pos="8504"/>
            </w:tabs>
            <w:rPr>
              <w:rFonts w:ascii="Tahoma" w:eastAsia="Tahoma" w:hAnsi="Tahoma" w:cs="Tahoma"/>
              <w:sz w:val="22"/>
              <w:szCs w:val="22"/>
            </w:rPr>
          </w:pPr>
          <w:r>
            <w:rPr>
              <w:rFonts w:ascii="Tahoma" w:eastAsia="Tahoma" w:hAnsi="Tahoma" w:cs="Tahoma"/>
              <w:b/>
              <w:sz w:val="22"/>
              <w:szCs w:val="22"/>
            </w:rPr>
            <w:t xml:space="preserve">Página </w:t>
          </w:r>
        </w:p>
      </w:tc>
      <w:tc>
        <w:tcPr>
          <w:tcW w:w="948" w:type="dxa"/>
          <w:tcMar>
            <w:left w:w="57" w:type="dxa"/>
            <w:right w:w="57" w:type="dxa"/>
          </w:tcMar>
          <w:vAlign w:val="center"/>
        </w:tcPr>
        <w:p w:rsidR="000D2B55" w:rsidRDefault="008C093C">
          <w:pPr>
            <w:pStyle w:val="Normal1"/>
            <w:tabs>
              <w:tab w:val="center" w:pos="4252"/>
              <w:tab w:val="right" w:pos="8504"/>
            </w:tabs>
            <w:rPr>
              <w:rFonts w:ascii="Tahoma" w:eastAsia="Tahoma" w:hAnsi="Tahoma" w:cs="Tahoma"/>
              <w:sz w:val="22"/>
              <w:szCs w:val="22"/>
            </w:rPr>
          </w:pPr>
          <w:r>
            <w:rPr>
              <w:rFonts w:ascii="Tahoma" w:eastAsia="Tahoma" w:hAnsi="Tahoma" w:cs="Tahoma"/>
              <w:sz w:val="22"/>
              <w:szCs w:val="22"/>
            </w:rPr>
            <w:fldChar w:fldCharType="begin"/>
          </w:r>
          <w:r w:rsidR="00F8361C">
            <w:rPr>
              <w:rFonts w:ascii="Tahoma" w:eastAsia="Tahoma" w:hAnsi="Tahoma" w:cs="Tahoma"/>
              <w:sz w:val="22"/>
              <w:szCs w:val="22"/>
            </w:rPr>
            <w:instrText>PAGE</w:instrText>
          </w:r>
          <w:r>
            <w:rPr>
              <w:rFonts w:ascii="Tahoma" w:eastAsia="Tahoma" w:hAnsi="Tahoma" w:cs="Tahoma"/>
              <w:sz w:val="22"/>
              <w:szCs w:val="22"/>
            </w:rPr>
            <w:fldChar w:fldCharType="separate"/>
          </w:r>
          <w:r w:rsidR="0001528F">
            <w:rPr>
              <w:rFonts w:ascii="Tahoma" w:eastAsia="Tahoma" w:hAnsi="Tahoma" w:cs="Tahoma"/>
              <w:noProof/>
              <w:sz w:val="22"/>
              <w:szCs w:val="22"/>
            </w:rPr>
            <w:t>4</w:t>
          </w:r>
          <w:r>
            <w:rPr>
              <w:rFonts w:ascii="Tahoma" w:eastAsia="Tahoma" w:hAnsi="Tahoma" w:cs="Tahoma"/>
              <w:sz w:val="22"/>
              <w:szCs w:val="22"/>
            </w:rPr>
            <w:fldChar w:fldCharType="end"/>
          </w:r>
          <w:r w:rsidR="00F8361C">
            <w:rPr>
              <w:rFonts w:ascii="Tahoma" w:eastAsia="Tahoma" w:hAnsi="Tahoma" w:cs="Tahoma"/>
              <w:sz w:val="22"/>
              <w:szCs w:val="22"/>
            </w:rPr>
            <w:t xml:space="preserve"> de </w:t>
          </w:r>
          <w:r>
            <w:rPr>
              <w:rFonts w:ascii="Tahoma" w:eastAsia="Tahoma" w:hAnsi="Tahoma" w:cs="Tahoma"/>
              <w:sz w:val="22"/>
              <w:szCs w:val="22"/>
            </w:rPr>
            <w:fldChar w:fldCharType="begin"/>
          </w:r>
          <w:r w:rsidR="00F8361C">
            <w:rPr>
              <w:rFonts w:ascii="Tahoma" w:eastAsia="Tahoma" w:hAnsi="Tahoma" w:cs="Tahoma"/>
              <w:sz w:val="22"/>
              <w:szCs w:val="22"/>
            </w:rPr>
            <w:instrText>NUMPAGES</w:instrText>
          </w:r>
          <w:r>
            <w:rPr>
              <w:rFonts w:ascii="Tahoma" w:eastAsia="Tahoma" w:hAnsi="Tahoma" w:cs="Tahoma"/>
              <w:sz w:val="22"/>
              <w:szCs w:val="22"/>
            </w:rPr>
            <w:fldChar w:fldCharType="separate"/>
          </w:r>
          <w:r w:rsidR="0001528F">
            <w:rPr>
              <w:rFonts w:ascii="Tahoma" w:eastAsia="Tahoma" w:hAnsi="Tahoma" w:cs="Tahoma"/>
              <w:noProof/>
              <w:sz w:val="22"/>
              <w:szCs w:val="22"/>
            </w:rPr>
            <w:t>4</w:t>
          </w:r>
          <w:r>
            <w:rPr>
              <w:rFonts w:ascii="Tahoma" w:eastAsia="Tahoma" w:hAnsi="Tahoma" w:cs="Tahoma"/>
              <w:sz w:val="22"/>
              <w:szCs w:val="22"/>
            </w:rPr>
            <w:fldChar w:fldCharType="end"/>
          </w:r>
        </w:p>
      </w:tc>
    </w:tr>
  </w:tbl>
  <w:p w:rsidR="000D2B55" w:rsidRDefault="000D2B55">
    <w:pPr>
      <w:pStyle w:val="Normal1"/>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B0B87"/>
    <w:multiLevelType w:val="hybridMultilevel"/>
    <w:tmpl w:val="2572D430"/>
    <w:lvl w:ilvl="0" w:tplc="930CACD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566734"/>
    <w:multiLevelType w:val="multilevel"/>
    <w:tmpl w:val="F55A3A8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A26052D"/>
    <w:multiLevelType w:val="multilevel"/>
    <w:tmpl w:val="69F411F0"/>
    <w:lvl w:ilvl="0">
      <w:start w:val="1"/>
      <w:numFmt w:val="decimal"/>
      <w:lvlText w:val="%1."/>
      <w:lvlJc w:val="left"/>
      <w:pPr>
        <w:ind w:left="502"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48356A7A"/>
    <w:multiLevelType w:val="multilevel"/>
    <w:tmpl w:val="303278D8"/>
    <w:lvl w:ilvl="0">
      <w:start w:val="6"/>
      <w:numFmt w:val="decimal"/>
      <w:lvlText w:val="%1."/>
      <w:lvlJc w:val="left"/>
      <w:pPr>
        <w:ind w:left="502" w:hanging="360"/>
      </w:pPr>
      <w:rPr>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 w15:restartNumberingAfterBreak="0">
    <w:nsid w:val="728516A9"/>
    <w:multiLevelType w:val="hybridMultilevel"/>
    <w:tmpl w:val="0784D1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B55"/>
    <w:rsid w:val="00013919"/>
    <w:rsid w:val="0001528F"/>
    <w:rsid w:val="00067A7C"/>
    <w:rsid w:val="00070F90"/>
    <w:rsid w:val="000A20AC"/>
    <w:rsid w:val="000C039F"/>
    <w:rsid w:val="000D2B55"/>
    <w:rsid w:val="00125373"/>
    <w:rsid w:val="00227F5B"/>
    <w:rsid w:val="0028082A"/>
    <w:rsid w:val="002A06B4"/>
    <w:rsid w:val="002D0B32"/>
    <w:rsid w:val="0030119D"/>
    <w:rsid w:val="00327E85"/>
    <w:rsid w:val="003A766B"/>
    <w:rsid w:val="003B3478"/>
    <w:rsid w:val="003C00C8"/>
    <w:rsid w:val="0044719D"/>
    <w:rsid w:val="00571356"/>
    <w:rsid w:val="00574E4C"/>
    <w:rsid w:val="006119B5"/>
    <w:rsid w:val="00677D08"/>
    <w:rsid w:val="00693F29"/>
    <w:rsid w:val="006F79B5"/>
    <w:rsid w:val="00792186"/>
    <w:rsid w:val="007C6706"/>
    <w:rsid w:val="00822D12"/>
    <w:rsid w:val="00893D1D"/>
    <w:rsid w:val="008C093C"/>
    <w:rsid w:val="00980200"/>
    <w:rsid w:val="009E18F0"/>
    <w:rsid w:val="009E6ACF"/>
    <w:rsid w:val="00A312F5"/>
    <w:rsid w:val="00A314C7"/>
    <w:rsid w:val="00AF659A"/>
    <w:rsid w:val="00AF7ADE"/>
    <w:rsid w:val="00B017B5"/>
    <w:rsid w:val="00B77E61"/>
    <w:rsid w:val="00B83F77"/>
    <w:rsid w:val="00C43644"/>
    <w:rsid w:val="00C857DA"/>
    <w:rsid w:val="00CB691C"/>
    <w:rsid w:val="00CD0825"/>
    <w:rsid w:val="00D3438F"/>
    <w:rsid w:val="00DC67ED"/>
    <w:rsid w:val="00E06951"/>
    <w:rsid w:val="00E1499D"/>
    <w:rsid w:val="00E717FF"/>
    <w:rsid w:val="00E837C6"/>
    <w:rsid w:val="00EF1E29"/>
    <w:rsid w:val="00F1105B"/>
    <w:rsid w:val="00F11513"/>
    <w:rsid w:val="00F6551B"/>
    <w:rsid w:val="00F8361C"/>
    <w:rsid w:val="00FE46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888E"/>
  <w15:docId w15:val="{72A0DAF6-C8F9-443B-9070-8BAA051E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E85"/>
  </w:style>
  <w:style w:type="paragraph" w:styleId="Ttulo1">
    <w:name w:val="heading 1"/>
    <w:basedOn w:val="Normal1"/>
    <w:next w:val="Normal1"/>
    <w:rsid w:val="000D2B55"/>
    <w:pPr>
      <w:keepNext/>
      <w:keepLines/>
      <w:spacing w:before="480" w:after="120"/>
      <w:outlineLvl w:val="0"/>
    </w:pPr>
    <w:rPr>
      <w:b/>
      <w:sz w:val="48"/>
      <w:szCs w:val="48"/>
    </w:rPr>
  </w:style>
  <w:style w:type="paragraph" w:styleId="Ttulo2">
    <w:name w:val="heading 2"/>
    <w:basedOn w:val="Normal1"/>
    <w:next w:val="Normal1"/>
    <w:rsid w:val="000D2B55"/>
    <w:pPr>
      <w:keepNext/>
      <w:keepLines/>
      <w:spacing w:before="360" w:after="80"/>
      <w:outlineLvl w:val="1"/>
    </w:pPr>
    <w:rPr>
      <w:b/>
      <w:sz w:val="36"/>
      <w:szCs w:val="36"/>
    </w:rPr>
  </w:style>
  <w:style w:type="paragraph" w:styleId="Ttulo3">
    <w:name w:val="heading 3"/>
    <w:basedOn w:val="Normal1"/>
    <w:next w:val="Normal1"/>
    <w:rsid w:val="000D2B55"/>
    <w:pPr>
      <w:keepNext/>
      <w:keepLines/>
      <w:spacing w:before="280" w:after="80"/>
      <w:outlineLvl w:val="2"/>
    </w:pPr>
    <w:rPr>
      <w:b/>
      <w:sz w:val="28"/>
      <w:szCs w:val="28"/>
    </w:rPr>
  </w:style>
  <w:style w:type="paragraph" w:styleId="Ttulo4">
    <w:name w:val="heading 4"/>
    <w:basedOn w:val="Normal1"/>
    <w:next w:val="Normal1"/>
    <w:rsid w:val="000D2B55"/>
    <w:pPr>
      <w:keepNext/>
      <w:keepLines/>
      <w:spacing w:before="240" w:after="40"/>
      <w:outlineLvl w:val="3"/>
    </w:pPr>
    <w:rPr>
      <w:b/>
      <w:sz w:val="24"/>
      <w:szCs w:val="24"/>
    </w:rPr>
  </w:style>
  <w:style w:type="paragraph" w:styleId="Ttulo5">
    <w:name w:val="heading 5"/>
    <w:basedOn w:val="Normal1"/>
    <w:next w:val="Normal1"/>
    <w:rsid w:val="000D2B55"/>
    <w:pPr>
      <w:keepNext/>
      <w:keepLines/>
      <w:spacing w:before="220" w:after="40"/>
      <w:outlineLvl w:val="4"/>
    </w:pPr>
    <w:rPr>
      <w:b/>
      <w:sz w:val="22"/>
      <w:szCs w:val="22"/>
    </w:rPr>
  </w:style>
  <w:style w:type="paragraph" w:styleId="Ttulo6">
    <w:name w:val="heading 6"/>
    <w:basedOn w:val="Normal1"/>
    <w:next w:val="Normal1"/>
    <w:rsid w:val="000D2B55"/>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D2B55"/>
  </w:style>
  <w:style w:type="table" w:customStyle="1" w:styleId="TableNormal">
    <w:name w:val="Table Normal"/>
    <w:rsid w:val="000D2B55"/>
    <w:tblPr>
      <w:tblCellMar>
        <w:top w:w="0" w:type="dxa"/>
        <w:left w:w="0" w:type="dxa"/>
        <w:bottom w:w="0" w:type="dxa"/>
        <w:right w:w="0" w:type="dxa"/>
      </w:tblCellMar>
    </w:tblPr>
  </w:style>
  <w:style w:type="paragraph" w:styleId="Ttulo">
    <w:name w:val="Title"/>
    <w:basedOn w:val="Normal1"/>
    <w:next w:val="Normal1"/>
    <w:rsid w:val="000D2B55"/>
    <w:pPr>
      <w:keepNext/>
      <w:keepLines/>
      <w:spacing w:before="480" w:after="120"/>
    </w:pPr>
    <w:rPr>
      <w:b/>
      <w:sz w:val="72"/>
      <w:szCs w:val="72"/>
    </w:rPr>
  </w:style>
  <w:style w:type="paragraph" w:styleId="Subttulo">
    <w:name w:val="Subtitle"/>
    <w:basedOn w:val="Normal1"/>
    <w:next w:val="Normal1"/>
    <w:rsid w:val="000D2B55"/>
    <w:pPr>
      <w:keepNext/>
      <w:keepLines/>
      <w:spacing w:before="360" w:after="80"/>
    </w:pPr>
    <w:rPr>
      <w:rFonts w:ascii="Georgia" w:eastAsia="Georgia" w:hAnsi="Georgia" w:cs="Georgia"/>
      <w:i/>
      <w:color w:val="666666"/>
      <w:sz w:val="48"/>
      <w:szCs w:val="48"/>
    </w:rPr>
  </w:style>
  <w:style w:type="table" w:customStyle="1" w:styleId="a">
    <w:basedOn w:val="TableNormal"/>
    <w:rsid w:val="000D2B55"/>
    <w:tblPr>
      <w:tblStyleRowBandSize w:val="1"/>
      <w:tblStyleColBandSize w:val="1"/>
      <w:tblCellMar>
        <w:top w:w="55" w:type="dxa"/>
        <w:left w:w="55" w:type="dxa"/>
        <w:bottom w:w="55" w:type="dxa"/>
        <w:right w:w="55" w:type="dxa"/>
      </w:tblCellMar>
    </w:tblPr>
  </w:style>
  <w:style w:type="table" w:customStyle="1" w:styleId="a0">
    <w:basedOn w:val="TableNormal"/>
    <w:rsid w:val="000D2B55"/>
    <w:tblPr>
      <w:tblStyleRowBandSize w:val="1"/>
      <w:tblStyleColBandSize w:val="1"/>
      <w:tblCellMar>
        <w:left w:w="108" w:type="dxa"/>
        <w:right w:w="108" w:type="dxa"/>
      </w:tblCellMar>
    </w:tblPr>
  </w:style>
  <w:style w:type="table" w:customStyle="1" w:styleId="a1">
    <w:basedOn w:val="TableNormal"/>
    <w:rsid w:val="000D2B55"/>
    <w:tblPr>
      <w:tblStyleRowBandSize w:val="1"/>
      <w:tblStyleColBandSize w:val="1"/>
      <w:tblCellMar>
        <w:left w:w="108" w:type="dxa"/>
        <w:right w:w="108" w:type="dxa"/>
      </w:tblCellMar>
    </w:tblPr>
  </w:style>
  <w:style w:type="paragraph" w:styleId="Prrafodelista">
    <w:name w:val="List Paragraph"/>
    <w:basedOn w:val="Normal"/>
    <w:uiPriority w:val="34"/>
    <w:qFormat/>
    <w:rsid w:val="003B347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extoindependiente21">
    <w:name w:val="Texto independiente 21"/>
    <w:basedOn w:val="Normal"/>
    <w:rsid w:val="00067A7C"/>
    <w:pPr>
      <w:suppressAutoHyphens/>
    </w:pPr>
    <w:rPr>
      <w:rFonts w:ascii="Arial" w:hAnsi="Arial" w:cs="Arial"/>
      <w:sz w:val="24"/>
      <w:lang w:val="es-ES_tradnl" w:eastAsia="zh-CN"/>
    </w:rPr>
  </w:style>
  <w:style w:type="character" w:customStyle="1" w:styleId="SinespaciadoCar">
    <w:name w:val="Sin espaciado Car"/>
    <w:basedOn w:val="Fuentedeprrafopredeter"/>
    <w:link w:val="Sinespaciado"/>
    <w:uiPriority w:val="1"/>
    <w:locked/>
    <w:rsid w:val="00B77E61"/>
    <w:rPr>
      <w:rFonts w:ascii="Arial" w:eastAsiaTheme="minorEastAsia" w:hAnsi="Arial" w:cs="Arial"/>
    </w:rPr>
  </w:style>
  <w:style w:type="paragraph" w:styleId="Sinespaciado">
    <w:name w:val="No Spacing"/>
    <w:link w:val="SinespaciadoCar"/>
    <w:uiPriority w:val="1"/>
    <w:qFormat/>
    <w:rsid w:val="00B77E61"/>
    <w:pPr>
      <w:widowControl w:val="0"/>
      <w:autoSpaceDE w:val="0"/>
      <w:autoSpaceDN w:val="0"/>
      <w:adjustRightInd w:val="0"/>
    </w:pPr>
    <w:rPr>
      <w:rFonts w:ascii="Arial" w:eastAsiaTheme="minorEastAsia" w:hAnsi="Arial" w:cs="Arial"/>
    </w:rPr>
  </w:style>
  <w:style w:type="paragraph" w:styleId="Encabezado">
    <w:name w:val="header"/>
    <w:basedOn w:val="Normal"/>
    <w:link w:val="EncabezadoCar"/>
    <w:uiPriority w:val="99"/>
    <w:unhideWhenUsed/>
    <w:rsid w:val="00125373"/>
    <w:pPr>
      <w:tabs>
        <w:tab w:val="center" w:pos="4419"/>
        <w:tab w:val="right" w:pos="8838"/>
      </w:tabs>
    </w:pPr>
  </w:style>
  <w:style w:type="character" w:customStyle="1" w:styleId="EncabezadoCar">
    <w:name w:val="Encabezado Car"/>
    <w:basedOn w:val="Fuentedeprrafopredeter"/>
    <w:link w:val="Encabezado"/>
    <w:uiPriority w:val="99"/>
    <w:rsid w:val="00125373"/>
  </w:style>
  <w:style w:type="paragraph" w:styleId="Piedepgina">
    <w:name w:val="footer"/>
    <w:basedOn w:val="Normal"/>
    <w:link w:val="PiedepginaCar"/>
    <w:uiPriority w:val="99"/>
    <w:unhideWhenUsed/>
    <w:rsid w:val="00125373"/>
    <w:pPr>
      <w:tabs>
        <w:tab w:val="center" w:pos="4419"/>
        <w:tab w:val="right" w:pos="8838"/>
      </w:tabs>
    </w:pPr>
  </w:style>
  <w:style w:type="character" w:customStyle="1" w:styleId="PiedepginaCar">
    <w:name w:val="Pie de página Car"/>
    <w:basedOn w:val="Fuentedeprrafopredeter"/>
    <w:link w:val="Piedepgina"/>
    <w:uiPriority w:val="99"/>
    <w:rsid w:val="0012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49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Pages>4</Pages>
  <Words>1309</Words>
  <Characters>7202</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salud7</dc:creator>
  <cp:lastModifiedBy>Juan Carlos Agudelo Beltran</cp:lastModifiedBy>
  <cp:revision>12</cp:revision>
  <dcterms:created xsi:type="dcterms:W3CDTF">2020-08-19T20:24:00Z</dcterms:created>
  <dcterms:modified xsi:type="dcterms:W3CDTF">2020-09-07T14:43:00Z</dcterms:modified>
</cp:coreProperties>
</file>