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31" w:rsidRDefault="008204C6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INFORME EJECUTIVO LLAMADAS TELEFÓNICAS CONSOLIDADO</w:t>
      </w:r>
      <w:r w:rsidR="00F355E1">
        <w:rPr>
          <w:rFonts w:ascii="Arial" w:eastAsia="Arial" w:hAnsi="Arial" w:cs="Arial"/>
          <w:b/>
          <w:color w:val="000000"/>
          <w:sz w:val="24"/>
          <w:szCs w:val="24"/>
        </w:rPr>
        <w:t xml:space="preserve"> FINAL</w:t>
      </w:r>
    </w:p>
    <w:p w:rsidR="008F4731" w:rsidRDefault="00490AB8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DEL 12 DE FEBRERO AL 19</w:t>
      </w:r>
      <w:r w:rsidR="000E77B9">
        <w:rPr>
          <w:rFonts w:ascii="Arial" w:eastAsia="Arial" w:hAnsi="Arial" w:cs="Arial"/>
          <w:b/>
          <w:color w:val="000000"/>
          <w:sz w:val="24"/>
          <w:szCs w:val="24"/>
        </w:rPr>
        <w:t xml:space="preserve"> DE FEBRERO</w:t>
      </w:r>
    </w:p>
    <w:p w:rsidR="008F4731" w:rsidRDefault="008F473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F4731" w:rsidRDefault="008204C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Línea estratégica 1: llamadas de emergencia</w:t>
      </w:r>
    </w:p>
    <w:p w:rsidR="008F4731" w:rsidRDefault="008204C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NÚMERO DE OPERADORES PARA ATENCIÓN TELEFÓNICA EN LA EMERGENCIA COVID-19.</w:t>
      </w:r>
    </w:p>
    <w:p w:rsidR="008F4731" w:rsidRDefault="008204C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Líneas celulares (1): 1 persona en horarios de 08:00 am a 06:</w:t>
      </w:r>
      <w:r w:rsidR="0029301D">
        <w:rPr>
          <w:rFonts w:ascii="Arial" w:eastAsia="Arial" w:hAnsi="Arial" w:cs="Arial"/>
          <w:color w:val="000000"/>
          <w:sz w:val="24"/>
          <w:szCs w:val="24"/>
        </w:rPr>
        <w:t>00</w:t>
      </w:r>
      <w:r w:rsidR="00593048">
        <w:rPr>
          <w:rFonts w:ascii="Arial" w:eastAsia="Arial" w:hAnsi="Arial" w:cs="Arial"/>
          <w:color w:val="000000"/>
          <w:sz w:val="24"/>
          <w:szCs w:val="24"/>
        </w:rPr>
        <w:t xml:space="preserve"> pm, en total hubo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dis</w:t>
      </w:r>
      <w:r w:rsidR="00593048">
        <w:rPr>
          <w:rFonts w:ascii="Arial" w:eastAsia="Arial" w:hAnsi="Arial" w:cs="Arial"/>
          <w:color w:val="000000"/>
          <w:sz w:val="24"/>
          <w:szCs w:val="24"/>
        </w:rPr>
        <w:t>puesta</w:t>
      </w:r>
      <w:r w:rsidR="00CE2C91">
        <w:rPr>
          <w:rFonts w:ascii="Arial" w:eastAsia="Arial" w:hAnsi="Arial" w:cs="Arial"/>
          <w:color w:val="000000"/>
          <w:sz w:val="24"/>
          <w:szCs w:val="24"/>
        </w:rPr>
        <w:t xml:space="preserve"> 1 persona para realizar</w:t>
      </w:r>
      <w:r w:rsidR="00F355E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las llamadas</w:t>
      </w:r>
    </w:p>
    <w:p w:rsidR="008F4731" w:rsidRDefault="008F473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F4731" w:rsidRDefault="008F473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F4731" w:rsidRDefault="008204C6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El total del periodo informado se </w:t>
      </w:r>
      <w:r w:rsidR="00F368C2">
        <w:rPr>
          <w:rFonts w:ascii="Arial" w:eastAsia="Arial" w:hAnsi="Arial" w:cs="Arial"/>
          <w:color w:val="000000"/>
          <w:sz w:val="24"/>
          <w:szCs w:val="24"/>
        </w:rPr>
        <w:t>han realizado</w:t>
      </w:r>
      <w:r w:rsidR="00490AB8">
        <w:rPr>
          <w:rFonts w:ascii="Arial" w:eastAsia="Arial" w:hAnsi="Arial" w:cs="Arial"/>
          <w:color w:val="000000"/>
          <w:sz w:val="24"/>
          <w:szCs w:val="24"/>
        </w:rPr>
        <w:t xml:space="preserve"> a la fecha 4.284</w:t>
      </w:r>
      <w:r w:rsidR="0035422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llamad</w:t>
      </w:r>
      <w:r w:rsidR="00F355E1">
        <w:rPr>
          <w:rFonts w:ascii="Arial" w:eastAsia="Arial" w:hAnsi="Arial" w:cs="Arial"/>
          <w:color w:val="000000"/>
          <w:sz w:val="24"/>
          <w:szCs w:val="24"/>
        </w:rPr>
        <w:t xml:space="preserve">as </w:t>
      </w:r>
      <w:r w:rsidR="00D933F1">
        <w:rPr>
          <w:rFonts w:ascii="Arial" w:eastAsia="Arial" w:hAnsi="Arial" w:cs="Arial"/>
          <w:color w:val="000000"/>
          <w:sz w:val="24"/>
          <w:szCs w:val="24"/>
        </w:rPr>
        <w:t>telefónicas de las cuales son</w:t>
      </w:r>
      <w:r w:rsidR="00F355E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efectivas</w:t>
      </w:r>
      <w:r w:rsidR="00490AB8">
        <w:rPr>
          <w:rFonts w:ascii="Arial" w:eastAsia="Arial" w:hAnsi="Arial" w:cs="Arial"/>
          <w:color w:val="000000"/>
          <w:sz w:val="24"/>
          <w:szCs w:val="24"/>
        </w:rPr>
        <w:t xml:space="preserve"> 3.317</w:t>
      </w:r>
      <w:r w:rsidR="008161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90AB8">
        <w:rPr>
          <w:rFonts w:ascii="Arial" w:eastAsia="Arial" w:hAnsi="Arial" w:cs="Arial"/>
          <w:color w:val="000000"/>
          <w:sz w:val="24"/>
          <w:szCs w:val="24"/>
        </w:rPr>
        <w:t xml:space="preserve"> llamadas, y 967</w:t>
      </w:r>
      <w:r w:rsidR="0029301D">
        <w:rPr>
          <w:rFonts w:ascii="Arial" w:eastAsia="Arial" w:hAnsi="Arial" w:cs="Arial"/>
          <w:color w:val="000000"/>
          <w:sz w:val="24"/>
          <w:szCs w:val="24"/>
        </w:rPr>
        <w:t xml:space="preserve"> llamadas no han sido efectivas</w:t>
      </w:r>
    </w:p>
    <w:p w:rsidR="0029301D" w:rsidRDefault="0029301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9301D" w:rsidRDefault="0029301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4731" w:rsidRDefault="0029301D" w:rsidP="0029301D">
      <w:pPr>
        <w:tabs>
          <w:tab w:val="left" w:pos="6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7446BB" w:rsidRDefault="00F355E1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Se </w:t>
      </w:r>
      <w:r w:rsidR="00A45BD0">
        <w:rPr>
          <w:rFonts w:ascii="Arial" w:eastAsia="Arial" w:hAnsi="Arial" w:cs="Arial"/>
          <w:color w:val="000000"/>
          <w:sz w:val="24"/>
          <w:szCs w:val="24"/>
        </w:rPr>
        <w:t>brindó</w:t>
      </w:r>
      <w:r w:rsidR="0029301D">
        <w:rPr>
          <w:rFonts w:ascii="Arial" w:eastAsia="Arial" w:hAnsi="Arial" w:cs="Arial"/>
          <w:color w:val="000000"/>
          <w:sz w:val="24"/>
          <w:szCs w:val="24"/>
        </w:rPr>
        <w:t xml:space="preserve"> educación en cada llamada sobre el ais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lamiento obligatorio, se </w:t>
      </w:r>
      <w:r w:rsidR="00A45BD0">
        <w:rPr>
          <w:rFonts w:ascii="Arial" w:eastAsia="Arial" w:hAnsi="Arial" w:cs="Arial"/>
          <w:color w:val="000000"/>
          <w:sz w:val="24"/>
          <w:szCs w:val="24"/>
        </w:rPr>
        <w:t>explicó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que durante 14 días se les </w:t>
      </w:r>
      <w:r w:rsidR="00A45BD0">
        <w:rPr>
          <w:rFonts w:ascii="Arial" w:eastAsia="Arial" w:hAnsi="Arial" w:cs="Arial"/>
          <w:color w:val="000000"/>
          <w:sz w:val="24"/>
          <w:szCs w:val="24"/>
        </w:rPr>
        <w:t>haría</w:t>
      </w:r>
      <w:r w:rsidR="0029301D">
        <w:rPr>
          <w:rFonts w:ascii="Arial" w:eastAsia="Arial" w:hAnsi="Arial" w:cs="Arial"/>
          <w:color w:val="000000"/>
          <w:sz w:val="24"/>
          <w:szCs w:val="24"/>
        </w:rPr>
        <w:t xml:space="preserve"> seguimiento</w:t>
      </w:r>
      <w:r w:rsidR="003D58F5">
        <w:rPr>
          <w:rFonts w:ascii="Arial" w:eastAsia="Arial" w:hAnsi="Arial" w:cs="Arial"/>
          <w:color w:val="000000"/>
          <w:sz w:val="24"/>
          <w:szCs w:val="24"/>
        </w:rPr>
        <w:t xml:space="preserve">, y se les </w:t>
      </w:r>
      <w:r w:rsidR="00A45BD0">
        <w:rPr>
          <w:rFonts w:ascii="Arial" w:eastAsia="Arial" w:hAnsi="Arial" w:cs="Arial"/>
          <w:color w:val="000000"/>
          <w:sz w:val="24"/>
          <w:szCs w:val="24"/>
        </w:rPr>
        <w:t>preguntaría</w:t>
      </w:r>
      <w:r w:rsidR="003D58F5">
        <w:rPr>
          <w:rFonts w:ascii="Arial" w:eastAsia="Arial" w:hAnsi="Arial" w:cs="Arial"/>
          <w:color w:val="000000"/>
          <w:sz w:val="24"/>
          <w:szCs w:val="24"/>
        </w:rPr>
        <w:t xml:space="preserve"> si están de acuerdo con el mismo</w:t>
      </w:r>
      <w:r w:rsidR="0029301D">
        <w:rPr>
          <w:rFonts w:ascii="Arial" w:eastAsia="Arial" w:hAnsi="Arial" w:cs="Arial"/>
          <w:color w:val="000000"/>
          <w:sz w:val="24"/>
          <w:szCs w:val="24"/>
        </w:rPr>
        <w:t>, que no deben tener contacto físico con nadie. Deben estar totalmente aislados de sus familiares, amigos, conocidos. Esto con el fin de evitar contacto y que en caso de haber sintomatología no haya una propagación.</w:t>
      </w:r>
      <w:r w:rsidR="003D58F5">
        <w:rPr>
          <w:rFonts w:ascii="Arial" w:eastAsia="Arial" w:hAnsi="Arial" w:cs="Arial"/>
          <w:color w:val="000000"/>
          <w:sz w:val="24"/>
          <w:szCs w:val="24"/>
        </w:rPr>
        <w:t xml:space="preserve"> Además se les indica que deben hacer en caso de presentar algún síntoma.</w:t>
      </w:r>
    </w:p>
    <w:p w:rsidR="007446BB" w:rsidRDefault="007446BB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la gráfica evidenciaos algunos de los países y su número de pasajeros:</w:t>
      </w:r>
    </w:p>
    <w:p w:rsidR="00701DE7" w:rsidRDefault="00701DE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01DE7" w:rsidRDefault="00701DE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0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40"/>
        <w:gridCol w:w="1687"/>
        <w:gridCol w:w="2840"/>
        <w:gridCol w:w="1687"/>
      </w:tblGrid>
      <w:tr w:rsidR="008F4731">
        <w:trPr>
          <w:trHeight w:val="6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8204C6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PAÍSES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LOS QUE INGRESAN PERSONAS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8204C6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No. DE VIAJEROS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8204C6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PAÍSES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CON </w:t>
            </w:r>
            <w:r>
              <w:rPr>
                <w:rFonts w:ascii="Arial" w:eastAsia="Arial" w:hAnsi="Arial" w:cs="Arial"/>
                <w:sz w:val="24"/>
                <w:szCs w:val="24"/>
              </w:rPr>
              <w:t>CIRCULACIÓN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DEL VIRUS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8204C6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No. DE VIAJEROS</w:t>
            </w:r>
          </w:p>
        </w:tc>
      </w:tr>
      <w:tr w:rsidR="00701DE7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E7" w:rsidRDefault="003B0AF8" w:rsidP="00701DE7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ALEMANIA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E7" w:rsidRDefault="00490AB8" w:rsidP="00701DE7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E7" w:rsidRDefault="00415BAC" w:rsidP="00701DE7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SALVADOR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E7" w:rsidRDefault="00490AB8" w:rsidP="00701DE7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8F4731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ANTILLAS NEERLANDESAS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EMIRATOS ARABES UNIDOS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8F4731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ARGENTINA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ESPAÑA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682</w:t>
            </w:r>
          </w:p>
        </w:tc>
      </w:tr>
      <w:tr w:rsidR="008F4731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ARUBA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ESTADOSUNIDOS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1915</w:t>
            </w:r>
          </w:p>
        </w:tc>
      </w:tr>
      <w:tr w:rsidR="008F4731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AUSTRALIA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FRANCIA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41</w:t>
            </w:r>
          </w:p>
        </w:tc>
      </w:tr>
      <w:tr w:rsidR="008F4731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AUSTRIA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GUATEMALA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1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</w:tr>
      <w:tr w:rsidR="00490AB8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8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ALBANIA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8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8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COREA DEL SUR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8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FC3828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28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BAHAMAS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28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28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HONDURAS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28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F33FA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FA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BELGICA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FA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FA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ITALIA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FA" w:rsidRDefault="00180E16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BF33FA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FA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BOLIVIA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FA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FA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JAMAICA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FA" w:rsidRDefault="00180E16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BF33FA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FA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BRASIL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FA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FA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JAPON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FA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9F49B1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B1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B1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B1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KUWAIT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B1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F49B1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B1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B1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B1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MEXICO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B1" w:rsidRDefault="00180E16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357</w:t>
            </w:r>
          </w:p>
        </w:tc>
      </w:tr>
      <w:tr w:rsidR="00BF33FA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FA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CROACIA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FA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FA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NICARAGUA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FA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490AB8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8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COSTA RICA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8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8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DOMINICA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8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9F49B1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B1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CUBA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B1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B1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PAISES BAJOS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B1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490AB8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8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FILIPINAS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8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8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IRLANDA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8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A4667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7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CURAZAO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7" w:rsidRDefault="003B0AF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7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PANAMA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7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179</w:t>
            </w:r>
          </w:p>
        </w:tc>
      </w:tr>
      <w:tr w:rsidR="007A4667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7" w:rsidRDefault="00415BAC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ECUADOR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7" w:rsidRDefault="00490AB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7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PERU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7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694F90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F90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REINO UNIDO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F90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F90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RUMANIA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F90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B4F88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88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REPUBLICA DOMINICANA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88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88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RUSIA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88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B4F88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88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TURKMENISTAN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88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88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SUIZA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88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9B4F88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88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TURQUIA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88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88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URUGUAY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88" w:rsidRDefault="009B4F8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</w:tbl>
    <w:p w:rsidR="00A90332" w:rsidRDefault="00A9033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90332" w:rsidRDefault="006C454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781800" cy="11649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5F47" w:rsidRDefault="00E35F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35F47" w:rsidRDefault="00E35F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A3A42" w:rsidRDefault="00CA3A4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A3A42" w:rsidRDefault="00CA3A4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A3A42" w:rsidRDefault="00CA3A4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35F47" w:rsidRDefault="00E35F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F4731" w:rsidRDefault="00ED4501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</w:t>
      </w:r>
      <w:r w:rsidR="0029301D">
        <w:rPr>
          <w:rFonts w:ascii="Arial" w:eastAsia="Arial" w:hAnsi="Arial" w:cs="Arial"/>
          <w:color w:val="000000"/>
          <w:sz w:val="24"/>
          <w:szCs w:val="24"/>
        </w:rPr>
        <w:t xml:space="preserve"> las llam</w:t>
      </w:r>
      <w:r w:rsidR="00264D67">
        <w:rPr>
          <w:rFonts w:ascii="Arial" w:eastAsia="Arial" w:hAnsi="Arial" w:cs="Arial"/>
          <w:color w:val="000000"/>
          <w:sz w:val="24"/>
          <w:szCs w:val="24"/>
        </w:rPr>
        <w:t>a</w:t>
      </w:r>
      <w:r w:rsidR="00C61DB6">
        <w:rPr>
          <w:rFonts w:ascii="Arial" w:eastAsia="Arial" w:hAnsi="Arial" w:cs="Arial"/>
          <w:color w:val="000000"/>
          <w:sz w:val="24"/>
          <w:szCs w:val="24"/>
        </w:rPr>
        <w:t>d</w:t>
      </w:r>
      <w:r w:rsidR="00946BC4">
        <w:rPr>
          <w:rFonts w:ascii="Arial" w:eastAsia="Arial" w:hAnsi="Arial" w:cs="Arial"/>
          <w:color w:val="000000"/>
          <w:sz w:val="24"/>
          <w:szCs w:val="24"/>
        </w:rPr>
        <w:t>as</w:t>
      </w:r>
      <w:r w:rsidR="007D161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46BC4">
        <w:rPr>
          <w:rFonts w:ascii="Arial" w:eastAsia="Arial" w:hAnsi="Arial" w:cs="Arial"/>
          <w:color w:val="000000"/>
          <w:sz w:val="24"/>
          <w:szCs w:val="24"/>
        </w:rPr>
        <w:t xml:space="preserve"> realizadas se detectaron </w:t>
      </w:r>
      <w:r w:rsidR="007D161B">
        <w:rPr>
          <w:rFonts w:ascii="Arial" w:eastAsia="Arial" w:hAnsi="Arial" w:cs="Arial"/>
          <w:color w:val="000000"/>
          <w:sz w:val="24"/>
          <w:szCs w:val="24"/>
        </w:rPr>
        <w:t>4,284</w:t>
      </w:r>
      <w:bookmarkStart w:id="0" w:name="_GoBack"/>
      <w:bookmarkEnd w:id="0"/>
      <w:r w:rsidR="00BE247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D091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204C6">
        <w:rPr>
          <w:rFonts w:ascii="Arial" w:eastAsia="Arial" w:hAnsi="Arial" w:cs="Arial"/>
          <w:color w:val="000000"/>
          <w:sz w:val="24"/>
          <w:szCs w:val="24"/>
        </w:rPr>
        <w:t>viajeros, en d</w:t>
      </w:r>
      <w:r w:rsidR="00633048">
        <w:rPr>
          <w:rFonts w:ascii="Arial" w:eastAsia="Arial" w:hAnsi="Arial" w:cs="Arial"/>
          <w:color w:val="000000"/>
          <w:sz w:val="24"/>
          <w:szCs w:val="24"/>
        </w:rPr>
        <w:t>o</w:t>
      </w:r>
      <w:r w:rsidR="004D1137">
        <w:rPr>
          <w:rFonts w:ascii="Arial" w:eastAsia="Arial" w:hAnsi="Arial" w:cs="Arial"/>
          <w:color w:val="000000"/>
          <w:sz w:val="24"/>
          <w:szCs w:val="24"/>
        </w:rPr>
        <w:t>nde</w:t>
      </w:r>
      <w:r w:rsidR="00946BC4">
        <w:rPr>
          <w:rFonts w:ascii="Arial" w:eastAsia="Arial" w:hAnsi="Arial" w:cs="Arial"/>
          <w:color w:val="000000"/>
          <w:sz w:val="24"/>
          <w:szCs w:val="24"/>
        </w:rPr>
        <w:t xml:space="preserve"> se puede observar que el 1.524</w:t>
      </w:r>
      <w:r w:rsidR="008204C6">
        <w:rPr>
          <w:rFonts w:ascii="Arial" w:eastAsia="Arial" w:hAnsi="Arial" w:cs="Arial"/>
          <w:color w:val="000000"/>
          <w:sz w:val="24"/>
          <w:szCs w:val="24"/>
        </w:rPr>
        <w:t>%</w:t>
      </w:r>
      <w:r w:rsidR="00F45EC9">
        <w:rPr>
          <w:rFonts w:ascii="Arial" w:eastAsia="Arial" w:hAnsi="Arial" w:cs="Arial"/>
          <w:color w:val="000000"/>
          <w:sz w:val="24"/>
          <w:szCs w:val="24"/>
        </w:rPr>
        <w:t xml:space="preserve"> de los viajeros</w:t>
      </w:r>
      <w:r w:rsidR="008204C6">
        <w:rPr>
          <w:rFonts w:ascii="Arial" w:eastAsia="Arial" w:hAnsi="Arial" w:cs="Arial"/>
          <w:color w:val="000000"/>
          <w:sz w:val="24"/>
          <w:szCs w:val="24"/>
        </w:rPr>
        <w:t xml:space="preserve"> son provenientes de países con circulación del virus los cuales son: España, Estados Unidos y Brasil.</w:t>
      </w:r>
    </w:p>
    <w:p w:rsidR="008F4731" w:rsidRDefault="0029301D" w:rsidP="0029301D">
      <w:pPr>
        <w:spacing w:after="2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8204C6">
        <w:rPr>
          <w:rFonts w:ascii="Arial" w:eastAsia="Arial" w:hAnsi="Arial" w:cs="Arial"/>
          <w:color w:val="000000"/>
          <w:sz w:val="24"/>
          <w:szCs w:val="24"/>
        </w:rPr>
        <w:t xml:space="preserve"> Diseñó con el objetivo de poder realizar seguimiento por 14 días a Las personas que ingr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="008204C6">
        <w:rPr>
          <w:rFonts w:ascii="Arial" w:eastAsia="Arial" w:hAnsi="Arial" w:cs="Arial"/>
          <w:color w:val="000000"/>
          <w:sz w:val="24"/>
          <w:szCs w:val="24"/>
        </w:rPr>
        <w:t xml:space="preserve">san a través de los vuelos humanitarios con el objetivo de dar educación en signos y síntomas, aislamiento preventivo. </w:t>
      </w:r>
      <w:r w:rsidR="00A90332">
        <w:rPr>
          <w:rFonts w:ascii="Arial" w:eastAsia="Arial" w:hAnsi="Arial" w:cs="Arial"/>
          <w:color w:val="000000"/>
          <w:sz w:val="24"/>
          <w:szCs w:val="24"/>
        </w:rPr>
        <w:t xml:space="preserve">Se les </w:t>
      </w:r>
      <w:r w:rsidR="00F45EC9">
        <w:rPr>
          <w:rFonts w:ascii="Arial" w:eastAsia="Arial" w:hAnsi="Arial" w:cs="Arial"/>
          <w:color w:val="000000"/>
          <w:sz w:val="24"/>
          <w:szCs w:val="24"/>
        </w:rPr>
        <w:t>pregunta</w:t>
      </w:r>
      <w:r w:rsidR="00A90332">
        <w:rPr>
          <w:rFonts w:ascii="Arial" w:eastAsia="Arial" w:hAnsi="Arial" w:cs="Arial"/>
          <w:color w:val="000000"/>
          <w:sz w:val="24"/>
          <w:szCs w:val="24"/>
        </w:rPr>
        <w:t xml:space="preserve"> sobre dudas o inquietudes para resolverlas</w:t>
      </w:r>
      <w:r w:rsidR="00F45EC9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325FC" w:rsidRDefault="00ED4501" w:rsidP="0029301D">
      <w:pPr>
        <w:spacing w:after="2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325FC" w:rsidRPr="00C325FC" w:rsidRDefault="00C325FC" w:rsidP="0029301D">
      <w:pPr>
        <w:spacing w:after="240" w:line="360" w:lineRule="auto"/>
        <w:jc w:val="both"/>
        <w:rPr>
          <w:rFonts w:ascii="Arial" w:eastAsia="Arial" w:hAnsi="Arial" w:cs="Arial"/>
          <w:color w:val="000000"/>
          <w:sz w:val="24"/>
          <w:szCs w:val="24"/>
          <w14:textFill>
            <w14:solidFill>
              <w14:srgbClr w14:val="000000">
                <w14:alpha w14:val="20000"/>
              </w14:srgbClr>
            </w14:solidFill>
          </w14:textFill>
        </w:rPr>
      </w:pPr>
    </w:p>
    <w:p w:rsidR="00C325FC" w:rsidRDefault="00CA316D" w:rsidP="0029301D">
      <w:pPr>
        <w:spacing w:after="240" w:line="360" w:lineRule="auto"/>
        <w:jc w:val="both"/>
        <w:rPr>
          <w:rFonts w:ascii="Arial" w:eastAsia="Arial" w:hAnsi="Arial" w:cs="Arial"/>
          <w:color w:val="9CC2E5" w:themeColor="accent1" w:themeTint="99"/>
          <w:sz w:val="24"/>
          <w:szCs w:val="24"/>
        </w:rPr>
      </w:pPr>
      <w:r>
        <w:rPr>
          <w:rFonts w:ascii="Arial" w:eastAsia="Arial" w:hAnsi="Arial" w:cs="Arial"/>
          <w:noProof/>
          <w:color w:val="9CC2E5" w:themeColor="accent1" w:themeTint="99"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2C91" w:rsidRDefault="00CE2C91" w:rsidP="0029301D">
      <w:pPr>
        <w:spacing w:after="240" w:line="360" w:lineRule="auto"/>
        <w:jc w:val="both"/>
        <w:rPr>
          <w:rFonts w:ascii="Arial" w:eastAsia="Arial" w:hAnsi="Arial" w:cs="Arial"/>
          <w:color w:val="9CC2E5" w:themeColor="accent1" w:themeTint="99"/>
          <w:sz w:val="24"/>
          <w:szCs w:val="24"/>
        </w:rPr>
      </w:pPr>
    </w:p>
    <w:p w:rsidR="00CE2C91" w:rsidRDefault="00CE2C91" w:rsidP="0029301D">
      <w:pPr>
        <w:spacing w:after="240" w:line="360" w:lineRule="auto"/>
        <w:jc w:val="both"/>
        <w:rPr>
          <w:rFonts w:ascii="Arial" w:eastAsia="Arial" w:hAnsi="Arial" w:cs="Arial"/>
          <w:color w:val="9CC2E5" w:themeColor="accent1" w:themeTint="99"/>
          <w:sz w:val="24"/>
          <w:szCs w:val="24"/>
        </w:rPr>
      </w:pPr>
    </w:p>
    <w:p w:rsidR="00C325FC" w:rsidRDefault="00C325FC" w:rsidP="0029301D">
      <w:pPr>
        <w:spacing w:after="2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45EC9" w:rsidRDefault="00F45EC9" w:rsidP="0029301D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F4731" w:rsidRDefault="008F473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F4731" w:rsidRDefault="008F473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F4731" w:rsidRDefault="008F473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8F473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534" w:rsidRDefault="003B1534" w:rsidP="00C325FC">
      <w:pPr>
        <w:spacing w:after="0" w:line="240" w:lineRule="auto"/>
      </w:pPr>
      <w:r>
        <w:separator/>
      </w:r>
    </w:p>
  </w:endnote>
  <w:endnote w:type="continuationSeparator" w:id="0">
    <w:p w:rsidR="003B1534" w:rsidRDefault="003B1534" w:rsidP="00C3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534" w:rsidRDefault="003B1534" w:rsidP="00C325FC">
      <w:pPr>
        <w:spacing w:after="0" w:line="240" w:lineRule="auto"/>
      </w:pPr>
      <w:r>
        <w:separator/>
      </w:r>
    </w:p>
  </w:footnote>
  <w:footnote w:type="continuationSeparator" w:id="0">
    <w:p w:rsidR="003B1534" w:rsidRDefault="003B1534" w:rsidP="00C32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31"/>
    <w:rsid w:val="000B0CF5"/>
    <w:rsid w:val="000D0915"/>
    <w:rsid w:val="000E77B9"/>
    <w:rsid w:val="00125EF5"/>
    <w:rsid w:val="00176113"/>
    <w:rsid w:val="00180E16"/>
    <w:rsid w:val="00195574"/>
    <w:rsid w:val="001A2D44"/>
    <w:rsid w:val="001B3DFE"/>
    <w:rsid w:val="00202B36"/>
    <w:rsid w:val="00242504"/>
    <w:rsid w:val="00251C96"/>
    <w:rsid w:val="00252848"/>
    <w:rsid w:val="00254B8D"/>
    <w:rsid w:val="002612C4"/>
    <w:rsid w:val="00264D67"/>
    <w:rsid w:val="00270B83"/>
    <w:rsid w:val="0029301D"/>
    <w:rsid w:val="00295BB8"/>
    <w:rsid w:val="002A397F"/>
    <w:rsid w:val="002E5331"/>
    <w:rsid w:val="00304DC1"/>
    <w:rsid w:val="00320CEF"/>
    <w:rsid w:val="00334FC8"/>
    <w:rsid w:val="0035422C"/>
    <w:rsid w:val="003B0AF8"/>
    <w:rsid w:val="003B1534"/>
    <w:rsid w:val="003B6D55"/>
    <w:rsid w:val="003D58F5"/>
    <w:rsid w:val="003D6C57"/>
    <w:rsid w:val="003E0F54"/>
    <w:rsid w:val="00407915"/>
    <w:rsid w:val="00415BAC"/>
    <w:rsid w:val="00427C25"/>
    <w:rsid w:val="00434496"/>
    <w:rsid w:val="00441124"/>
    <w:rsid w:val="004679E1"/>
    <w:rsid w:val="00474148"/>
    <w:rsid w:val="00490AB8"/>
    <w:rsid w:val="004911E8"/>
    <w:rsid w:val="00494B05"/>
    <w:rsid w:val="004D1137"/>
    <w:rsid w:val="004E641A"/>
    <w:rsid w:val="004E6F90"/>
    <w:rsid w:val="004F72E4"/>
    <w:rsid w:val="00503BF3"/>
    <w:rsid w:val="005823A6"/>
    <w:rsid w:val="00593048"/>
    <w:rsid w:val="005A2E02"/>
    <w:rsid w:val="005A34E6"/>
    <w:rsid w:val="005B1A25"/>
    <w:rsid w:val="005B28D2"/>
    <w:rsid w:val="005C7A81"/>
    <w:rsid w:val="005D3233"/>
    <w:rsid w:val="006142B6"/>
    <w:rsid w:val="00626893"/>
    <w:rsid w:val="00633048"/>
    <w:rsid w:val="00653EE2"/>
    <w:rsid w:val="00657338"/>
    <w:rsid w:val="00662BAA"/>
    <w:rsid w:val="00694F90"/>
    <w:rsid w:val="006B2D36"/>
    <w:rsid w:val="006C4544"/>
    <w:rsid w:val="006D2D91"/>
    <w:rsid w:val="00701DE7"/>
    <w:rsid w:val="007065B0"/>
    <w:rsid w:val="00741123"/>
    <w:rsid w:val="007446BB"/>
    <w:rsid w:val="00763FB6"/>
    <w:rsid w:val="0078532F"/>
    <w:rsid w:val="007A4667"/>
    <w:rsid w:val="007B63F4"/>
    <w:rsid w:val="007D161B"/>
    <w:rsid w:val="007E3671"/>
    <w:rsid w:val="007F2E62"/>
    <w:rsid w:val="00816168"/>
    <w:rsid w:val="008204C6"/>
    <w:rsid w:val="0083078D"/>
    <w:rsid w:val="008B5C98"/>
    <w:rsid w:val="008D5C2E"/>
    <w:rsid w:val="008E18BE"/>
    <w:rsid w:val="008F23A9"/>
    <w:rsid w:val="008F4731"/>
    <w:rsid w:val="00923191"/>
    <w:rsid w:val="00932C8D"/>
    <w:rsid w:val="00946BC4"/>
    <w:rsid w:val="00964008"/>
    <w:rsid w:val="00967593"/>
    <w:rsid w:val="00981D37"/>
    <w:rsid w:val="009B4F88"/>
    <w:rsid w:val="009F49B1"/>
    <w:rsid w:val="00A21FA6"/>
    <w:rsid w:val="00A45BD0"/>
    <w:rsid w:val="00A47C6C"/>
    <w:rsid w:val="00A84E79"/>
    <w:rsid w:val="00A90332"/>
    <w:rsid w:val="00AA76FA"/>
    <w:rsid w:val="00B25459"/>
    <w:rsid w:val="00B32DED"/>
    <w:rsid w:val="00B64DA0"/>
    <w:rsid w:val="00B8672B"/>
    <w:rsid w:val="00B939FD"/>
    <w:rsid w:val="00BE247A"/>
    <w:rsid w:val="00BF33FA"/>
    <w:rsid w:val="00C11771"/>
    <w:rsid w:val="00C325FC"/>
    <w:rsid w:val="00C35CB5"/>
    <w:rsid w:val="00C569A3"/>
    <w:rsid w:val="00C61DB6"/>
    <w:rsid w:val="00C83369"/>
    <w:rsid w:val="00CA316D"/>
    <w:rsid w:val="00CA3A42"/>
    <w:rsid w:val="00CB51DA"/>
    <w:rsid w:val="00CC6428"/>
    <w:rsid w:val="00CE2C91"/>
    <w:rsid w:val="00CE2D2F"/>
    <w:rsid w:val="00D03552"/>
    <w:rsid w:val="00D041BA"/>
    <w:rsid w:val="00D244EA"/>
    <w:rsid w:val="00D34CB4"/>
    <w:rsid w:val="00D815C9"/>
    <w:rsid w:val="00D933F1"/>
    <w:rsid w:val="00DC60B1"/>
    <w:rsid w:val="00E35F47"/>
    <w:rsid w:val="00E56E69"/>
    <w:rsid w:val="00ED4501"/>
    <w:rsid w:val="00F355E1"/>
    <w:rsid w:val="00F368C2"/>
    <w:rsid w:val="00F45EC9"/>
    <w:rsid w:val="00F6655F"/>
    <w:rsid w:val="00FA0174"/>
    <w:rsid w:val="00FA635D"/>
    <w:rsid w:val="00FA6486"/>
    <w:rsid w:val="00F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14FE2-E69A-40D4-94F8-203CAC31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4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11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25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5FC"/>
  </w:style>
  <w:style w:type="paragraph" w:styleId="Piedepgina">
    <w:name w:val="footer"/>
    <w:basedOn w:val="Normal"/>
    <w:link w:val="PiedepginaCar"/>
    <w:uiPriority w:val="99"/>
    <w:unhideWhenUsed/>
    <w:rsid w:val="00C325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llamadas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efectivas</c:v>
                </c:pt>
                <c:pt idx="1">
                  <c:v>no efectivas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3317</c:v>
                </c:pt>
                <c:pt idx="1">
                  <c:v>967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PAISES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5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6"/>
            <c:bubble3D val="0"/>
            <c:spPr>
              <a:solidFill>
                <a:schemeClr val="accent1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7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8"/>
            <c:bubble3D val="0"/>
            <c:spPr>
              <a:solidFill>
                <a:schemeClr val="accent3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9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Hoja1!$A$2:$A$41</c:f>
              <c:strCache>
                <c:ptCount val="40"/>
                <c:pt idx="0">
                  <c:v>ALEMANIA</c:v>
                </c:pt>
                <c:pt idx="1">
                  <c:v>ANTILLAS NEERLANDESAS</c:v>
                </c:pt>
                <c:pt idx="2">
                  <c:v>ARGENTINA</c:v>
                </c:pt>
                <c:pt idx="3">
                  <c:v>ARUBA</c:v>
                </c:pt>
                <c:pt idx="4">
                  <c:v>AUSTRALIA</c:v>
                </c:pt>
                <c:pt idx="5">
                  <c:v>AUSTRIA</c:v>
                </c:pt>
                <c:pt idx="6">
                  <c:v>BAHAMAS</c:v>
                </c:pt>
                <c:pt idx="7">
                  <c:v>BELGICA</c:v>
                </c:pt>
                <c:pt idx="8">
                  <c:v>BOLIVIA</c:v>
                </c:pt>
                <c:pt idx="9">
                  <c:v>BRASIL</c:v>
                </c:pt>
                <c:pt idx="10">
                  <c:v>CANADA</c:v>
                </c:pt>
                <c:pt idx="11">
                  <c:v>CHILE</c:v>
                </c:pt>
                <c:pt idx="12">
                  <c:v>CROACIA</c:v>
                </c:pt>
                <c:pt idx="13">
                  <c:v>CUBA</c:v>
                </c:pt>
                <c:pt idx="14">
                  <c:v>CURAZAO</c:v>
                </c:pt>
                <c:pt idx="15">
                  <c:v>ECUADOR</c:v>
                </c:pt>
                <c:pt idx="16">
                  <c:v>REINO UNIDO</c:v>
                </c:pt>
                <c:pt idx="17">
                  <c:v>REPUBLICA DOMINICANA</c:v>
                </c:pt>
                <c:pt idx="18">
                  <c:v>TURKMENISTAN</c:v>
                </c:pt>
                <c:pt idx="19">
                  <c:v>TURQUIA</c:v>
                </c:pt>
                <c:pt idx="20">
                  <c:v>EL SALVADOR</c:v>
                </c:pt>
                <c:pt idx="21">
                  <c:v>EMIRATOS ARABES</c:v>
                </c:pt>
                <c:pt idx="22">
                  <c:v>ESPAÑA</c:v>
                </c:pt>
                <c:pt idx="23">
                  <c:v>ESTADOS UNIDOS</c:v>
                </c:pt>
                <c:pt idx="24">
                  <c:v>FRANCIA</c:v>
                </c:pt>
                <c:pt idx="25">
                  <c:v>GUATEMALA</c:v>
                </c:pt>
                <c:pt idx="26">
                  <c:v>HONDURAS</c:v>
                </c:pt>
                <c:pt idx="27">
                  <c:v>ITALIA</c:v>
                </c:pt>
                <c:pt idx="28">
                  <c:v>JAMAICA</c:v>
                </c:pt>
                <c:pt idx="29">
                  <c:v>JAPON</c:v>
                </c:pt>
                <c:pt idx="30">
                  <c:v>KUWAIT</c:v>
                </c:pt>
                <c:pt idx="31">
                  <c:v>MEXICO</c:v>
                </c:pt>
                <c:pt idx="32">
                  <c:v>NICARAGUA</c:v>
                </c:pt>
                <c:pt idx="33">
                  <c:v>PAISES BAJOS</c:v>
                </c:pt>
                <c:pt idx="34">
                  <c:v>PANAMA</c:v>
                </c:pt>
                <c:pt idx="35">
                  <c:v>PERU</c:v>
                </c:pt>
                <c:pt idx="36">
                  <c:v>RUMANIA</c:v>
                </c:pt>
                <c:pt idx="37">
                  <c:v>RUSIA</c:v>
                </c:pt>
                <c:pt idx="38">
                  <c:v>SUIZA</c:v>
                </c:pt>
                <c:pt idx="39">
                  <c:v>URUGUAY</c:v>
                </c:pt>
              </c:strCache>
            </c:strRef>
          </c:cat>
          <c:val>
            <c:numRef>
              <c:f>Hoja1!$B$2:$B$41</c:f>
              <c:numCache>
                <c:formatCode>General</c:formatCode>
                <c:ptCount val="40"/>
                <c:pt idx="0">
                  <c:v>29</c:v>
                </c:pt>
                <c:pt idx="1">
                  <c:v>2</c:v>
                </c:pt>
                <c:pt idx="2">
                  <c:v>67</c:v>
                </c:pt>
                <c:pt idx="3">
                  <c:v>22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6</c:v>
                </c:pt>
                <c:pt idx="9">
                  <c:v>67</c:v>
                </c:pt>
                <c:pt idx="10">
                  <c:v>20</c:v>
                </c:pt>
                <c:pt idx="11">
                  <c:v>208</c:v>
                </c:pt>
                <c:pt idx="12">
                  <c:v>1</c:v>
                </c:pt>
                <c:pt idx="13">
                  <c:v>6</c:v>
                </c:pt>
                <c:pt idx="14">
                  <c:v>2</c:v>
                </c:pt>
                <c:pt idx="15">
                  <c:v>23</c:v>
                </c:pt>
                <c:pt idx="16">
                  <c:v>2</c:v>
                </c:pt>
                <c:pt idx="17">
                  <c:v>22</c:v>
                </c:pt>
                <c:pt idx="18">
                  <c:v>1</c:v>
                </c:pt>
                <c:pt idx="19">
                  <c:v>1</c:v>
                </c:pt>
                <c:pt idx="20">
                  <c:v>2</c:v>
                </c:pt>
                <c:pt idx="21">
                  <c:v>2</c:v>
                </c:pt>
                <c:pt idx="22">
                  <c:v>433</c:v>
                </c:pt>
                <c:pt idx="23">
                  <c:v>1163</c:v>
                </c:pt>
                <c:pt idx="24">
                  <c:v>29</c:v>
                </c:pt>
                <c:pt idx="25">
                  <c:v>13</c:v>
                </c:pt>
                <c:pt idx="26">
                  <c:v>7</c:v>
                </c:pt>
                <c:pt idx="27">
                  <c:v>7</c:v>
                </c:pt>
                <c:pt idx="28">
                  <c:v>7</c:v>
                </c:pt>
                <c:pt idx="29">
                  <c:v>2</c:v>
                </c:pt>
                <c:pt idx="30">
                  <c:v>1</c:v>
                </c:pt>
                <c:pt idx="31">
                  <c:v>192</c:v>
                </c:pt>
                <c:pt idx="32">
                  <c:v>1</c:v>
                </c:pt>
                <c:pt idx="33">
                  <c:v>15</c:v>
                </c:pt>
                <c:pt idx="34">
                  <c:v>179</c:v>
                </c:pt>
                <c:pt idx="35">
                  <c:v>4</c:v>
                </c:pt>
                <c:pt idx="36">
                  <c:v>1</c:v>
                </c:pt>
                <c:pt idx="37">
                  <c:v>1</c:v>
                </c:pt>
                <c:pt idx="38">
                  <c:v>5</c:v>
                </c:pt>
                <c:pt idx="39">
                  <c:v>2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5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6"/>
            <c:bubble3D val="0"/>
            <c:spPr>
              <a:solidFill>
                <a:schemeClr val="accent1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7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8"/>
            <c:bubble3D val="0"/>
            <c:spPr>
              <a:solidFill>
                <a:schemeClr val="accent3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9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Hoja1!$A$2:$A$41</c:f>
              <c:strCache>
                <c:ptCount val="40"/>
                <c:pt idx="0">
                  <c:v>ALEMANIA</c:v>
                </c:pt>
                <c:pt idx="1">
                  <c:v>ANTILLAS NEERLANDESAS</c:v>
                </c:pt>
                <c:pt idx="2">
                  <c:v>ARGENTINA</c:v>
                </c:pt>
                <c:pt idx="3">
                  <c:v>ARUBA</c:v>
                </c:pt>
                <c:pt idx="4">
                  <c:v>AUSTRALIA</c:v>
                </c:pt>
                <c:pt idx="5">
                  <c:v>AUSTRIA</c:v>
                </c:pt>
                <c:pt idx="6">
                  <c:v>BAHAMAS</c:v>
                </c:pt>
                <c:pt idx="7">
                  <c:v>BELGICA</c:v>
                </c:pt>
                <c:pt idx="8">
                  <c:v>BOLIVIA</c:v>
                </c:pt>
                <c:pt idx="9">
                  <c:v>BRASIL</c:v>
                </c:pt>
                <c:pt idx="10">
                  <c:v>CANADA</c:v>
                </c:pt>
                <c:pt idx="11">
                  <c:v>CHILE</c:v>
                </c:pt>
                <c:pt idx="12">
                  <c:v>CROACIA</c:v>
                </c:pt>
                <c:pt idx="13">
                  <c:v>CUBA</c:v>
                </c:pt>
                <c:pt idx="14">
                  <c:v>CURAZAO</c:v>
                </c:pt>
                <c:pt idx="15">
                  <c:v>ECUADOR</c:v>
                </c:pt>
                <c:pt idx="16">
                  <c:v>REINO UNIDO</c:v>
                </c:pt>
                <c:pt idx="17">
                  <c:v>REPUBLICA DOMINICANA</c:v>
                </c:pt>
                <c:pt idx="18">
                  <c:v>TURKMENISTAN</c:v>
                </c:pt>
                <c:pt idx="19">
                  <c:v>TURQUIA</c:v>
                </c:pt>
                <c:pt idx="20">
                  <c:v>EL SALVADOR</c:v>
                </c:pt>
                <c:pt idx="21">
                  <c:v>EMIRATOS ARABES</c:v>
                </c:pt>
                <c:pt idx="22">
                  <c:v>ESPAÑA</c:v>
                </c:pt>
                <c:pt idx="23">
                  <c:v>ESTADOS UNIDOS</c:v>
                </c:pt>
                <c:pt idx="24">
                  <c:v>FRANCIA</c:v>
                </c:pt>
                <c:pt idx="25">
                  <c:v>GUATEMALA</c:v>
                </c:pt>
                <c:pt idx="26">
                  <c:v>HONDURAS</c:v>
                </c:pt>
                <c:pt idx="27">
                  <c:v>ITALIA</c:v>
                </c:pt>
                <c:pt idx="28">
                  <c:v>JAMAICA</c:v>
                </c:pt>
                <c:pt idx="29">
                  <c:v>JAPON</c:v>
                </c:pt>
                <c:pt idx="30">
                  <c:v>KUWAIT</c:v>
                </c:pt>
                <c:pt idx="31">
                  <c:v>MEXICO</c:v>
                </c:pt>
                <c:pt idx="32">
                  <c:v>NICARAGUA</c:v>
                </c:pt>
                <c:pt idx="33">
                  <c:v>PAISES BAJOS</c:v>
                </c:pt>
                <c:pt idx="34">
                  <c:v>PANAMA</c:v>
                </c:pt>
                <c:pt idx="35">
                  <c:v>PERU</c:v>
                </c:pt>
                <c:pt idx="36">
                  <c:v>RUMANIA</c:v>
                </c:pt>
                <c:pt idx="37">
                  <c:v>RUSIA</c:v>
                </c:pt>
                <c:pt idx="38">
                  <c:v>SUIZA</c:v>
                </c:pt>
                <c:pt idx="39">
                  <c:v>URUGUAY</c:v>
                </c:pt>
              </c:strCache>
            </c:strRef>
          </c:cat>
          <c:val>
            <c:numRef>
              <c:f>Hoja1!$C$2:$C$41</c:f>
              <c:numCache>
                <c:formatCode>General</c:formatCode>
                <c:ptCount val="40"/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679391901854963"/>
          <c:y val="4.5364031049675631E-2"/>
          <c:w val="0.2063896015807013"/>
          <c:h val="0.735900489953064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PAISES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numLit>
              <c:formatCode>General</c:formatCode>
              <c:ptCount val="1"/>
              <c:pt idx="0">
                <c:v>40</c:v>
              </c:pt>
            </c:numLit>
          </c:cat>
          <c:val>
            <c:numRef>
              <c:f>Hoja1!$B$2:$B$5</c:f>
              <c:numCache>
                <c:formatCode>General</c:formatCode>
                <c:ptCount val="4"/>
                <c:pt idx="0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1QjH/dB7fmneoAPVLToflgdiA==">AMUW2mWsdtBp+8sh19soUbrgRMCwgUzr370Hmif19tIz1zq7eiy7A/3sU07vmnV4emB+FXz1Xxqu/PK1A1xkdLNQ3+Cei4n3mZQO8Iird1tq0cpdKjohI0YCnkisldpHmmVbJs+hDj8/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6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muñoz castro</dc:creator>
  <cp:lastModifiedBy>oscar andres garcia callejas</cp:lastModifiedBy>
  <cp:revision>35</cp:revision>
  <dcterms:created xsi:type="dcterms:W3CDTF">2020-10-02T18:38:00Z</dcterms:created>
  <dcterms:modified xsi:type="dcterms:W3CDTF">2021-02-19T19:38:00Z</dcterms:modified>
</cp:coreProperties>
</file>